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道路运输服务项目工作报告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4" w:history="1">
        <w:r>
          <w:rPr>
            <w:rFonts w:ascii="仿宋" w:eastAsia="仿宋" w:hAnsi="仿宋" w:cs="仿宋" w:hint="eastAsia"/>
            <w:lang w:eastAsia="zh-CN"/>
          </w:rPr>
          <w:t>前言</w:t>
        </w:r>
        <w:r>
          <w:tab/>
        </w:r>
        <w:r>
          <w:fldChar w:fldCharType="begin"/>
        </w:r>
        <w:r>
          <w:instrText xml:space="preserve"> PAGEREF _Toc1704 \h </w:instrText>
        </w:r>
        <w:r>
          <w:fldChar w:fldCharType="separate"/>
        </w:r>
        <w:r>
          <w:t>3</w:t>
        </w:r>
        <w:r>
          <w:fldChar w:fldCharType="end"/>
        </w:r>
      </w:hyperlink>
    </w:p>
    <w:p>
      <w:pPr>
        <w:pStyle w:val="TOC1"/>
        <w:tabs>
          <w:tab w:val="right" w:leader="dot" w:pos="8306"/>
        </w:tabs>
      </w:pPr>
      <w:hyperlink w:anchor="_Toc25333" w:history="1">
        <w:r>
          <w:rPr>
            <w:rFonts w:ascii="仿宋" w:eastAsia="仿宋" w:hAnsi="仿宋" w:cs="仿宋" w:hint="eastAsia"/>
            <w:lang w:eastAsia="zh-CN"/>
          </w:rPr>
          <w:t>一、道路运输服务项目环境保护分析</w:t>
        </w:r>
        <w:r>
          <w:tab/>
        </w:r>
        <w:r>
          <w:fldChar w:fldCharType="begin"/>
        </w:r>
        <w:r>
          <w:instrText xml:space="preserve"> PAGEREF _Toc25333 \h </w:instrText>
        </w:r>
        <w:r>
          <w:fldChar w:fldCharType="separate"/>
        </w:r>
        <w:r>
          <w:t>3</w:t>
        </w:r>
        <w:r>
          <w:fldChar w:fldCharType="end"/>
        </w:r>
      </w:hyperlink>
    </w:p>
    <w:p>
      <w:pPr>
        <w:pStyle w:val="TOC2"/>
        <w:tabs>
          <w:tab w:val="right" w:leader="dot" w:pos="8306"/>
        </w:tabs>
      </w:pPr>
      <w:hyperlink w:anchor="_Toc32693" w:history="1">
        <w:r>
          <w:rPr>
            <w:rFonts w:ascii="仿宋" w:eastAsia="仿宋" w:hAnsi="仿宋" w:cs="仿宋" w:hint="eastAsia"/>
            <w:lang w:eastAsia="zh-CN"/>
          </w:rPr>
          <w:t>(一)、建设区域环境质量现状</w:t>
        </w:r>
        <w:r>
          <w:tab/>
        </w:r>
        <w:r>
          <w:fldChar w:fldCharType="begin"/>
        </w:r>
        <w:r>
          <w:instrText xml:space="preserve"> PAGEREF _Toc32693 \h </w:instrText>
        </w:r>
        <w:r>
          <w:fldChar w:fldCharType="separate"/>
        </w:r>
        <w:r>
          <w:t>3</w:t>
        </w:r>
        <w:r>
          <w:fldChar w:fldCharType="end"/>
        </w:r>
      </w:hyperlink>
    </w:p>
    <w:p>
      <w:pPr>
        <w:pStyle w:val="TOC2"/>
        <w:tabs>
          <w:tab w:val="right" w:leader="dot" w:pos="8306"/>
        </w:tabs>
      </w:pPr>
      <w:hyperlink w:anchor="_Toc1389" w:history="1">
        <w:r>
          <w:rPr>
            <w:rFonts w:ascii="仿宋" w:eastAsia="仿宋" w:hAnsi="仿宋" w:cs="仿宋" w:hint="eastAsia"/>
            <w:lang w:eastAsia="zh-CN"/>
          </w:rPr>
          <w:t>(二)、建设期环境保护</w:t>
        </w:r>
        <w:r>
          <w:tab/>
        </w:r>
        <w:r>
          <w:fldChar w:fldCharType="begin"/>
        </w:r>
        <w:r>
          <w:instrText xml:space="preserve"> PAGEREF _Toc1389 \h </w:instrText>
        </w:r>
        <w:r>
          <w:fldChar w:fldCharType="separate"/>
        </w:r>
        <w:r>
          <w:t>4</w:t>
        </w:r>
        <w:r>
          <w:fldChar w:fldCharType="end"/>
        </w:r>
      </w:hyperlink>
    </w:p>
    <w:p>
      <w:pPr>
        <w:pStyle w:val="TOC2"/>
        <w:tabs>
          <w:tab w:val="right" w:leader="dot" w:pos="8306"/>
        </w:tabs>
      </w:pPr>
      <w:hyperlink w:anchor="_Toc19850" w:history="1">
        <w:r>
          <w:rPr>
            <w:rFonts w:ascii="仿宋" w:eastAsia="仿宋" w:hAnsi="仿宋" w:cs="仿宋" w:hint="eastAsia"/>
            <w:lang w:eastAsia="zh-CN"/>
          </w:rPr>
          <w:t>(三)、运营期环境保护</w:t>
        </w:r>
        <w:r>
          <w:tab/>
        </w:r>
        <w:r>
          <w:fldChar w:fldCharType="begin"/>
        </w:r>
        <w:r>
          <w:instrText xml:space="preserve"> PAGEREF _Toc19850 \h </w:instrText>
        </w:r>
        <w:r>
          <w:fldChar w:fldCharType="separate"/>
        </w:r>
        <w:r>
          <w:t>5</w:t>
        </w:r>
        <w:r>
          <w:fldChar w:fldCharType="end"/>
        </w:r>
      </w:hyperlink>
    </w:p>
    <w:p>
      <w:pPr>
        <w:pStyle w:val="TOC2"/>
        <w:tabs>
          <w:tab w:val="right" w:leader="dot" w:pos="8306"/>
        </w:tabs>
      </w:pPr>
      <w:hyperlink w:anchor="_Toc25048" w:history="1">
        <w:r>
          <w:rPr>
            <w:rFonts w:ascii="仿宋" w:eastAsia="仿宋" w:hAnsi="仿宋" w:cs="仿宋" w:hint="eastAsia"/>
            <w:lang w:eastAsia="zh-CN"/>
          </w:rPr>
          <w:t>(四)、道路运输服务项目建设对区域经济的影响</w:t>
        </w:r>
        <w:r>
          <w:tab/>
        </w:r>
        <w:r>
          <w:fldChar w:fldCharType="begin"/>
        </w:r>
        <w:r>
          <w:instrText xml:space="preserve"> PAGEREF _Toc25048 \h </w:instrText>
        </w:r>
        <w:r>
          <w:fldChar w:fldCharType="separate"/>
        </w:r>
        <w:r>
          <w:t>6</w:t>
        </w:r>
        <w:r>
          <w:fldChar w:fldCharType="end"/>
        </w:r>
      </w:hyperlink>
    </w:p>
    <w:p>
      <w:pPr>
        <w:pStyle w:val="TOC2"/>
        <w:tabs>
          <w:tab w:val="right" w:leader="dot" w:pos="8306"/>
        </w:tabs>
      </w:pPr>
      <w:hyperlink w:anchor="_Toc13740" w:history="1">
        <w:r>
          <w:rPr>
            <w:rFonts w:ascii="仿宋" w:eastAsia="仿宋" w:hAnsi="仿宋" w:cs="仿宋" w:hint="eastAsia"/>
            <w:lang w:eastAsia="zh-CN"/>
          </w:rPr>
          <w:t>(五)、废弃物处理</w:t>
        </w:r>
        <w:r>
          <w:tab/>
        </w:r>
        <w:r>
          <w:fldChar w:fldCharType="begin"/>
        </w:r>
        <w:r>
          <w:instrText xml:space="preserve"> PAGEREF _Toc13740 \h </w:instrText>
        </w:r>
        <w:r>
          <w:fldChar w:fldCharType="separate"/>
        </w:r>
        <w:r>
          <w:t>8</w:t>
        </w:r>
        <w:r>
          <w:fldChar w:fldCharType="end"/>
        </w:r>
      </w:hyperlink>
    </w:p>
    <w:p>
      <w:pPr>
        <w:pStyle w:val="TOC2"/>
        <w:tabs>
          <w:tab w:val="right" w:leader="dot" w:pos="8306"/>
        </w:tabs>
      </w:pPr>
      <w:hyperlink w:anchor="_Toc17383" w:history="1">
        <w:r>
          <w:rPr>
            <w:rFonts w:ascii="仿宋" w:eastAsia="仿宋" w:hAnsi="仿宋" w:cs="仿宋" w:hint="eastAsia"/>
            <w:lang w:eastAsia="zh-CN"/>
          </w:rPr>
          <w:t>(六)、特殊环境影响分析</w:t>
        </w:r>
        <w:r>
          <w:tab/>
        </w:r>
        <w:r>
          <w:fldChar w:fldCharType="begin"/>
        </w:r>
        <w:r>
          <w:instrText xml:space="preserve"> PAGEREF _Toc17383 \h </w:instrText>
        </w:r>
        <w:r>
          <w:fldChar w:fldCharType="separate"/>
        </w:r>
        <w:r>
          <w:t>9</w:t>
        </w:r>
        <w:r>
          <w:fldChar w:fldCharType="end"/>
        </w:r>
      </w:hyperlink>
    </w:p>
    <w:p>
      <w:pPr>
        <w:pStyle w:val="TOC2"/>
        <w:tabs>
          <w:tab w:val="right" w:leader="dot" w:pos="8306"/>
        </w:tabs>
      </w:pPr>
      <w:hyperlink w:anchor="_Toc2118" w:history="1">
        <w:r>
          <w:rPr>
            <w:rFonts w:ascii="仿宋" w:eastAsia="仿宋" w:hAnsi="仿宋" w:cs="仿宋" w:hint="eastAsia"/>
            <w:lang w:eastAsia="zh-CN"/>
          </w:rPr>
          <w:t>(七)、清洁生产</w:t>
        </w:r>
        <w:r>
          <w:tab/>
        </w:r>
        <w:r>
          <w:fldChar w:fldCharType="begin"/>
        </w:r>
        <w:r>
          <w:instrText xml:space="preserve"> PAGEREF _Toc2118 \h </w:instrText>
        </w:r>
        <w:r>
          <w:fldChar w:fldCharType="separate"/>
        </w:r>
        <w:r>
          <w:t>11</w:t>
        </w:r>
        <w:r>
          <w:fldChar w:fldCharType="end"/>
        </w:r>
      </w:hyperlink>
    </w:p>
    <w:p>
      <w:pPr>
        <w:pStyle w:val="TOC2"/>
        <w:tabs>
          <w:tab w:val="right" w:leader="dot" w:pos="8306"/>
        </w:tabs>
      </w:pPr>
      <w:hyperlink w:anchor="_Toc2408" w:history="1">
        <w:r>
          <w:rPr>
            <w:rFonts w:ascii="仿宋" w:eastAsia="仿宋" w:hAnsi="仿宋" w:cs="仿宋" w:hint="eastAsia"/>
            <w:lang w:eastAsia="zh-CN"/>
          </w:rPr>
          <w:t>(八)、环境保护综合评价</w:t>
        </w:r>
        <w:r>
          <w:tab/>
        </w:r>
        <w:r>
          <w:fldChar w:fldCharType="begin"/>
        </w:r>
        <w:r>
          <w:instrText xml:space="preserve"> PAGEREF _Toc2408 \h </w:instrText>
        </w:r>
        <w:r>
          <w:fldChar w:fldCharType="separate"/>
        </w:r>
        <w:r>
          <w:t>12</w:t>
        </w:r>
        <w:r>
          <w:fldChar w:fldCharType="end"/>
        </w:r>
      </w:hyperlink>
    </w:p>
    <w:p>
      <w:pPr>
        <w:pStyle w:val="TOC1"/>
        <w:tabs>
          <w:tab w:val="right" w:leader="dot" w:pos="8306"/>
        </w:tabs>
      </w:pPr>
      <w:hyperlink w:anchor="_Toc2292" w:history="1">
        <w:r>
          <w:rPr>
            <w:rFonts w:ascii="仿宋" w:eastAsia="仿宋" w:hAnsi="仿宋" w:cs="仿宋" w:hint="eastAsia"/>
            <w:lang w:eastAsia="zh-CN"/>
          </w:rPr>
          <w:t>二、道路运输服务项目选址说明</w:t>
        </w:r>
        <w:r>
          <w:tab/>
        </w:r>
        <w:r>
          <w:fldChar w:fldCharType="begin"/>
        </w:r>
        <w:r>
          <w:instrText xml:space="preserve"> PAGEREF _Toc2292 \h </w:instrText>
        </w:r>
        <w:r>
          <w:fldChar w:fldCharType="separate"/>
        </w:r>
        <w:r>
          <w:t>14</w:t>
        </w:r>
        <w:r>
          <w:fldChar w:fldCharType="end"/>
        </w:r>
      </w:hyperlink>
    </w:p>
    <w:p>
      <w:pPr>
        <w:pStyle w:val="TOC2"/>
        <w:tabs>
          <w:tab w:val="right" w:leader="dot" w:pos="8306"/>
        </w:tabs>
      </w:pPr>
      <w:hyperlink w:anchor="_Toc30829" w:history="1">
        <w:r>
          <w:rPr>
            <w:rFonts w:ascii="仿宋" w:eastAsia="仿宋" w:hAnsi="仿宋" w:cs="仿宋" w:hint="eastAsia"/>
            <w:lang w:eastAsia="zh-CN"/>
          </w:rPr>
          <w:t>(一)、道路运输服务项目选址</w:t>
        </w:r>
        <w:r>
          <w:tab/>
        </w:r>
        <w:r>
          <w:fldChar w:fldCharType="begin"/>
        </w:r>
        <w:r>
          <w:instrText xml:space="preserve"> PAGEREF _Toc30829 \h </w:instrText>
        </w:r>
        <w:r>
          <w:fldChar w:fldCharType="separate"/>
        </w:r>
        <w:r>
          <w:t>14</w:t>
        </w:r>
        <w:r>
          <w:fldChar w:fldCharType="end"/>
        </w:r>
      </w:hyperlink>
    </w:p>
    <w:p>
      <w:pPr>
        <w:pStyle w:val="TOC2"/>
        <w:tabs>
          <w:tab w:val="right" w:leader="dot" w:pos="8306"/>
        </w:tabs>
      </w:pPr>
      <w:hyperlink w:anchor="_Toc15066" w:history="1">
        <w:r>
          <w:rPr>
            <w:rFonts w:ascii="仿宋" w:eastAsia="仿宋" w:hAnsi="仿宋" w:cs="仿宋" w:hint="eastAsia"/>
            <w:lang w:eastAsia="zh-CN"/>
          </w:rPr>
          <w:t>(二)、用地控制指标</w:t>
        </w:r>
        <w:r>
          <w:tab/>
        </w:r>
        <w:r>
          <w:fldChar w:fldCharType="begin"/>
        </w:r>
        <w:r>
          <w:instrText xml:space="preserve"> PAGEREF _Toc15066 \h </w:instrText>
        </w:r>
        <w:r>
          <w:fldChar w:fldCharType="separate"/>
        </w:r>
        <w:r>
          <w:t>15</w:t>
        </w:r>
        <w:r>
          <w:fldChar w:fldCharType="end"/>
        </w:r>
      </w:hyperlink>
    </w:p>
    <w:p>
      <w:pPr>
        <w:pStyle w:val="TOC2"/>
        <w:tabs>
          <w:tab w:val="right" w:leader="dot" w:pos="8306"/>
        </w:tabs>
      </w:pPr>
      <w:hyperlink w:anchor="_Toc28536" w:history="1">
        <w:r>
          <w:rPr>
            <w:rFonts w:ascii="仿宋" w:eastAsia="仿宋" w:hAnsi="仿宋" w:cs="仿宋" w:hint="eastAsia"/>
            <w:lang w:eastAsia="zh-CN"/>
          </w:rPr>
          <w:t>(三)、节约用地措施</w:t>
        </w:r>
        <w:r>
          <w:tab/>
        </w:r>
        <w:r>
          <w:fldChar w:fldCharType="begin"/>
        </w:r>
        <w:r>
          <w:instrText xml:space="preserve"> PAGEREF _Toc28536 \h </w:instrText>
        </w:r>
        <w:r>
          <w:fldChar w:fldCharType="separate"/>
        </w:r>
        <w:r>
          <w:t>15</w:t>
        </w:r>
        <w:r>
          <w:fldChar w:fldCharType="end"/>
        </w:r>
      </w:hyperlink>
    </w:p>
    <w:p>
      <w:pPr>
        <w:pStyle w:val="TOC2"/>
        <w:tabs>
          <w:tab w:val="right" w:leader="dot" w:pos="8306"/>
        </w:tabs>
      </w:pPr>
      <w:hyperlink w:anchor="_Toc4765" w:history="1">
        <w:r>
          <w:rPr>
            <w:rFonts w:ascii="仿宋" w:eastAsia="仿宋" w:hAnsi="仿宋" w:cs="仿宋" w:hint="eastAsia"/>
            <w:lang w:eastAsia="zh-CN"/>
          </w:rPr>
          <w:t>(四)、总图布置方案</w:t>
        </w:r>
        <w:r>
          <w:tab/>
        </w:r>
        <w:r>
          <w:fldChar w:fldCharType="begin"/>
        </w:r>
        <w:r>
          <w:instrText xml:space="preserve"> PAGEREF _Toc4765 \h </w:instrText>
        </w:r>
        <w:r>
          <w:fldChar w:fldCharType="separate"/>
        </w:r>
        <w:r>
          <w:t>16</w:t>
        </w:r>
        <w:r>
          <w:fldChar w:fldCharType="end"/>
        </w:r>
      </w:hyperlink>
    </w:p>
    <w:p>
      <w:pPr>
        <w:pStyle w:val="TOC2"/>
        <w:tabs>
          <w:tab w:val="right" w:leader="dot" w:pos="8306"/>
        </w:tabs>
      </w:pPr>
      <w:hyperlink w:anchor="_Toc2080" w:history="1">
        <w:r>
          <w:rPr>
            <w:rFonts w:ascii="仿宋" w:eastAsia="仿宋" w:hAnsi="仿宋" w:cs="仿宋" w:hint="eastAsia"/>
            <w:lang w:eastAsia="zh-CN"/>
          </w:rPr>
          <w:t>(五)、选址综合评价</w:t>
        </w:r>
        <w:r>
          <w:tab/>
        </w:r>
        <w:r>
          <w:fldChar w:fldCharType="begin"/>
        </w:r>
        <w:r>
          <w:instrText xml:space="preserve"> PAGEREF _Toc2080 \h </w:instrText>
        </w:r>
        <w:r>
          <w:fldChar w:fldCharType="separate"/>
        </w:r>
        <w:r>
          <w:t>18</w:t>
        </w:r>
        <w:r>
          <w:fldChar w:fldCharType="end"/>
        </w:r>
      </w:hyperlink>
    </w:p>
    <w:p>
      <w:pPr>
        <w:pStyle w:val="TOC1"/>
        <w:tabs>
          <w:tab w:val="right" w:leader="dot" w:pos="8306"/>
        </w:tabs>
      </w:pPr>
      <w:hyperlink w:anchor="_Toc25844" w:history="1">
        <w:r>
          <w:rPr>
            <w:rFonts w:ascii="仿宋" w:eastAsia="仿宋" w:hAnsi="仿宋" w:cs="仿宋" w:hint="eastAsia"/>
            <w:lang w:eastAsia="zh-CN"/>
          </w:rPr>
          <w:t>三、建设单位基本信息</w:t>
        </w:r>
        <w:r>
          <w:tab/>
        </w:r>
        <w:r>
          <w:fldChar w:fldCharType="begin"/>
        </w:r>
        <w:r>
          <w:instrText xml:space="preserve"> PAGEREF _Toc25844 \h </w:instrText>
        </w:r>
        <w:r>
          <w:fldChar w:fldCharType="separate"/>
        </w:r>
        <w:r>
          <w:t>19</w:t>
        </w:r>
        <w:r>
          <w:fldChar w:fldCharType="end"/>
        </w:r>
      </w:hyperlink>
    </w:p>
    <w:p>
      <w:pPr>
        <w:pStyle w:val="TOC2"/>
        <w:tabs>
          <w:tab w:val="right" w:leader="dot" w:pos="8306"/>
        </w:tabs>
      </w:pPr>
      <w:hyperlink w:anchor="_Toc18383" w:history="1">
        <w:r>
          <w:rPr>
            <w:rFonts w:ascii="仿宋" w:eastAsia="仿宋" w:hAnsi="仿宋" w:cs="仿宋" w:hint="eastAsia"/>
            <w:lang w:eastAsia="zh-CN"/>
          </w:rPr>
          <w:t>(一)、道路运输服务项目承办单位基本情况</w:t>
        </w:r>
        <w:r>
          <w:tab/>
        </w:r>
        <w:r>
          <w:fldChar w:fldCharType="begin"/>
        </w:r>
        <w:r>
          <w:instrText xml:space="preserve"> PAGEREF _Toc18383 \h </w:instrText>
        </w:r>
        <w:r>
          <w:fldChar w:fldCharType="separate"/>
        </w:r>
        <w:r>
          <w:t>19</w:t>
        </w:r>
        <w:r>
          <w:fldChar w:fldCharType="end"/>
        </w:r>
      </w:hyperlink>
    </w:p>
    <w:p>
      <w:pPr>
        <w:pStyle w:val="TOC2"/>
        <w:tabs>
          <w:tab w:val="right" w:leader="dot" w:pos="8306"/>
        </w:tabs>
      </w:pPr>
      <w:hyperlink w:anchor="_Toc24298" w:history="1">
        <w:r>
          <w:rPr>
            <w:rFonts w:ascii="仿宋" w:eastAsia="仿宋" w:hAnsi="仿宋" w:cs="仿宋" w:hint="eastAsia"/>
            <w:lang w:eastAsia="zh-CN"/>
          </w:rPr>
          <w:t>(二)、公司经济效益分析</w:t>
        </w:r>
        <w:r>
          <w:tab/>
        </w:r>
        <w:r>
          <w:fldChar w:fldCharType="begin"/>
        </w:r>
        <w:r>
          <w:instrText xml:space="preserve"> PAGEREF _Toc24298 \h </w:instrText>
        </w:r>
        <w:r>
          <w:fldChar w:fldCharType="separate"/>
        </w:r>
        <w:r>
          <w:t>21</w:t>
        </w:r>
        <w:r>
          <w:fldChar w:fldCharType="end"/>
        </w:r>
      </w:hyperlink>
    </w:p>
    <w:p>
      <w:pPr>
        <w:pStyle w:val="TOC1"/>
        <w:tabs>
          <w:tab w:val="right" w:leader="dot" w:pos="8306"/>
        </w:tabs>
      </w:pPr>
      <w:hyperlink w:anchor="_Toc6026" w:history="1">
        <w:r>
          <w:rPr>
            <w:rFonts w:ascii="仿宋" w:eastAsia="仿宋" w:hAnsi="仿宋" w:cs="仿宋" w:hint="eastAsia"/>
            <w:lang w:eastAsia="zh-CN"/>
          </w:rPr>
          <w:t>四、道路运输服务项目市场前景分析</w:t>
        </w:r>
        <w:r>
          <w:tab/>
        </w:r>
        <w:r>
          <w:fldChar w:fldCharType="begin"/>
        </w:r>
        <w:r>
          <w:instrText xml:space="preserve"> PAGEREF _Toc6026 \h </w:instrText>
        </w:r>
        <w:r>
          <w:fldChar w:fldCharType="separate"/>
        </w:r>
        <w:r>
          <w:t>22</w:t>
        </w:r>
        <w:r>
          <w:fldChar w:fldCharType="end"/>
        </w:r>
      </w:hyperlink>
    </w:p>
    <w:p>
      <w:pPr>
        <w:pStyle w:val="TOC2"/>
        <w:tabs>
          <w:tab w:val="right" w:leader="dot" w:pos="8306"/>
        </w:tabs>
      </w:pPr>
      <w:hyperlink w:anchor="_Toc32008" w:history="1">
        <w:r>
          <w:rPr>
            <w:rFonts w:ascii="仿宋" w:eastAsia="仿宋" w:hAnsi="仿宋" w:cs="仿宋" w:hint="eastAsia"/>
            <w:lang w:eastAsia="zh-CN"/>
          </w:rPr>
          <w:t>(一)、建设地经济发展概况</w:t>
        </w:r>
        <w:r>
          <w:tab/>
        </w:r>
        <w:r>
          <w:fldChar w:fldCharType="begin"/>
        </w:r>
        <w:r>
          <w:instrText xml:space="preserve"> PAGEREF _Toc32008 \h </w:instrText>
        </w:r>
        <w:r>
          <w:fldChar w:fldCharType="separate"/>
        </w:r>
        <w:r>
          <w:t>22</w:t>
        </w:r>
        <w:r>
          <w:fldChar w:fldCharType="end"/>
        </w:r>
      </w:hyperlink>
    </w:p>
    <w:p>
      <w:pPr>
        <w:pStyle w:val="TOC2"/>
        <w:tabs>
          <w:tab w:val="right" w:leader="dot" w:pos="8306"/>
        </w:tabs>
      </w:pPr>
      <w:hyperlink w:anchor="_Toc17123" w:history="1">
        <w:r>
          <w:rPr>
            <w:rFonts w:ascii="仿宋" w:eastAsia="仿宋" w:hAnsi="仿宋" w:cs="仿宋" w:hint="eastAsia"/>
            <w:lang w:eastAsia="zh-CN"/>
          </w:rPr>
          <w:t>(二)、行业市场分析</w:t>
        </w:r>
        <w:r>
          <w:tab/>
        </w:r>
        <w:r>
          <w:fldChar w:fldCharType="begin"/>
        </w:r>
        <w:r>
          <w:instrText xml:space="preserve"> PAGEREF _Toc17123 \h </w:instrText>
        </w:r>
        <w:r>
          <w:fldChar w:fldCharType="separate"/>
        </w:r>
        <w:r>
          <w:t>24</w:t>
        </w:r>
        <w:r>
          <w:fldChar w:fldCharType="end"/>
        </w:r>
      </w:hyperlink>
    </w:p>
    <w:p>
      <w:pPr>
        <w:pStyle w:val="TOC1"/>
        <w:tabs>
          <w:tab w:val="right" w:leader="dot" w:pos="8306"/>
        </w:tabs>
      </w:pPr>
      <w:hyperlink w:anchor="_Toc24834" w:history="1">
        <w:r>
          <w:rPr>
            <w:rFonts w:ascii="仿宋" w:eastAsia="仿宋" w:hAnsi="仿宋" w:cs="仿宋" w:hint="eastAsia"/>
            <w:lang w:eastAsia="zh-CN"/>
          </w:rPr>
          <w:t>五、危机管理与应急预案</w:t>
        </w:r>
        <w:r>
          <w:tab/>
        </w:r>
        <w:r>
          <w:fldChar w:fldCharType="begin"/>
        </w:r>
        <w:r>
          <w:instrText xml:space="preserve"> PAGEREF _Toc24834 \h </w:instrText>
        </w:r>
        <w:r>
          <w:fldChar w:fldCharType="separate"/>
        </w:r>
        <w:r>
          <w:t>25</w:t>
        </w:r>
        <w:r>
          <w:fldChar w:fldCharType="end"/>
        </w:r>
      </w:hyperlink>
    </w:p>
    <w:p>
      <w:pPr>
        <w:pStyle w:val="TOC2"/>
        <w:tabs>
          <w:tab w:val="right" w:leader="dot" w:pos="8306"/>
        </w:tabs>
      </w:pPr>
      <w:hyperlink w:anchor="_Toc32641" w:history="1">
        <w:r>
          <w:rPr>
            <w:rFonts w:ascii="仿宋" w:eastAsia="仿宋" w:hAnsi="仿宋" w:cs="仿宋" w:hint="eastAsia"/>
            <w:lang w:eastAsia="zh-CN"/>
          </w:rPr>
          <w:t>(一)、危机预警与监测</w:t>
        </w:r>
        <w:r>
          <w:tab/>
        </w:r>
        <w:r>
          <w:fldChar w:fldCharType="begin"/>
        </w:r>
        <w:r>
          <w:instrText xml:space="preserve"> PAGEREF _Toc32641 \h </w:instrText>
        </w:r>
        <w:r>
          <w:fldChar w:fldCharType="separate"/>
        </w:r>
        <w:r>
          <w:t>25</w:t>
        </w:r>
        <w:r>
          <w:fldChar w:fldCharType="end"/>
        </w:r>
      </w:hyperlink>
    </w:p>
    <w:p>
      <w:pPr>
        <w:pStyle w:val="TOC2"/>
        <w:tabs>
          <w:tab w:val="right" w:leader="dot" w:pos="8306"/>
        </w:tabs>
      </w:pPr>
      <w:hyperlink w:anchor="_Toc8607" w:history="1">
        <w:r>
          <w:rPr>
            <w:rFonts w:ascii="仿宋" w:eastAsia="仿宋" w:hAnsi="仿宋" w:cs="仿宋" w:hint="eastAsia"/>
            <w:lang w:eastAsia="zh-CN"/>
          </w:rPr>
          <w:t>(二)、应急预案与危机响应</w:t>
        </w:r>
        <w:r>
          <w:tab/>
        </w:r>
        <w:r>
          <w:fldChar w:fldCharType="begin"/>
        </w:r>
        <w:r>
          <w:instrText xml:space="preserve"> PAGEREF _Toc8607 \h </w:instrText>
        </w:r>
        <w:r>
          <w:fldChar w:fldCharType="separate"/>
        </w:r>
        <w:r>
          <w:t>27</w:t>
        </w:r>
        <w:r>
          <w:fldChar w:fldCharType="end"/>
        </w:r>
      </w:hyperlink>
    </w:p>
    <w:p>
      <w:pPr>
        <w:pStyle w:val="TOC2"/>
        <w:tabs>
          <w:tab w:val="right" w:leader="dot" w:pos="8306"/>
        </w:tabs>
      </w:pPr>
      <w:hyperlink w:anchor="_Toc18916" w:history="1">
        <w:r>
          <w:rPr>
            <w:rFonts w:ascii="仿宋" w:eastAsia="仿宋" w:hAnsi="仿宋" w:cs="仿宋" w:hint="eastAsia"/>
            <w:lang w:eastAsia="zh-CN"/>
          </w:rPr>
          <w:t>(三)、危机沟通与舆情控制</w:t>
        </w:r>
        <w:r>
          <w:tab/>
        </w:r>
        <w:r>
          <w:fldChar w:fldCharType="begin"/>
        </w:r>
        <w:r>
          <w:instrText xml:space="preserve"> PAGEREF _Toc18916 \h </w:instrText>
        </w:r>
        <w:r>
          <w:fldChar w:fldCharType="separate"/>
        </w:r>
        <w:r>
          <w:t>29</w:t>
        </w:r>
        <w:r>
          <w:fldChar w:fldCharType="end"/>
        </w:r>
      </w:hyperlink>
    </w:p>
    <w:p>
      <w:pPr>
        <w:pStyle w:val="TOC2"/>
        <w:tabs>
          <w:tab w:val="right" w:leader="dot" w:pos="8306"/>
        </w:tabs>
      </w:pPr>
      <w:hyperlink w:anchor="_Toc20201" w:history="1">
        <w:r>
          <w:rPr>
            <w:rFonts w:ascii="仿宋" w:eastAsia="仿宋" w:hAnsi="仿宋" w:cs="仿宋" w:hint="eastAsia"/>
            <w:lang w:eastAsia="zh-CN"/>
          </w:rPr>
          <w:t>(四)、危机后教训与改进</w:t>
        </w:r>
        <w:r>
          <w:tab/>
        </w:r>
        <w:r>
          <w:fldChar w:fldCharType="begin"/>
        </w:r>
        <w:r>
          <w:instrText xml:space="preserve"> PAGEREF _Toc20201 \h </w:instrText>
        </w:r>
        <w:r>
          <w:fldChar w:fldCharType="separate"/>
        </w:r>
        <w:r>
          <w:t>31</w:t>
        </w:r>
        <w:r>
          <w:fldChar w:fldCharType="end"/>
        </w:r>
      </w:hyperlink>
    </w:p>
    <w:p>
      <w:pPr>
        <w:pStyle w:val="TOC1"/>
        <w:tabs>
          <w:tab w:val="right" w:leader="dot" w:pos="8306"/>
        </w:tabs>
      </w:pPr>
      <w:hyperlink w:anchor="_Toc2382" w:history="1">
        <w:r>
          <w:rPr>
            <w:rFonts w:ascii="仿宋" w:eastAsia="仿宋" w:hAnsi="仿宋" w:cs="仿宋" w:hint="eastAsia"/>
            <w:lang w:eastAsia="zh-CN"/>
          </w:rPr>
          <w:t>六、道路运输服务项目投资可行性分析</w:t>
        </w:r>
        <w:r>
          <w:tab/>
        </w:r>
        <w:r>
          <w:fldChar w:fldCharType="begin"/>
        </w:r>
        <w:r>
          <w:instrText xml:space="preserve"> PAGEREF _Toc2382 \h </w:instrText>
        </w:r>
        <w:r>
          <w:fldChar w:fldCharType="separate"/>
        </w:r>
        <w:r>
          <w:t>32</w:t>
        </w:r>
        <w:r>
          <w:fldChar w:fldCharType="end"/>
        </w:r>
      </w:hyperlink>
    </w:p>
    <w:p>
      <w:pPr>
        <w:pStyle w:val="TOC2"/>
        <w:tabs>
          <w:tab w:val="right" w:leader="dot" w:pos="8306"/>
        </w:tabs>
      </w:pPr>
      <w:hyperlink w:anchor="_Toc29938" w:history="1">
        <w:r>
          <w:rPr>
            <w:rFonts w:ascii="仿宋" w:eastAsia="仿宋" w:hAnsi="仿宋" w:cs="仿宋" w:hint="eastAsia"/>
            <w:lang w:eastAsia="zh-CN"/>
          </w:rPr>
          <w:t>(一)、道路运输服务项目估算说明</w:t>
        </w:r>
        <w:r>
          <w:tab/>
        </w:r>
        <w:r>
          <w:fldChar w:fldCharType="begin"/>
        </w:r>
        <w:r>
          <w:instrText xml:space="preserve"> PAGEREF _Toc29938 \h </w:instrText>
        </w:r>
        <w:r>
          <w:fldChar w:fldCharType="separate"/>
        </w:r>
        <w:r>
          <w:t>32</w:t>
        </w:r>
        <w:r>
          <w:fldChar w:fldCharType="end"/>
        </w:r>
      </w:hyperlink>
    </w:p>
    <w:p>
      <w:pPr>
        <w:pStyle w:val="TOC2"/>
        <w:tabs>
          <w:tab w:val="right" w:leader="dot" w:pos="8306"/>
        </w:tabs>
      </w:pPr>
      <w:hyperlink w:anchor="_Toc15356" w:history="1">
        <w:r>
          <w:rPr>
            <w:rFonts w:ascii="仿宋" w:eastAsia="仿宋" w:hAnsi="仿宋" w:cs="仿宋" w:hint="eastAsia"/>
            <w:lang w:eastAsia="zh-CN"/>
          </w:rPr>
          <w:t>(二)、道路运输服务项目总投资估算</w:t>
        </w:r>
        <w:r>
          <w:tab/>
        </w:r>
        <w:r>
          <w:fldChar w:fldCharType="begin"/>
        </w:r>
        <w:r>
          <w:instrText xml:space="preserve"> PAGEREF _Toc15356 \h </w:instrText>
        </w:r>
        <w:r>
          <w:fldChar w:fldCharType="separate"/>
        </w:r>
        <w:r>
          <w:t>34</w:t>
        </w:r>
        <w:r>
          <w:fldChar w:fldCharType="end"/>
        </w:r>
      </w:hyperlink>
    </w:p>
    <w:p>
      <w:pPr>
        <w:pStyle w:val="TOC2"/>
        <w:tabs>
          <w:tab w:val="right" w:leader="dot" w:pos="8306"/>
        </w:tabs>
      </w:pPr>
      <w:hyperlink w:anchor="_Toc31151" w:history="1">
        <w:r>
          <w:rPr>
            <w:rFonts w:ascii="仿宋" w:eastAsia="仿宋" w:hAnsi="仿宋" w:cs="仿宋" w:hint="eastAsia"/>
            <w:lang w:eastAsia="zh-CN"/>
          </w:rPr>
          <w:t>(三)、资金筹措</w:t>
        </w:r>
        <w:r>
          <w:tab/>
        </w:r>
        <w:r>
          <w:fldChar w:fldCharType="begin"/>
        </w:r>
        <w:r>
          <w:instrText xml:space="preserve"> PAGEREF _Toc31151 \h </w:instrText>
        </w:r>
        <w:r>
          <w:fldChar w:fldCharType="separate"/>
        </w:r>
        <w:r>
          <w:t>35</w:t>
        </w:r>
        <w:r>
          <w:fldChar w:fldCharType="end"/>
        </w:r>
      </w:hyperlink>
    </w:p>
    <w:p>
      <w:pPr>
        <w:pStyle w:val="TOC1"/>
        <w:tabs>
          <w:tab w:val="right" w:leader="dot" w:pos="8306"/>
        </w:tabs>
      </w:pPr>
      <w:hyperlink w:anchor="_Toc13839" w:history="1">
        <w:r>
          <w:rPr>
            <w:rFonts w:ascii="仿宋" w:eastAsia="仿宋" w:hAnsi="仿宋" w:cs="仿宋" w:hint="eastAsia"/>
            <w:lang w:eastAsia="zh-CN"/>
          </w:rPr>
          <w:t>七、员工福利与企业文化</w:t>
        </w:r>
        <w:r>
          <w:tab/>
        </w:r>
        <w:r>
          <w:fldChar w:fldCharType="begin"/>
        </w:r>
        <w:r>
          <w:instrText xml:space="preserve"> PAGEREF _Toc13839 \h </w:instrText>
        </w:r>
        <w:r>
          <w:fldChar w:fldCharType="separate"/>
        </w:r>
        <w:r>
          <w:t>37</w:t>
        </w:r>
        <w:r>
          <w:fldChar w:fldCharType="end"/>
        </w:r>
      </w:hyperlink>
    </w:p>
    <w:p>
      <w:pPr>
        <w:pStyle w:val="TOC2"/>
        <w:tabs>
          <w:tab w:val="right" w:leader="dot" w:pos="8306"/>
        </w:tabs>
      </w:pPr>
      <w:hyperlink w:anchor="_Toc22199" w:history="1">
        <w:r>
          <w:rPr>
            <w:rFonts w:ascii="仿宋" w:eastAsia="仿宋" w:hAnsi="仿宋" w:cs="仿宋" w:hint="eastAsia"/>
            <w:lang w:eastAsia="zh-CN"/>
          </w:rPr>
          <w:t>(一)、员工福利政策</w:t>
        </w:r>
        <w:r>
          <w:tab/>
        </w:r>
        <w:r>
          <w:fldChar w:fldCharType="begin"/>
        </w:r>
        <w:r>
          <w:instrText xml:space="preserve"> PAGEREF _Toc22199 \h </w:instrText>
        </w:r>
        <w:r>
          <w:fldChar w:fldCharType="separate"/>
        </w:r>
        <w:r>
          <w:t>37</w:t>
        </w:r>
        <w:r>
          <w:fldChar w:fldCharType="end"/>
        </w:r>
      </w:hyperlink>
    </w:p>
    <w:p>
      <w:pPr>
        <w:pStyle w:val="TOC2"/>
        <w:tabs>
          <w:tab w:val="right" w:leader="dot" w:pos="8306"/>
        </w:tabs>
      </w:pPr>
      <w:hyperlink w:anchor="_Toc4310" w:history="1">
        <w:r>
          <w:rPr>
            <w:rFonts w:ascii="仿宋" w:eastAsia="仿宋" w:hAnsi="仿宋" w:cs="仿宋" w:hint="eastAsia"/>
            <w:lang w:eastAsia="zh-CN"/>
          </w:rPr>
          <w:t>(二)、团队建设与员工培训</w:t>
        </w:r>
        <w:r>
          <w:tab/>
        </w:r>
        <w:r>
          <w:fldChar w:fldCharType="begin"/>
        </w:r>
        <w:r>
          <w:instrText xml:space="preserve"> PAGEREF _Toc4310 \h </w:instrText>
        </w:r>
        <w:r>
          <w:fldChar w:fldCharType="separate"/>
        </w:r>
        <w:r>
          <w:t>39</w:t>
        </w:r>
        <w:r>
          <w:fldChar w:fldCharType="end"/>
        </w:r>
      </w:hyperlink>
    </w:p>
    <w:p>
      <w:pPr>
        <w:pStyle w:val="TOC2"/>
        <w:tabs>
          <w:tab w:val="right" w:leader="dot" w:pos="8306"/>
        </w:tabs>
      </w:pPr>
      <w:hyperlink w:anchor="_Toc30183" w:history="1">
        <w:r>
          <w:rPr>
            <w:rFonts w:ascii="仿宋" w:eastAsia="仿宋" w:hAnsi="仿宋" w:cs="仿宋" w:hint="eastAsia"/>
            <w:lang w:eastAsia="zh-CN"/>
          </w:rPr>
          <w:t>(三)、企业文化建设</w:t>
        </w:r>
        <w:r>
          <w:tab/>
        </w:r>
        <w:r>
          <w:fldChar w:fldCharType="begin"/>
        </w:r>
        <w:r>
          <w:instrText xml:space="preserve"> PAGEREF _Toc30183 \h </w:instrText>
        </w:r>
        <w:r>
          <w:fldChar w:fldCharType="separate"/>
        </w:r>
        <w:r>
          <w:t>40</w:t>
        </w:r>
        <w:r>
          <w:fldChar w:fldCharType="end"/>
        </w:r>
      </w:hyperlink>
    </w:p>
    <w:p>
      <w:pPr>
        <w:pStyle w:val="TOC2"/>
        <w:tabs>
          <w:tab w:val="right" w:leader="dot" w:pos="8306"/>
        </w:tabs>
      </w:pPr>
      <w:hyperlink w:anchor="_Toc5466" w:history="1">
        <w:r>
          <w:rPr>
            <w:rFonts w:ascii="仿宋" w:eastAsia="仿宋" w:hAnsi="仿宋" w:cs="仿宋" w:hint="eastAsia"/>
            <w:lang w:eastAsia="zh-CN"/>
          </w:rPr>
          <w:t>(四)、员工健康与工作平衡</w:t>
        </w:r>
        <w:r>
          <w:tab/>
        </w:r>
        <w:r>
          <w:fldChar w:fldCharType="begin"/>
        </w:r>
        <w:r>
          <w:instrText xml:space="preserve"> PAGEREF _Toc5466 \h </w:instrText>
        </w:r>
        <w:r>
          <w:fldChar w:fldCharType="separate"/>
        </w:r>
        <w:r>
          <w:t>42</w:t>
        </w:r>
        <w:r>
          <w:fldChar w:fldCharType="end"/>
        </w:r>
      </w:hyperlink>
    </w:p>
    <w:p>
      <w:pPr>
        <w:pStyle w:val="TOC1"/>
        <w:tabs>
          <w:tab w:val="right" w:leader="dot" w:pos="8306"/>
        </w:tabs>
      </w:pPr>
      <w:hyperlink w:anchor="_Toc28731" w:history="1">
        <w:r>
          <w:rPr>
            <w:rFonts w:ascii="仿宋" w:eastAsia="仿宋" w:hAnsi="仿宋" w:cs="仿宋" w:hint="eastAsia"/>
            <w:lang w:eastAsia="zh-CN"/>
          </w:rPr>
          <w:t>八、知识管理与技术创新</w:t>
        </w:r>
        <w:r>
          <w:tab/>
        </w:r>
        <w:r>
          <w:fldChar w:fldCharType="begin"/>
        </w:r>
        <w:r>
          <w:instrText xml:space="preserve"> PAGEREF _Toc28731 \h </w:instrText>
        </w:r>
        <w:r>
          <w:fldChar w:fldCharType="separate"/>
        </w:r>
        <w:r>
          <w:t>44</w:t>
        </w:r>
        <w:r>
          <w:fldChar w:fldCharType="end"/>
        </w:r>
      </w:hyperlink>
    </w:p>
    <w:p>
      <w:pPr>
        <w:pStyle w:val="TOC2"/>
        <w:tabs>
          <w:tab w:val="right" w:leader="dot" w:pos="8306"/>
        </w:tabs>
      </w:pPr>
      <w:hyperlink w:anchor="_Toc1117" w:history="1">
        <w:r>
          <w:rPr>
            <w:rFonts w:ascii="仿宋" w:eastAsia="仿宋" w:hAnsi="仿宋" w:cs="仿宋" w:hint="eastAsia"/>
            <w:lang w:eastAsia="zh-CN"/>
          </w:rPr>
          <w:t>(一)、知识管理体系建设</w:t>
        </w:r>
        <w:r>
          <w:tab/>
        </w:r>
        <w:r>
          <w:fldChar w:fldCharType="begin"/>
        </w:r>
        <w:r>
          <w:instrText xml:space="preserve"> PAGEREF _Toc1117 \h </w:instrText>
        </w:r>
        <w:r>
          <w:fldChar w:fldCharType="separate"/>
        </w:r>
        <w:r>
          <w:t>44</w:t>
        </w:r>
        <w:r>
          <w:fldChar w:fldCharType="end"/>
        </w:r>
      </w:hyperlink>
    </w:p>
    <w:p>
      <w:pPr>
        <w:pStyle w:val="TOC2"/>
        <w:tabs>
          <w:tab w:val="right" w:leader="dot" w:pos="8306"/>
        </w:tabs>
      </w:pPr>
      <w:hyperlink w:anchor="_Toc10331" w:history="1">
        <w:r>
          <w:rPr>
            <w:rFonts w:ascii="仿宋" w:eastAsia="仿宋" w:hAnsi="仿宋" w:cs="仿宋" w:hint="eastAsia"/>
            <w:lang w:eastAsia="zh-CN"/>
          </w:rPr>
          <w:t>(二)、技术创新与研发投入</w:t>
        </w:r>
        <w:r>
          <w:tab/>
        </w:r>
        <w:r>
          <w:fldChar w:fldCharType="begin"/>
        </w:r>
        <w:r>
          <w:instrText xml:space="preserve"> PAGEREF _Toc10331 \h </w:instrText>
        </w:r>
        <w:r>
          <w:fldChar w:fldCharType="separate"/>
        </w:r>
        <w:r>
          <w:t>45</w:t>
        </w:r>
        <w:r>
          <w:fldChar w:fldCharType="end"/>
        </w:r>
      </w:hyperlink>
    </w:p>
    <w:p>
      <w:pPr>
        <w:pStyle w:val="TOC2"/>
        <w:tabs>
          <w:tab w:val="right" w:leader="dot" w:pos="8306"/>
        </w:tabs>
      </w:pPr>
      <w:hyperlink w:anchor="_Toc28451" w:history="1">
        <w:r>
          <w:rPr>
            <w:rFonts w:ascii="仿宋" w:eastAsia="仿宋" w:hAnsi="仿宋" w:cs="仿宋" w:hint="eastAsia"/>
            <w:lang w:eastAsia="zh-CN"/>
          </w:rPr>
          <w:t>(三)、专利申请与技术保护</w:t>
        </w:r>
        <w:r>
          <w:tab/>
        </w:r>
        <w:r>
          <w:fldChar w:fldCharType="begin"/>
        </w:r>
        <w:r>
          <w:instrText xml:space="preserve"> PAGEREF _Toc28451 \h </w:instrText>
        </w:r>
        <w:r>
          <w:fldChar w:fldCharType="separate"/>
        </w:r>
        <w:r>
          <w:t>47</w:t>
        </w:r>
        <w:r>
          <w:fldChar w:fldCharType="end"/>
        </w:r>
      </w:hyperlink>
    </w:p>
    <w:p>
      <w:pPr>
        <w:pStyle w:val="TOC2"/>
        <w:tabs>
          <w:tab w:val="right" w:leader="dot" w:pos="8306"/>
        </w:tabs>
      </w:pPr>
      <w:hyperlink w:anchor="_Toc18097" w:history="1">
        <w:r>
          <w:rPr>
            <w:rFonts w:ascii="仿宋" w:eastAsia="仿宋" w:hAnsi="仿宋" w:cs="仿宋" w:hint="eastAsia"/>
            <w:lang w:eastAsia="zh-CN"/>
          </w:rPr>
          <w:t>(四)、人才培养与团队建设</w:t>
        </w:r>
        <w:r>
          <w:tab/>
        </w:r>
        <w:r>
          <w:fldChar w:fldCharType="begin"/>
        </w:r>
        <w:r>
          <w:instrText xml:space="preserve"> PAGEREF _Toc18097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30" w:history="1">
        <w:r>
          <w:rPr>
            <w:rFonts w:ascii="仿宋" w:eastAsia="仿宋" w:hAnsi="仿宋" w:cs="仿宋" w:hint="eastAsia"/>
            <w:lang w:eastAsia="zh-CN"/>
          </w:rPr>
          <w:t>九、市场趋势与竞争分析</w:t>
        </w:r>
        <w:r>
          <w:tab/>
        </w:r>
        <w:r>
          <w:fldChar w:fldCharType="begin"/>
        </w:r>
        <w:r>
          <w:instrText xml:space="preserve"> PAGEREF _Toc12230 \h </w:instrText>
        </w:r>
        <w:r>
          <w:fldChar w:fldCharType="separate"/>
        </w:r>
        <w:r>
          <w:t>52</w:t>
        </w:r>
        <w:r>
          <w:fldChar w:fldCharType="end"/>
        </w:r>
      </w:hyperlink>
    </w:p>
    <w:p>
      <w:pPr>
        <w:pStyle w:val="TOC2"/>
        <w:tabs>
          <w:tab w:val="right" w:leader="dot" w:pos="8306"/>
        </w:tabs>
      </w:pPr>
      <w:hyperlink w:anchor="_Toc2814" w:history="1">
        <w:r>
          <w:rPr>
            <w:rFonts w:ascii="仿宋" w:eastAsia="仿宋" w:hAnsi="仿宋" w:cs="仿宋" w:hint="eastAsia"/>
            <w:lang w:eastAsia="zh-CN"/>
          </w:rPr>
          <w:t>(一)、行业市场趋势分析</w:t>
        </w:r>
        <w:r>
          <w:tab/>
        </w:r>
        <w:r>
          <w:fldChar w:fldCharType="begin"/>
        </w:r>
        <w:r>
          <w:instrText xml:space="preserve"> PAGEREF _Toc2814 \h </w:instrText>
        </w:r>
        <w:r>
          <w:fldChar w:fldCharType="separate"/>
        </w:r>
        <w:r>
          <w:t>52</w:t>
        </w:r>
        <w:r>
          <w:fldChar w:fldCharType="end"/>
        </w:r>
      </w:hyperlink>
    </w:p>
    <w:p>
      <w:pPr>
        <w:pStyle w:val="TOC2"/>
        <w:tabs>
          <w:tab w:val="right" w:leader="dot" w:pos="8306"/>
        </w:tabs>
      </w:pPr>
      <w:hyperlink w:anchor="_Toc17632" w:history="1">
        <w:r>
          <w:rPr>
            <w:rFonts w:ascii="仿宋" w:eastAsia="仿宋" w:hAnsi="仿宋" w:cs="仿宋" w:hint="eastAsia"/>
            <w:lang w:eastAsia="zh-CN"/>
          </w:rPr>
          <w:t>(二)、竞争对手动态监测</w:t>
        </w:r>
        <w:r>
          <w:tab/>
        </w:r>
        <w:r>
          <w:fldChar w:fldCharType="begin"/>
        </w:r>
        <w:r>
          <w:instrText xml:space="preserve"> PAGEREF _Toc17632 \h </w:instrText>
        </w:r>
        <w:r>
          <w:fldChar w:fldCharType="separate"/>
        </w:r>
        <w:r>
          <w:t>54</w:t>
        </w:r>
        <w:r>
          <w:fldChar w:fldCharType="end"/>
        </w:r>
      </w:hyperlink>
    </w:p>
    <w:p>
      <w:pPr>
        <w:pStyle w:val="TOC2"/>
        <w:tabs>
          <w:tab w:val="right" w:leader="dot" w:pos="8306"/>
        </w:tabs>
      </w:pPr>
      <w:hyperlink w:anchor="_Toc18377" w:history="1">
        <w:r>
          <w:rPr>
            <w:rFonts w:ascii="仿宋" w:eastAsia="仿宋" w:hAnsi="仿宋" w:cs="仿宋" w:hint="eastAsia"/>
            <w:lang w:eastAsia="zh-CN"/>
          </w:rPr>
          <w:t>(三)、新兴技术与创新趋势</w:t>
        </w:r>
        <w:r>
          <w:tab/>
        </w:r>
        <w:r>
          <w:fldChar w:fldCharType="begin"/>
        </w:r>
        <w:r>
          <w:instrText xml:space="preserve"> PAGEREF _Toc18377 \h </w:instrText>
        </w:r>
        <w:r>
          <w:fldChar w:fldCharType="separate"/>
        </w:r>
        <w:r>
          <w:t>56</w:t>
        </w:r>
        <w:r>
          <w:fldChar w:fldCharType="end"/>
        </w:r>
      </w:hyperlink>
    </w:p>
    <w:p>
      <w:pPr>
        <w:pStyle w:val="TOC2"/>
        <w:tabs>
          <w:tab w:val="right" w:leader="dot" w:pos="8306"/>
        </w:tabs>
      </w:pPr>
      <w:hyperlink w:anchor="_Toc13264" w:history="1">
        <w:r>
          <w:rPr>
            <w:rFonts w:ascii="仿宋" w:eastAsia="仿宋" w:hAnsi="仿宋" w:cs="仿宋" w:hint="eastAsia"/>
            <w:lang w:eastAsia="zh-CN"/>
          </w:rPr>
          <w:t>(四)、市场机会与威胁评估</w:t>
        </w:r>
        <w:r>
          <w:tab/>
        </w:r>
        <w:r>
          <w:fldChar w:fldCharType="begin"/>
        </w:r>
        <w:r>
          <w:instrText xml:space="preserve"> PAGEREF _Toc13264 \h </w:instrText>
        </w:r>
        <w:r>
          <w:fldChar w:fldCharType="separate"/>
        </w:r>
        <w:r>
          <w:t>58</w:t>
        </w:r>
        <w:r>
          <w:fldChar w:fldCharType="end"/>
        </w:r>
      </w:hyperlink>
    </w:p>
    <w:p>
      <w:pPr>
        <w:pStyle w:val="TOC1"/>
        <w:tabs>
          <w:tab w:val="right" w:leader="dot" w:pos="8306"/>
        </w:tabs>
      </w:pPr>
      <w:hyperlink w:anchor="_Toc15906" w:history="1">
        <w:r>
          <w:rPr>
            <w:rFonts w:ascii="仿宋" w:eastAsia="仿宋" w:hAnsi="仿宋" w:cs="仿宋" w:hint="eastAsia"/>
            <w:lang w:eastAsia="zh-CN"/>
          </w:rPr>
          <w:t>十、道路运输服务项目环境保护</w:t>
        </w:r>
        <w:r>
          <w:tab/>
        </w:r>
        <w:r>
          <w:fldChar w:fldCharType="begin"/>
        </w:r>
        <w:r>
          <w:instrText xml:space="preserve"> PAGEREF _Toc15906 \h </w:instrText>
        </w:r>
        <w:r>
          <w:fldChar w:fldCharType="separate"/>
        </w:r>
        <w:r>
          <w:t>60</w:t>
        </w:r>
        <w:r>
          <w:fldChar w:fldCharType="end"/>
        </w:r>
      </w:hyperlink>
    </w:p>
    <w:p>
      <w:pPr>
        <w:pStyle w:val="TOC2"/>
        <w:tabs>
          <w:tab w:val="right" w:leader="dot" w:pos="8306"/>
        </w:tabs>
      </w:pPr>
      <w:hyperlink w:anchor="_Toc28138" w:history="1">
        <w:r>
          <w:rPr>
            <w:rFonts w:ascii="仿宋" w:eastAsia="仿宋" w:hAnsi="仿宋" w:cs="仿宋" w:hint="eastAsia"/>
            <w:lang w:eastAsia="zh-CN"/>
          </w:rPr>
          <w:t>(一)、道路运输服务项目环境影响评估</w:t>
        </w:r>
        <w:r>
          <w:tab/>
        </w:r>
        <w:r>
          <w:fldChar w:fldCharType="begin"/>
        </w:r>
        <w:r>
          <w:instrText xml:space="preserve"> PAGEREF _Toc28138 \h </w:instrText>
        </w:r>
        <w:r>
          <w:fldChar w:fldCharType="separate"/>
        </w:r>
        <w:r>
          <w:t>60</w:t>
        </w:r>
        <w:r>
          <w:fldChar w:fldCharType="end"/>
        </w:r>
      </w:hyperlink>
    </w:p>
    <w:p>
      <w:pPr>
        <w:pStyle w:val="TOC2"/>
        <w:tabs>
          <w:tab w:val="right" w:leader="dot" w:pos="8306"/>
        </w:tabs>
      </w:pPr>
      <w:hyperlink w:anchor="_Toc1157" w:history="1">
        <w:r>
          <w:rPr>
            <w:rFonts w:ascii="仿宋" w:eastAsia="仿宋" w:hAnsi="仿宋" w:cs="仿宋" w:hint="eastAsia"/>
            <w:lang w:eastAsia="zh-CN"/>
          </w:rPr>
          <w:t>(二)、环境保护措施与方案</w:t>
        </w:r>
        <w:r>
          <w:tab/>
        </w:r>
        <w:r>
          <w:fldChar w:fldCharType="begin"/>
        </w:r>
        <w:r>
          <w:instrText xml:space="preserve"> PAGEREF _Toc1157 \h </w:instrText>
        </w:r>
        <w:r>
          <w:fldChar w:fldCharType="separate"/>
        </w:r>
        <w:r>
          <w:t>61</w:t>
        </w:r>
        <w:r>
          <w:fldChar w:fldCharType="end"/>
        </w:r>
      </w:hyperlink>
    </w:p>
    <w:p>
      <w:pPr>
        <w:pStyle w:val="TOC2"/>
        <w:tabs>
          <w:tab w:val="right" w:leader="dot" w:pos="8306"/>
        </w:tabs>
      </w:pPr>
      <w:hyperlink w:anchor="_Toc22602" w:history="1">
        <w:r>
          <w:rPr>
            <w:rFonts w:ascii="仿宋" w:eastAsia="仿宋" w:hAnsi="仿宋" w:cs="仿宋" w:hint="eastAsia"/>
            <w:lang w:eastAsia="zh-CN"/>
          </w:rPr>
          <w:t>(三)、生态恢复与补偿措施</w:t>
        </w:r>
        <w:r>
          <w:tab/>
        </w:r>
        <w:r>
          <w:fldChar w:fldCharType="begin"/>
        </w:r>
        <w:r>
          <w:instrText xml:space="preserve"> PAGEREF _Toc22602 \h </w:instrText>
        </w:r>
        <w:r>
          <w:fldChar w:fldCharType="separate"/>
        </w:r>
        <w:r>
          <w:t>63</w:t>
        </w:r>
        <w:r>
          <w:fldChar w:fldCharType="end"/>
        </w:r>
      </w:hyperlink>
    </w:p>
    <w:p>
      <w:pPr>
        <w:pStyle w:val="TOC2"/>
        <w:tabs>
          <w:tab w:val="right" w:leader="dot" w:pos="8306"/>
        </w:tabs>
      </w:pPr>
      <w:hyperlink w:anchor="_Toc14827" w:history="1">
        <w:r>
          <w:rPr>
            <w:rFonts w:ascii="仿宋" w:eastAsia="仿宋" w:hAnsi="仿宋" w:cs="仿宋" w:hint="eastAsia"/>
            <w:lang w:eastAsia="zh-CN"/>
          </w:rPr>
          <w:t>(四)、环境保护监测与评估</w:t>
        </w:r>
        <w:r>
          <w:tab/>
        </w:r>
        <w:r>
          <w:fldChar w:fldCharType="begin"/>
        </w:r>
        <w:r>
          <w:instrText xml:space="preserve"> PAGEREF _Toc14827 \h </w:instrText>
        </w:r>
        <w:r>
          <w:fldChar w:fldCharType="separate"/>
        </w:r>
        <w:r>
          <w:t>65</w:t>
        </w:r>
        <w:r>
          <w:fldChar w:fldCharType="end"/>
        </w:r>
      </w:hyperlink>
    </w:p>
    <w:p>
      <w:pPr>
        <w:pStyle w:val="TOC1"/>
        <w:tabs>
          <w:tab w:val="right" w:leader="dot" w:pos="8306"/>
        </w:tabs>
      </w:pPr>
      <w:hyperlink w:anchor="_Toc21287" w:history="1">
        <w:r>
          <w:rPr>
            <w:rFonts w:ascii="仿宋" w:eastAsia="仿宋" w:hAnsi="仿宋" w:cs="仿宋" w:hint="eastAsia"/>
            <w:lang w:eastAsia="zh-CN"/>
          </w:rPr>
          <w:t>十一、法律与合规性</w:t>
        </w:r>
        <w:r>
          <w:tab/>
        </w:r>
        <w:r>
          <w:fldChar w:fldCharType="begin"/>
        </w:r>
        <w:r>
          <w:instrText xml:space="preserve"> PAGEREF _Toc21287 \h </w:instrText>
        </w:r>
        <w:r>
          <w:fldChar w:fldCharType="separate"/>
        </w:r>
        <w:r>
          <w:t>68</w:t>
        </w:r>
        <w:r>
          <w:fldChar w:fldCharType="end"/>
        </w:r>
      </w:hyperlink>
    </w:p>
    <w:p>
      <w:pPr>
        <w:pStyle w:val="TOC2"/>
        <w:tabs>
          <w:tab w:val="right" w:leader="dot" w:pos="8306"/>
        </w:tabs>
      </w:pPr>
      <w:hyperlink w:anchor="_Toc3657" w:history="1">
        <w:r>
          <w:rPr>
            <w:rFonts w:ascii="仿宋" w:eastAsia="仿宋" w:hAnsi="仿宋" w:cs="仿宋" w:hint="eastAsia"/>
            <w:lang w:eastAsia="zh-CN"/>
          </w:rPr>
          <w:t>(一)、相关法律法规概述</w:t>
        </w:r>
        <w:r>
          <w:tab/>
        </w:r>
        <w:r>
          <w:fldChar w:fldCharType="begin"/>
        </w:r>
        <w:r>
          <w:instrText xml:space="preserve"> PAGEREF _Toc3657 \h </w:instrText>
        </w:r>
        <w:r>
          <w:fldChar w:fldCharType="separate"/>
        </w:r>
        <w:r>
          <w:t>68</w:t>
        </w:r>
        <w:r>
          <w:fldChar w:fldCharType="end"/>
        </w:r>
      </w:hyperlink>
    </w:p>
    <w:p>
      <w:pPr>
        <w:pStyle w:val="TOC2"/>
        <w:tabs>
          <w:tab w:val="right" w:leader="dot" w:pos="8306"/>
        </w:tabs>
      </w:pPr>
      <w:hyperlink w:anchor="_Toc17622" w:history="1">
        <w:r>
          <w:rPr>
            <w:rFonts w:ascii="仿宋" w:eastAsia="仿宋" w:hAnsi="仿宋" w:cs="仿宋" w:hint="eastAsia"/>
            <w:lang w:eastAsia="zh-CN"/>
          </w:rPr>
          <w:t>(二)、道路运输服务项目合同管理</w:t>
        </w:r>
        <w:r>
          <w:tab/>
        </w:r>
        <w:r>
          <w:fldChar w:fldCharType="begin"/>
        </w:r>
        <w:r>
          <w:instrText xml:space="preserve"> PAGEREF _Toc17622 \h </w:instrText>
        </w:r>
        <w:r>
          <w:fldChar w:fldCharType="separate"/>
        </w:r>
        <w:r>
          <w:t>70</w:t>
        </w:r>
        <w:r>
          <w:fldChar w:fldCharType="end"/>
        </w:r>
      </w:hyperlink>
    </w:p>
    <w:p>
      <w:pPr>
        <w:pStyle w:val="TOC2"/>
        <w:tabs>
          <w:tab w:val="right" w:leader="dot" w:pos="8306"/>
        </w:tabs>
      </w:pPr>
      <w:hyperlink w:anchor="_Toc13316" w:history="1">
        <w:r>
          <w:rPr>
            <w:rFonts w:ascii="仿宋" w:eastAsia="仿宋" w:hAnsi="仿宋" w:cs="仿宋" w:hint="eastAsia"/>
            <w:lang w:eastAsia="zh-CN"/>
          </w:rPr>
          <w:t>(三)、知识产权保护</w:t>
        </w:r>
        <w:r>
          <w:tab/>
        </w:r>
        <w:r>
          <w:fldChar w:fldCharType="begin"/>
        </w:r>
        <w:r>
          <w:instrText xml:space="preserve"> PAGEREF _Toc13316 \h </w:instrText>
        </w:r>
        <w:r>
          <w:fldChar w:fldCharType="separate"/>
        </w:r>
        <w:r>
          <w:t>71</w:t>
        </w:r>
        <w:r>
          <w:fldChar w:fldCharType="end"/>
        </w:r>
      </w:hyperlink>
    </w:p>
    <w:p>
      <w:pPr>
        <w:pStyle w:val="TOC2"/>
        <w:tabs>
          <w:tab w:val="right" w:leader="dot" w:pos="8306"/>
        </w:tabs>
      </w:pPr>
      <w:hyperlink w:anchor="_Toc3558" w:history="1">
        <w:r>
          <w:rPr>
            <w:rFonts w:ascii="仿宋" w:eastAsia="仿宋" w:hAnsi="仿宋" w:cs="仿宋" w:hint="eastAsia"/>
            <w:lang w:eastAsia="zh-CN"/>
          </w:rPr>
          <w:t>(四)、劳动法规与员工权益</w:t>
        </w:r>
        <w:r>
          <w:tab/>
        </w:r>
        <w:r>
          <w:fldChar w:fldCharType="begin"/>
        </w:r>
        <w:r>
          <w:instrText xml:space="preserve"> PAGEREF _Toc3558 \h </w:instrText>
        </w:r>
        <w:r>
          <w:fldChar w:fldCharType="separate"/>
        </w:r>
        <w:r>
          <w:t>73</w:t>
        </w:r>
        <w:r>
          <w:fldChar w:fldCharType="end"/>
        </w:r>
      </w:hyperlink>
    </w:p>
    <w:p>
      <w:pPr>
        <w:pStyle w:val="TOC2"/>
        <w:tabs>
          <w:tab w:val="right" w:leader="dot" w:pos="8306"/>
        </w:tabs>
      </w:pPr>
      <w:hyperlink w:anchor="_Toc10801" w:history="1">
        <w:r>
          <w:rPr>
            <w:rFonts w:ascii="仿宋" w:eastAsia="仿宋" w:hAnsi="仿宋" w:cs="仿宋" w:hint="eastAsia"/>
            <w:lang w:eastAsia="zh-CN"/>
          </w:rPr>
          <w:t>(五)、环境保护法规遵循</w:t>
        </w:r>
        <w:r>
          <w:tab/>
        </w:r>
        <w:r>
          <w:fldChar w:fldCharType="begin"/>
        </w:r>
        <w:r>
          <w:instrText xml:space="preserve"> PAGEREF _Toc10801 \h </w:instrText>
        </w:r>
        <w:r>
          <w:fldChar w:fldCharType="separate"/>
        </w:r>
        <w:r>
          <w:t>74</w:t>
        </w:r>
        <w:r>
          <w:fldChar w:fldCharType="end"/>
        </w:r>
      </w:hyperlink>
    </w:p>
    <w:p>
      <w:pPr>
        <w:pStyle w:val="TOC1"/>
        <w:tabs>
          <w:tab w:val="right" w:leader="dot" w:pos="8306"/>
        </w:tabs>
      </w:pPr>
      <w:hyperlink w:anchor="_Toc14062" w:history="1">
        <w:r>
          <w:rPr>
            <w:rFonts w:ascii="仿宋" w:eastAsia="仿宋" w:hAnsi="仿宋" w:cs="仿宋" w:hint="eastAsia"/>
            <w:lang w:eastAsia="zh-CN"/>
          </w:rPr>
          <w:t>十二、未来发展战略</w:t>
        </w:r>
        <w:r>
          <w:tab/>
        </w:r>
        <w:r>
          <w:fldChar w:fldCharType="begin"/>
        </w:r>
        <w:r>
          <w:instrText xml:space="preserve"> PAGEREF _Toc14062 \h </w:instrText>
        </w:r>
        <w:r>
          <w:fldChar w:fldCharType="separate"/>
        </w:r>
        <w:r>
          <w:t>76</w:t>
        </w:r>
        <w:r>
          <w:fldChar w:fldCharType="end"/>
        </w:r>
      </w:hyperlink>
    </w:p>
    <w:p>
      <w:pPr>
        <w:pStyle w:val="TOC2"/>
        <w:tabs>
          <w:tab w:val="right" w:leader="dot" w:pos="8306"/>
        </w:tabs>
      </w:pPr>
      <w:hyperlink w:anchor="_Toc3472" w:history="1">
        <w:r>
          <w:rPr>
            <w:rFonts w:ascii="仿宋" w:eastAsia="仿宋" w:hAnsi="仿宋" w:cs="仿宋" w:hint="eastAsia"/>
            <w:lang w:eastAsia="zh-CN"/>
          </w:rPr>
          <w:t>(一)、未来市场定位与业务拓展</w:t>
        </w:r>
        <w:r>
          <w:tab/>
        </w:r>
        <w:r>
          <w:fldChar w:fldCharType="begin"/>
        </w:r>
        <w:r>
          <w:instrText xml:space="preserve"> PAGEREF _Toc3472 \h </w:instrText>
        </w:r>
        <w:r>
          <w:fldChar w:fldCharType="separate"/>
        </w:r>
        <w:r>
          <w:t>76</w:t>
        </w:r>
        <w:r>
          <w:fldChar w:fldCharType="end"/>
        </w:r>
      </w:hyperlink>
    </w:p>
    <w:p>
      <w:pPr>
        <w:pStyle w:val="TOC2"/>
        <w:tabs>
          <w:tab w:val="right" w:leader="dot" w:pos="8306"/>
        </w:tabs>
      </w:pPr>
      <w:hyperlink w:anchor="_Toc28170" w:history="1">
        <w:r>
          <w:rPr>
            <w:rFonts w:ascii="仿宋" w:eastAsia="仿宋" w:hAnsi="仿宋" w:cs="仿宋" w:hint="eastAsia"/>
            <w:lang w:eastAsia="zh-CN"/>
          </w:rPr>
          <w:t>(二)、技术创新与研发方向</w:t>
        </w:r>
        <w:r>
          <w:tab/>
        </w:r>
        <w:r>
          <w:fldChar w:fldCharType="begin"/>
        </w:r>
        <w:r>
          <w:instrText xml:space="preserve"> PAGEREF _Toc28170 \h </w:instrText>
        </w:r>
        <w:r>
          <w:fldChar w:fldCharType="separate"/>
        </w:r>
        <w:r>
          <w:t>78</w:t>
        </w:r>
        <w:r>
          <w:fldChar w:fldCharType="end"/>
        </w:r>
      </w:hyperlink>
    </w:p>
    <w:p>
      <w:pPr>
        <w:pStyle w:val="TOC2"/>
        <w:tabs>
          <w:tab w:val="right" w:leader="dot" w:pos="8306"/>
        </w:tabs>
      </w:pPr>
      <w:hyperlink w:anchor="_Toc20134" w:history="1">
        <w:r>
          <w:rPr>
            <w:rFonts w:ascii="仿宋" w:eastAsia="仿宋" w:hAnsi="仿宋" w:cs="仿宋" w:hint="eastAsia"/>
            <w:lang w:eastAsia="zh-CN"/>
          </w:rPr>
          <w:t>(三)、国际化战略与全球市场</w:t>
        </w:r>
        <w:r>
          <w:tab/>
        </w:r>
        <w:r>
          <w:fldChar w:fldCharType="begin"/>
        </w:r>
        <w:r>
          <w:instrText xml:space="preserve"> PAGEREF _Toc20134 \h </w:instrText>
        </w:r>
        <w:r>
          <w:fldChar w:fldCharType="separate"/>
        </w:r>
        <w:r>
          <w:t>79</w:t>
        </w:r>
        <w:r>
          <w:fldChar w:fldCharType="end"/>
        </w:r>
      </w:hyperlink>
    </w:p>
    <w:p>
      <w:pPr>
        <w:pStyle w:val="TOC2"/>
        <w:tabs>
          <w:tab w:val="right" w:leader="dot" w:pos="8306"/>
        </w:tabs>
      </w:pPr>
      <w:hyperlink w:anchor="_Toc22820" w:history="1">
        <w:r>
          <w:rPr>
            <w:rFonts w:ascii="仿宋" w:eastAsia="仿宋" w:hAnsi="仿宋" w:cs="仿宋" w:hint="eastAsia"/>
            <w:lang w:eastAsia="zh-CN"/>
          </w:rPr>
          <w:t>(四)、可持续发展战略</w:t>
        </w:r>
        <w:r>
          <w:tab/>
        </w:r>
        <w:r>
          <w:fldChar w:fldCharType="begin"/>
        </w:r>
        <w:r>
          <w:instrText xml:space="preserve"> PAGEREF _Toc22820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道路运输服务项目复杂性日益增加，全面而科学的道路运输服务项目管理方法论对于确保道路运输服务项目成功至关重要。本道路运输服务项目报告系统阐述了道路运输服务项目启动、规划、执行、监控与收尾的全过程，强调在动态环境中对策略的灵活调整与优化。报告旨在提供一套适应性强、实用性高的道路运输服务项目管理框架，便于读者掌握和应用于实际工作中。在此，我们明确指出报告内容仅限于学习交流之目的，严禁用于任何商业用途，力求促进道路运输服务项目管理知识的普及与提升。</w:t>
      </w:r>
    </w:p>
    <w:p>
      <w:pPr>
        <w:pStyle w:val="Heading1"/>
        <w:ind w:firstLine="560" w:firstLineChars="200"/>
        <w:rPr>
          <w:rFonts w:ascii="仿宋" w:eastAsia="仿宋" w:hAnsi="仿宋" w:cs="仿宋" w:hint="eastAsia"/>
          <w:sz w:val="28"/>
          <w:lang w:eastAsia="zh-CN"/>
        </w:rPr>
      </w:pPr>
      <w:bookmarkStart w:id="2" w:name="_Toc25333"/>
      <w:r>
        <w:rPr>
          <w:rFonts w:ascii="仿宋" w:eastAsia="仿宋" w:hAnsi="仿宋" w:cs="仿宋" w:hint="eastAsia"/>
          <w:sz w:val="28"/>
          <w:lang w:eastAsia="zh-CN"/>
        </w:rPr>
        <w:t>一、道路运输服务项目环境保护分析</w:t>
      </w:r>
      <w:bookmarkEnd w:id="2"/>
    </w:p>
    <w:p>
      <w:pPr>
        <w:pStyle w:val="Heading2"/>
        <w:rPr>
          <w:rFonts w:ascii="仿宋" w:eastAsia="仿宋" w:hAnsi="仿宋" w:cs="仿宋" w:hint="eastAsia"/>
          <w:lang w:eastAsia="zh-CN"/>
        </w:rPr>
      </w:pPr>
      <w:bookmarkStart w:id="3" w:name="_Toc32693"/>
      <w:r>
        <w:rPr>
          <w:rFonts w:ascii="仿宋" w:eastAsia="仿宋" w:hAnsi="仿宋" w:cs="仿宋" w:hint="eastAsia"/>
          <w:lang w:eastAsia="zh-CN"/>
        </w:rPr>
        <w:t>(一)、建设区域环境质量现状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大气环境：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区域的大气环境质量主要受附近工业、交通和自然条件等多方面影响。通过监测数据显示，空气中的颗粒物和氮氧化物浓度可能存在一定程度的超标现象，尤其是在高峰期。此外，气象条件也对空气质量产生一定影响，需要更详细的气象数据来深入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水质状况：</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设区域水质状况受附近水体的排放和自然水质条件等多方面因素影响。当前水体可能存在一些化学污染物的浓度略有波动，但整体水质维持在可接受范围内。然而，需要注意的是水体富营养化现象可能存在，需要更深入的水质监测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对建设区域土壤的调查显示，土壤质量可能受到历史工业活动和农业实践的影响。部分土壤可能存在轻微的污染，需要进一步的土壤采样和化验来准确评估土壤中可能存在的污染物。</w:t>
      </w:r>
    </w:p>
    <w:p>
      <w:pPr>
        <w:ind w:firstLine="560" w:firstLineChars="200"/>
        <w:rPr>
          <w:rFonts w:ascii="仿宋" w:eastAsia="仿宋" w:hAnsi="仿宋" w:cs="仿宋" w:hint="eastAsia"/>
          <w:sz w:val="28"/>
        </w:rPr>
      </w:pPr>
      <w:r>
        <w:rPr>
          <w:rFonts w:ascii="仿宋" w:eastAsia="仿宋" w:hAnsi="仿宋" w:cs="仿宋" w:hint="eastAsia"/>
          <w:sz w:val="28"/>
          <w:lang w:eastAsia="zh-CN"/>
        </w:rPr>
        <w:t>4. 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建设区域的生态环境主要由植被覆盖、动植物种类和生态系统的完整性等因素构成。当前生态环境可能面临一定的压力，特别是在城市化进程中，需要关注城市绿化和保护自然生态系统的措施。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5. 噪音与振动：</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建设区域的噪音和振动水平受到交通、工业和城市建设活动的影响。可能存在一定程度的噪音超标，尤其是在交通繁忙的区域。需要继续监测和评估这些影响，制定相应的噪音控制措施。</w:t>
      </w:r>
    </w:p>
    <w:p>
      <w:pPr>
        <w:pStyle w:val="Heading2"/>
        <w:ind w:firstLine="560" w:firstLineChars="200"/>
        <w:rPr>
          <w:rFonts w:ascii="仿宋" w:eastAsia="仿宋" w:hAnsi="仿宋" w:cs="仿宋" w:hint="eastAsia"/>
          <w:sz w:val="28"/>
          <w:lang w:eastAsia="zh-CN"/>
        </w:rPr>
      </w:pPr>
      <w:bookmarkStart w:id="4" w:name="_Toc1389"/>
      <w:r>
        <w:rPr>
          <w:rFonts w:ascii="仿宋" w:eastAsia="仿宋" w:hAnsi="仿宋" w:cs="仿宋" w:hint="eastAsia"/>
          <w:sz w:val="28"/>
          <w:lang w:eastAsia="zh-CN"/>
        </w:rPr>
        <w:t>(二)、建设期环境保护</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水土保持：</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在施工阶段，需要实施有效的水土保持措施，以防止因工程活动引起的水土流失和土壤侵蚀。这包括合理的植被覆盖、设立沉淀池、设置防护网等，以最大程度地保护土地资源。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施工废弃物管理：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合理管理施工期间产生的废弃物是环境保护的重要一环。采用分类收集、减量化处理和循环利用的方法，最小化废弃物对环境的影响，确保废弃物处理符合环保法规。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噪音与振动控制：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在建设期，噪音和振动是可能对周边居民和生态环境造成干扰的因素。采用低噪音设备、限制施工时间、设置隔音屏障等措施，有效降低工程活动对周边噪音环境的负面影响。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4. 污染物排放控制：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道路运输服务项目建设过程中可能伴随一些排放物，如扬尘、废水等。通过采用封闭施工、喷淋降尘、设立沉淀池等方法，最小化污染物的排放，确保符合环境标准。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自然生态保护：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在施工期，需要尽量减少对自然生态的破坏。设立施工限制区，合理划定施工边界，确保对周边自然生态系统的影响降至最低。</w:t>
      </w:r>
    </w:p>
    <w:p>
      <w:pPr>
        <w:ind w:firstLine="560" w:firstLineChars="200"/>
        <w:rPr>
          <w:rFonts w:ascii="仿宋" w:eastAsia="仿宋" w:hAnsi="仿宋" w:cs="仿宋" w:hint="eastAsia"/>
          <w:sz w:val="28"/>
        </w:rPr>
      </w:pPr>
      <w:r>
        <w:rPr>
          <w:rFonts w:ascii="仿宋" w:eastAsia="仿宋" w:hAnsi="仿宋" w:cs="仿宋" w:hint="eastAsia"/>
          <w:sz w:val="28"/>
          <w:lang w:eastAsia="zh-CN"/>
        </w:rPr>
        <w:t>6. 安全监测与应急预案：</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建设期间需要建立全面的安全监测体系和应急预案，及时应对可能发生的环境安全事故，最小化事故对环境的负面影响。</w:t>
      </w:r>
    </w:p>
    <w:p>
      <w:pPr>
        <w:pStyle w:val="Heading2"/>
        <w:ind w:firstLine="560" w:firstLineChars="200"/>
        <w:rPr>
          <w:rFonts w:ascii="仿宋" w:eastAsia="仿宋" w:hAnsi="仿宋" w:cs="仿宋" w:hint="eastAsia"/>
          <w:sz w:val="28"/>
          <w:lang w:eastAsia="zh-CN"/>
        </w:rPr>
      </w:pPr>
      <w:bookmarkStart w:id="5" w:name="_Toc19850"/>
      <w:r>
        <w:rPr>
          <w:rFonts w:ascii="仿宋" w:eastAsia="仿宋" w:hAnsi="仿宋" w:cs="仿宋" w:hint="eastAsia"/>
          <w:sz w:val="28"/>
          <w:lang w:eastAsia="zh-CN"/>
        </w:rPr>
        <w:t>(三)、运营期环境保护</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污染物排放监测：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在运营期，需要建立完善的污染物排放监测体系，实时监测大气、水体、土壤等环境中的污染物浓度。这有助于及时发现和解决潜在的排放问题，确保排放符合环境标准。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废物管理与资源循环利用：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持续推进废物管理，采用分类收集、减量化处理和资源循环利用的方法，最小化废物对环境的影响。建立废物清理和处置的规范流程，确保符合环保法规。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节能减排：</w:t>
      </w:r>
    </w:p>
    <w:p>
      <w:pPr>
        <w:ind w:firstLine="560" w:firstLineChars="200"/>
        <w:rPr>
          <w:rFonts w:ascii="仿宋" w:eastAsia="仿宋" w:hAnsi="仿宋" w:cs="仿宋" w:hint="eastAsia"/>
          <w:sz w:val="28"/>
        </w:rPr>
      </w:pPr>
      <w:r>
        <w:rPr>
          <w:rFonts w:ascii="仿宋" w:eastAsia="仿宋" w:hAnsi="仿宋" w:cs="仿宋" w:hint="eastAsia"/>
          <w:sz w:val="28"/>
          <w:lang w:eastAsia="zh-CN"/>
        </w:rPr>
        <w:t>采取节能减排措施，提高设备和工艺的能效。通过技术升级、设备优化等手段，减少能源消耗和温室气体排放，提高道路运输服务项目的环保效益。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自然生态保护：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在运营期，仍需保持对自然生态的关注。继续划定保护区域，加强对植被、动植物等生态要素的监测和保护，确保道路运输服务项目运营对生态系统的影响最小化。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5. 治理污染源：</w:t>
      </w:r>
    </w:p>
    <w:p>
      <w:pPr>
        <w:ind w:firstLine="560" w:firstLineChars="200"/>
        <w:rPr>
          <w:rFonts w:ascii="仿宋" w:eastAsia="仿宋" w:hAnsi="仿宋" w:cs="仿宋" w:hint="eastAsia"/>
          <w:sz w:val="28"/>
        </w:rPr>
      </w:pPr>
      <w:r>
        <w:rPr>
          <w:rFonts w:ascii="仿宋" w:eastAsia="仿宋" w:hAnsi="仿宋" w:cs="仿宋" w:hint="eastAsia"/>
          <w:sz w:val="28"/>
          <w:lang w:eastAsia="zh-CN"/>
        </w:rPr>
        <w:t>对可能存在的污染源进行定期检查和治理，确保设备和工艺的正常运行，减少污染物的产生。建立清晰的责任体系，确保治理工作的持续有效性。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社区环境管理：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加强与周边社区的沟通，建立环境管理沟通渠道。及时响应社区的环境反馈，保障周边居民的环境权益，提高道路运输服务项目在社区的社会责任感。</w:t>
      </w:r>
    </w:p>
    <w:p>
      <w:pPr>
        <w:pStyle w:val="Heading2"/>
        <w:ind w:firstLine="560" w:firstLineChars="200"/>
        <w:rPr>
          <w:rFonts w:ascii="仿宋" w:eastAsia="仿宋" w:hAnsi="仿宋" w:cs="仿宋" w:hint="eastAsia"/>
          <w:sz w:val="28"/>
          <w:lang w:eastAsia="zh-CN"/>
        </w:rPr>
      </w:pPr>
      <w:bookmarkStart w:id="6" w:name="_Toc25048"/>
      <w:r>
        <w:rPr>
          <w:rFonts w:ascii="仿宋" w:eastAsia="仿宋" w:hAnsi="仿宋" w:cs="仿宋" w:hint="eastAsia"/>
          <w:sz w:val="28"/>
          <w:lang w:eastAsia="zh-CN"/>
        </w:rPr>
        <w:t>(四)、道路运输服务项目建设对区域经济的影响</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就业机会提升：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道路运输服务项目建设通常伴随着大量的劳动力需求，从建筑工人到专业技术人才，涵盖多个领域。这将提供大量就业机会，减缓区域就业压力，提高居民的收入水平。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2. 投资增长：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道路运输服务项目建设通常需要大量资金投入，这将直接刺激区域内的投资增长。投资的流入可能不仅来自企业本身，还可能吸引其他相关产业的投资，推动区域经济的全面发展。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增加税收收入：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随着道路运输服务项目建设的进行，产生的税收也会相应增加。企业、从业人员以及相关产业的税收贡献将成为区域财政的重要来源，用于支持公共服务和基础设施建设。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4. 产业结构优化：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某些道路运输服务项目建设可能会引入新的产业，推动区域产业结构的优化。新兴产业的引入可能促使区域实现产业升级，提高整体经济的竞争力。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基础设施建设：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道路运输服务项目建设通常需要相应的基础设施支持，如道路、桥梁、水电站等。这不仅提升了区域基础设施水平，也为未来的经济发展创造了更好的条件。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6. 增加商业活动：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道路运输服务项目建设将吸引更多的商业活动，如酒店、餐饮、零售等，以满足道路运输服务项目工程和员工的需求。这将推动商业活动的增长，促进区域内商业环境的繁荣。</w:t>
      </w:r>
    </w:p>
    <w:p>
      <w:pPr>
        <w:ind w:firstLine="560" w:firstLineChars="200"/>
        <w:rPr>
          <w:rFonts w:ascii="仿宋" w:eastAsia="仿宋" w:hAnsi="仿宋" w:cs="仿宋" w:hint="eastAsia"/>
          <w:sz w:val="28"/>
        </w:rPr>
      </w:pPr>
      <w:r>
        <w:rPr>
          <w:rFonts w:ascii="仿宋" w:eastAsia="仿宋" w:hAnsi="仿宋" w:cs="仿宋" w:hint="eastAsia"/>
          <w:sz w:val="28"/>
          <w:lang w:eastAsia="zh-CN"/>
        </w:rPr>
        <w:t>7. 土地价值提升：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随着道路运输服务项目建设的完成，周边土地价值可能会提升。这对于地方政府和地产开发商来说是一种潜在的经济利好，有助于进一步吸引投资。</w:t>
      </w:r>
    </w:p>
    <w:p>
      <w:pPr>
        <w:pStyle w:val="Heading2"/>
        <w:ind w:firstLine="560" w:firstLineChars="200"/>
        <w:rPr>
          <w:rFonts w:ascii="仿宋" w:eastAsia="仿宋" w:hAnsi="仿宋" w:cs="仿宋" w:hint="eastAsia"/>
          <w:sz w:val="28"/>
          <w:lang w:eastAsia="zh-CN"/>
        </w:rPr>
      </w:pPr>
      <w:bookmarkStart w:id="7" w:name="_Toc13740"/>
      <w:r>
        <w:rPr>
          <w:rFonts w:ascii="仿宋" w:eastAsia="仿宋" w:hAnsi="仿宋" w:cs="仿宋" w:hint="eastAsia"/>
          <w:sz w:val="28"/>
          <w:lang w:eastAsia="zh-CN"/>
        </w:rPr>
        <w:t>(五)、废弃物处理</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废弃物处理是任何道路运输服务项目建设和运营过程中都必须认真考虑和有效实施的关键环节。废弃物包括建设废弃物、生产废弃物等，如果不得当处理可能对环境和人类健康造成负面影响。因此，科学合理的废弃物处理策略成为确保道路运输服务项目可持续发展的不可或缺的一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废弃物分类与收集</w:t>
      </w:r>
    </w:p>
    <w:p>
      <w:pPr>
        <w:ind w:firstLine="560" w:firstLineChars="200"/>
        <w:rPr>
          <w:rFonts w:ascii="仿宋" w:eastAsia="仿宋" w:hAnsi="仿宋" w:cs="仿宋" w:hint="eastAsia"/>
          <w:sz w:val="28"/>
        </w:rPr>
      </w:pPr>
      <w:r>
        <w:rPr>
          <w:rFonts w:ascii="仿宋" w:eastAsia="仿宋" w:hAnsi="仿宋" w:cs="仿宋" w:hint="eastAsia"/>
          <w:sz w:val="28"/>
          <w:lang w:eastAsia="zh-CN"/>
        </w:rPr>
        <w:t>废弃物的分类是废弃物管理的首要步骤。通过对不同类型的废弃物进行有效分类，可以更好地采取相应的处理方式。这包括建筑废弃物、生活垃圾、危险废物等。在废弃物分类的基础上，建立相应的收集系统，确保废弃物能够被有序地收集起来，不同类型的废弃物得到合适的处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设道路运输服务项目阶段，建筑废弃物是一个不可忽视的方面。通过在施工现场设置分类垃圾箱，鼓励工人按照废弃物的性质进行分类投放。对于生产废弃物，也需要建立合理的收集系统，确保废弃物不会随意丢弃，降低对周边环境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废弃物处理技术与设施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选择适当的废弃物处理技术和设施对于有效处理废弃物至关重要。常见的废弃物处理技术包括焚烧、填埋、物理化学处理等。具体的选择取决于废弃物的性质、数量和环境政策法规。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道路运输服务项目中，建议采用可回收物资的再利用技术，减少对原材料的需求。对于生产废弃物，应优先考虑采用环保型处理技术，最大限度地减少对环境的负面影响。危险废弃物需要采取专门的处理措施，确保其不对环境和人体健康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废弃物监测与法规遵循</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废弃物处理过程中，监测是确保废弃物得到妥善处理的重要手段。通过建立监测系统，对废弃物的产生、收集、处理等环节进行实时监控，及时发现问题并采取相应的纠正措施。监测还有助于评估废弃物处理效果，确保废弃物处理符合环境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同时，废弃物处理必须遵循相关的法规和政策。在建设和运营过程中，确保废弃物处理符合国家和地方的环保法规，以免因不当处理引发法律问题。</w:t>
      </w:r>
    </w:p>
    <w:p>
      <w:pPr>
        <w:pStyle w:val="Heading2"/>
        <w:ind w:firstLine="560" w:firstLineChars="200"/>
        <w:rPr>
          <w:rFonts w:ascii="仿宋" w:eastAsia="仿宋" w:hAnsi="仿宋" w:cs="仿宋" w:hint="eastAsia"/>
          <w:sz w:val="28"/>
          <w:lang w:eastAsia="zh-CN"/>
        </w:rPr>
      </w:pPr>
      <w:bookmarkStart w:id="8" w:name="_Toc17383"/>
      <w:r>
        <w:rPr>
          <w:rFonts w:ascii="仿宋" w:eastAsia="仿宋" w:hAnsi="仿宋" w:cs="仿宋" w:hint="eastAsia"/>
          <w:sz w:val="28"/>
          <w:lang w:eastAsia="zh-CN"/>
        </w:rPr>
        <w:t>(六)、特殊环境影响分析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生态环境影响分析：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服务项目可能对周边生态系统产生直接或间接的影响。这包括植被覆盖、动植物栖息地、生态平衡等方面。生态环境影响分析需要全面考虑道路运输服务项目可能引起的生态破坏，以及采取的措施来保护和修复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水体影响分析：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道路运输服务项目可能涉及的水体，需要分析道路运输服务项目对水体质量、水文地质条件和水生态系统的潜在影响。这可能包括水体污染、水流变化、对水生物的影响等。合理的水体管理方案和环境保护措施将成为必要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3. 大气环境影响分析：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特殊的地理位置或气象条件可能使道路运输服务项目对大气环境产生更为显著的影响。分析道路运输服务项目可能引起的空气污染、气象条件变化等情况，制定减排方案和适应性措施，以保护大气环境的质量。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社会文化影响分析：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某些情况下，道路运输服务项目可能对当地社会文化产生特殊的影响。这包括对当地社区结构、文化传统、居民生活方式等方面的可能影响。社会文化影响分析需要在道路运输服务项目实施前进行广泛的社会调查，确保道路运输服务项目不会对当地社会造成不可逆的破坏。</w:t>
      </w:r>
    </w:p>
    <w:p>
      <w:pPr>
        <w:ind w:firstLine="560" w:firstLineChars="200"/>
        <w:rPr>
          <w:rFonts w:ascii="仿宋" w:eastAsia="仿宋" w:hAnsi="仿宋" w:cs="仿宋" w:hint="eastAsia"/>
          <w:sz w:val="28"/>
        </w:rPr>
      </w:pPr>
      <w:r>
        <w:rPr>
          <w:rFonts w:ascii="仿宋" w:eastAsia="仿宋" w:hAnsi="仿宋" w:cs="仿宋" w:hint="eastAsia"/>
          <w:sz w:val="28"/>
          <w:lang w:eastAsia="zh-CN"/>
        </w:rPr>
        <w:t>5. 土地利用影响分析：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道路运输服务项目可能涉及的土地利用变化需要进行详细分析。这包括土地覆盖类型的改变、土地资源的可持续利用等方面。特别是在涉及到农业用地或自然保护区等特殊土地类型时，需要谨慎评估可能的影响。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6. 噪音与振动影响分析：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一些道路运输服务项目可能在特殊环境中引起噪音或振动污染。在特殊环境影响分析中，需要详细评估道路运输服务项目可能引起的噪音水平和振动强度，并提出相应的控制和减缓措施。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特殊环境影响分析是道路运输服务项目环境影响评价的关键部分，通过充分了解和评估道路运输服务项目可能的特殊环境影响，可以制定出更加科学和可持续的道路运输服务项目实施方案。</w:t>
      </w:r>
    </w:p>
    <w:p>
      <w:pPr>
        <w:pStyle w:val="Heading2"/>
        <w:ind w:firstLine="560" w:firstLineChars="200"/>
        <w:rPr>
          <w:rFonts w:ascii="仿宋" w:eastAsia="仿宋" w:hAnsi="仿宋" w:cs="仿宋" w:hint="eastAsia"/>
          <w:sz w:val="28"/>
          <w:lang w:eastAsia="zh-CN"/>
        </w:rPr>
      </w:pPr>
      <w:bookmarkStart w:id="9" w:name="_Toc2118"/>
      <w:r>
        <w:rPr>
          <w:rFonts w:ascii="仿宋" w:eastAsia="仿宋" w:hAnsi="仿宋" w:cs="仿宋" w:hint="eastAsia"/>
          <w:sz w:val="28"/>
          <w:lang w:eastAsia="zh-CN"/>
        </w:rPr>
        <w:t>(七)、清洁生产</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资源有效利用：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注重最大限度地提高资源的利用效率。通过采用先进的生产技术和工艺，减少原材料的使用，实现对资源的有效管理。循环经济理念在清洁生产中扮演着重要角色，通过回收再利用废弃物和副产品，最大程度地减少资源浪费。</w:t>
      </w:r>
    </w:p>
    <w:p>
      <w:pPr>
        <w:ind w:firstLine="560" w:firstLineChars="200"/>
        <w:rPr>
          <w:rFonts w:ascii="仿宋" w:eastAsia="仿宋" w:hAnsi="仿宋" w:cs="仿宋" w:hint="eastAsia"/>
          <w:sz w:val="28"/>
        </w:rPr>
      </w:pPr>
      <w:r>
        <w:rPr>
          <w:rFonts w:ascii="仿宋" w:eastAsia="仿宋" w:hAnsi="仿宋" w:cs="仿宋" w:hint="eastAsia"/>
          <w:sz w:val="28"/>
          <w:lang w:eastAsia="zh-CN"/>
        </w:rPr>
        <w:t>2. 减少环境污染：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的核心目标之一是减少对环境的负面影响。通过采用低污染的生产技术，降低废物排放和有害物质的生成，实现对环境的保护。生产过程中，优先选择绿色、环保的原材料和生产方法，以减缓对生态系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节约能源：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清洁生产着力降低能源消耗，通过优化生产流程、使用高效设备和采用新能源等手段，实现能源的有效利用。减少对非可再生能源的依赖，促进可持续能源的应用。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创新技术应用：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清洁生产鼓励创新技术的应用，采用先进的、环保的生产技术。通过研发和引进新技术，不断提高生产效率，减少对环境的负面影响。这包括数字化生产、智能制造等现代化技术手段。</w:t>
      </w:r>
    </w:p>
    <w:p>
      <w:pPr>
        <w:ind w:firstLine="560" w:firstLineChars="200"/>
        <w:rPr>
          <w:rFonts w:ascii="仿宋" w:eastAsia="仿宋" w:hAnsi="仿宋" w:cs="仿宋" w:hint="eastAsia"/>
          <w:sz w:val="28"/>
        </w:rPr>
      </w:pPr>
      <w:r>
        <w:rPr>
          <w:rFonts w:ascii="仿宋" w:eastAsia="仿宋" w:hAnsi="仿宋" w:cs="仿宋" w:hint="eastAsia"/>
          <w:sz w:val="28"/>
          <w:lang w:eastAsia="zh-CN"/>
        </w:rPr>
        <w:t>5. 生命周期分析：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清洁生产要求进行全面的生命周期分析，评估产品从原材料采购到生产、使用、再到废弃的整个过程中对环境的影响。这有助于全面了解产品的环境足迹，从而提出改进措施。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6. 培养清洁生产意识：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清洁生产不仅仅是一种技术手段，更是一种生产文化和理念。培养企业和员工对清洁生产的意识，倡导绿色生产方式，有助于在组织内部建立可持续发展的理念。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7. 法规遵循：</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清洁生产需要符合相关的法规和标准，确保生产活动在法律框架内进行。遵循法规不仅是对环境的保护，也是企业社会责任的体现。</w:t>
      </w:r>
    </w:p>
    <w:p>
      <w:pPr>
        <w:pStyle w:val="Heading2"/>
        <w:ind w:firstLine="560" w:firstLineChars="200"/>
        <w:rPr>
          <w:rFonts w:ascii="仿宋" w:eastAsia="仿宋" w:hAnsi="仿宋" w:cs="仿宋" w:hint="eastAsia"/>
          <w:sz w:val="28"/>
          <w:lang w:eastAsia="zh-CN"/>
        </w:rPr>
      </w:pPr>
      <w:bookmarkStart w:id="10" w:name="_Toc2408"/>
      <w:r>
        <w:rPr>
          <w:rFonts w:ascii="仿宋" w:eastAsia="仿宋" w:hAnsi="仿宋" w:cs="仿宋" w:hint="eastAsia"/>
          <w:sz w:val="28"/>
          <w:lang w:eastAsia="zh-CN"/>
        </w:rPr>
        <w:t>(八)、环境保护综合评价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环境保护综合评价是对道路运输服务项目、企业或活动在环保方面综合表现的评估。这种评价综合考虑了对自然环境、生态系统、空气、水体等的影响，以及对环保法规和标准的遵守程度。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环境影响评估：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的第一步是对道路运输服务项目或活动的环境影响进行评估。这包括对空气质量、水质、土壤质量、生态系统等方面的影响进行科学分析。通过各种监测和模拟手段，全面了解道路运输服务项目可能引起的环境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2. 废弃物管理：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评价道路运输服务项目的废弃物管理情况，包括废弃物的分类、收集、处理和处置。清晰的废弃物管理计划对于降低对环境的负担至关重要。合规处理和减少废弃物对生态系统和人类健康的影响是综合评价的重要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3. 水资源管理：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评估道路运输服务项目对水资源的利用和管理情况，包括对水体的取水、排放和水质保护。特别关注是否存在过度取水、水质污染等问题，以及采取的补救和改进措施。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4. 大气排放控制：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分析道路运输服务项目的大气排放情况，包括对大气污染物的排放、空气质量的影响等。评估道路运输服务项目是否采取有效的减排措施，以保护大气环境质量。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5. 能源效益评估：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综合评价道路运输服务项目的能源效益，包括能源的使用效率、可再生能源的应用情况等。推动清洁能源的使用，提高能源效益是环境保护的重要方向。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法规遵从与合规性：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评估道路运输服务项目是否遵守国家和地方的环境保护法规和标准。合规性是一个企业或道路运输服务项目在环境保护方面的基本要求，对于环保综合评价至关重要。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7. 环境保护投入：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评价道路运输服务项目在环境保护方面的投入，包括环境监测、治理设施建设、环保培训等方面的支出。这反映了企业对环保责任的认识和履行。</w:t>
      </w:r>
    </w:p>
    <w:p>
      <w:pPr>
        <w:ind w:firstLine="560" w:firstLineChars="200"/>
        <w:rPr>
          <w:rFonts w:ascii="仿宋" w:eastAsia="仿宋" w:hAnsi="仿宋" w:cs="仿宋" w:hint="eastAsia"/>
          <w:sz w:val="28"/>
        </w:rPr>
      </w:pPr>
      <w:r>
        <w:rPr>
          <w:rFonts w:ascii="仿宋" w:eastAsia="仿宋" w:hAnsi="仿宋" w:cs="仿宋" w:hint="eastAsia"/>
          <w:sz w:val="28"/>
          <w:lang w:eastAsia="zh-CN"/>
        </w:rPr>
        <w:t>8. 社会责任与公众参与：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考察道路运输服务项目对社会的责任感和公众参与程度。是否建立了有效的沟通机制，是否主动回应社会关切，这些都是综合评价的一部分。</w:t>
      </w:r>
    </w:p>
    <w:p>
      <w:pPr>
        <w:pStyle w:val="Heading1"/>
        <w:ind w:firstLine="560" w:firstLineChars="200"/>
        <w:rPr>
          <w:rFonts w:ascii="仿宋" w:eastAsia="仿宋" w:hAnsi="仿宋" w:cs="仿宋" w:hint="eastAsia"/>
          <w:sz w:val="28"/>
          <w:lang w:eastAsia="zh-CN"/>
        </w:rPr>
      </w:pPr>
      <w:bookmarkStart w:id="11" w:name="_Toc2292"/>
      <w:r>
        <w:rPr>
          <w:rFonts w:ascii="仿宋" w:eastAsia="仿宋" w:hAnsi="仿宋" w:cs="仿宋" w:hint="eastAsia"/>
          <w:sz w:val="28"/>
          <w:lang w:eastAsia="zh-CN"/>
        </w:rPr>
        <w:t>二、道路运输服务项目选址说明</w:t>
      </w:r>
      <w:bookmarkEnd w:id="11"/>
    </w:p>
    <w:p>
      <w:pPr>
        <w:pStyle w:val="Heading2"/>
        <w:rPr>
          <w:rFonts w:ascii="仿宋" w:eastAsia="仿宋" w:hAnsi="仿宋" w:cs="仿宋" w:hint="eastAsia"/>
          <w:lang w:eastAsia="zh-CN"/>
        </w:rPr>
      </w:pPr>
      <w:bookmarkStart w:id="12" w:name="_Toc30829"/>
      <w:r>
        <w:rPr>
          <w:rFonts w:ascii="仿宋" w:eastAsia="仿宋" w:hAnsi="仿宋" w:cs="仿宋" w:hint="eastAsia"/>
          <w:lang w:eastAsia="zh-CN"/>
        </w:rPr>
        <w:t>(一)、道路运输服务项目选址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服务项目选址位于XXXX市XXXX区XXXX街道XXXX路，地理位置优越，地势平坦，交通便利。附近有多条主要道路交汇，便于原材料的运输和成品的配送。地理位置的优越性将为道路运输服务项目提供便捷的市场接触和良好的物流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我们将充分考虑用地控制指标，确保道路运输服务项目用地的合规性。经过详细的规划和评估，选址地区的用地性质、容积率、绿化率等指标将被科学确定，以满足道路运输服务项目的发展需求并符合相关法规和环保要求。</w:t>
      </w:r>
    </w:p>
    <w:p>
      <w:pPr>
        <w:pStyle w:val="Heading2"/>
        <w:ind w:firstLine="560" w:firstLineChars="200"/>
        <w:rPr>
          <w:rFonts w:ascii="仿宋" w:eastAsia="仿宋" w:hAnsi="仿宋" w:cs="仿宋" w:hint="eastAsia"/>
          <w:sz w:val="28"/>
          <w:lang w:eastAsia="zh-CN"/>
        </w:rPr>
      </w:pPr>
      <w:bookmarkStart w:id="13" w:name="_Toc15066"/>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用地性质： 选址地区的用地性质被确定为工业用地，以支持道路运输服务项目的生产和运营。确保用地性质符合地方规划，并满足道路运输服务项目的实际需求。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用途： 明确用地用途，包括生产车间、仓储区、办公区等功能分区，以确保用地的合理利用和各功能区的协调运作。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容积率： 根据地区规划和建设标准，设定合理的容积率。容积率的设定要考虑道路运输服务项目的建筑需求，确保建筑的布局紧凑，用地高效利用。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绿化率： 确保道路运输服务项目选址地区的绿化率符合环保法规的要求。通过科学的绿化设计，提高绿化率，改善周边环境，为员工提供良好的工作生活环境。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5. 建筑高度限制： 根据地区的城市规划和建设标准，设定建筑高度的限制。确保建筑高度符合安全规范，不影响周边环境。</w:t>
      </w:r>
    </w:p>
    <w:p>
      <w:pPr>
        <w:pStyle w:val="Heading2"/>
        <w:ind w:firstLine="560" w:firstLineChars="200"/>
        <w:rPr>
          <w:rFonts w:ascii="仿宋" w:eastAsia="仿宋" w:hAnsi="仿宋" w:cs="仿宋" w:hint="eastAsia"/>
          <w:sz w:val="28"/>
          <w:lang w:eastAsia="zh-CN"/>
        </w:rPr>
      </w:pPr>
      <w:bookmarkStart w:id="14" w:name="_Toc2853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紧凑布局设计： 通过合理的建筑布局，优化空间利用效率，减少废弃空间。将生产车间、仓储区和办公区等功能区域紧密布置，实现空间的高效利用。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多功能共享：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在规划中将不同功能的区域进行合理的组合，实现多功能区域的共享。例如，共享办公区域，减少办公区的面积，提高使用效率。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垂直建筑设计： 针对道路运输服务项目的实际需求，考虑采用垂直建筑设计，提高建筑的层数，减小占地面积。这将有助于在有限的用地内实现更大的建筑容积。</w:t>
      </w:r>
    </w:p>
    <w:p>
      <w:pPr>
        <w:ind w:firstLine="560" w:firstLineChars="200"/>
        <w:rPr>
          <w:rFonts w:ascii="仿宋" w:eastAsia="仿宋" w:hAnsi="仿宋" w:cs="仿宋" w:hint="eastAsia"/>
          <w:sz w:val="28"/>
        </w:rPr>
      </w:pPr>
      <w:r>
        <w:rPr>
          <w:rFonts w:ascii="仿宋" w:eastAsia="仿宋" w:hAnsi="仿宋" w:cs="仿宋" w:hint="eastAsia"/>
          <w:sz w:val="28"/>
          <w:lang w:eastAsia="zh-CN"/>
        </w:rPr>
        <w:t>4. 地下空间利用： 充分利用地下空间，将一部分功能区域或设备安置在地下，减少对地表面积的占用。地下空间的充分利用有助于最大化地面用地。</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绿化屋顶设计： 在建筑设计中引入绿化屋顶，通过种植植被覆盖，提高绿化率。绿化屋顶不仅能够降低用地对热岛效应的影响，还有助于改善周边环境。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6. 共享设施： 考虑引入共享设施，如共享停车区域、共享休息区等，以减少单一功能区的用地需求，提高共享效益。</w:t>
      </w:r>
    </w:p>
    <w:p>
      <w:pPr>
        <w:pStyle w:val="Heading2"/>
        <w:ind w:firstLine="560" w:firstLineChars="200"/>
        <w:rPr>
          <w:rFonts w:ascii="仿宋" w:eastAsia="仿宋" w:hAnsi="仿宋" w:cs="仿宋" w:hint="eastAsia"/>
          <w:sz w:val="28"/>
          <w:lang w:eastAsia="zh-CN"/>
        </w:rPr>
      </w:pPr>
      <w:bookmarkStart w:id="15" w:name="_Toc4765"/>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位于城市的交通枢纽，便利的交通条件为总图布置提供了得天独厚的优势。附近主要道路交汇，为道路运输服务项目的原材料运输和成品配送提供了便捷的通道。地理位置的优越性将成为总图布置方案的首要考虑因素，确保道路运输服务项目能够充分利用地理位置的战略价值。</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道路设置与交通流畅性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总图布置方案中，我们将注重道路设置的科学规划。主要道路将贯穿整个道路运输服务项目区域，确保各功能区域之间联系紧密，交通流畅。同时，考虑到员工和访客的出行便利性，设置合理的交叉口和交叉桥，提高道路通行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功能区域划分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将明确定义不同功能区域的划分，包括生产车间、仓储区、办公区等。通过科学的划分，保障各功能区域的合理利用，提高整个道路运输服务项目的运作效率。生产车间将布置在交通便利的核心区域，仓储区则紧邻生产区域，便于物流运输。办公区域则设于交通相对较宜的区域，为员工提供良好的办公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是总图布置中不可忽视的重要元素。我们将科学设计绿化空间，包括公共绿地、景观区域等。绿化空间不仅提升了整个道路运输服务项目的环境质量，还有助于改善员工的工作生活环境。通过合理设置绿化带，提高绿化率，实现生态与经济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建筑布局的合理性</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总图布置方案将着重考虑建筑布局的合理性。生产车间将按照生产流程和物流需求进行布局，确保生产效率最大化。办公区域则设在相对安静的区域，提供良好的办公环境。同时，建筑的高度和密度将根据地区的规划标准，确保建筑的合理分布，不影响周边环境。</w:t>
      </w:r>
    </w:p>
    <w:p>
      <w:pPr>
        <w:pStyle w:val="Heading2"/>
        <w:ind w:firstLine="560" w:firstLineChars="200"/>
        <w:rPr>
          <w:rFonts w:ascii="仿宋" w:eastAsia="仿宋" w:hAnsi="仿宋" w:cs="仿宋" w:hint="eastAsia"/>
          <w:sz w:val="28"/>
          <w:lang w:eastAsia="zh-CN"/>
        </w:rPr>
      </w:pPr>
      <w:bookmarkStart w:id="16" w:name="_Toc2080"/>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选址综合评价是对所有选址因素进行全面权衡和评估的过程，包括地理位置、交通便利性、用地控制指标等多个方面。通过科学的评价方法，确保最终选址符合道路运输服务项目的长期发展需求和可行性要求。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地理位置优势的综合利用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的地理位置是综合评价的首要因素。地理位置的优越性将为道路运输服务项目的成功实施提供战略优势。通过全面利用地理位置，确保道路运输服务项目在市场接触、原材料供应、成品销售等方面具备便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综合评价将充分考虑选址地区的交通便利性。主要道路的交汇、交通流畅性等因素将被纳入考虑范围。通过科学评估交通状况，确保道路运输服务项目的运输通道顺畅，为物流和员工的出行提供良好保障。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用地控制指标的科学制定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用地控制指标是综合评价中的重要组成部分。通过科学制定用地控制指标，明确用地性质、用途、容积率等，确保用地的规划与道路运输服务项目的实际需求相符。这有助于用地的科学利用和可持续性发展。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节约用地措施的实施效果</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综合评价将考察节约用地措施的实施效果。通过紧凑布局设计、多功能共享、垂直建筑设计等措施，实现用地的节约和效益最大化。评估这些措施的实施效果，确保用地的经济性和可持续性。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在综合评价中发挥关键作用。通过科学合理的布置，确保道路运输服务项目的空间布局合理有序。绿化空间、建筑布局、功能区域划分等因素将在总图布置中得到综合考虑，为道路运输服务项目提供良好的空间环境。</w:t>
      </w:r>
    </w:p>
    <w:p>
      <w:pPr>
        <w:pStyle w:val="Heading1"/>
        <w:ind w:firstLine="560" w:firstLineChars="200"/>
        <w:rPr>
          <w:rFonts w:ascii="仿宋" w:eastAsia="仿宋" w:hAnsi="仿宋" w:cs="仿宋" w:hint="eastAsia"/>
          <w:sz w:val="28"/>
          <w:lang w:eastAsia="zh-CN"/>
        </w:rPr>
      </w:pPr>
      <w:bookmarkStart w:id="17" w:name="_Toc25844"/>
      <w:r>
        <w:rPr>
          <w:rFonts w:ascii="仿宋" w:eastAsia="仿宋" w:hAnsi="仿宋" w:cs="仿宋" w:hint="eastAsia"/>
          <w:sz w:val="28"/>
          <w:lang w:eastAsia="zh-CN"/>
        </w:rPr>
        <w:t>三、建设单位基本信息</w:t>
      </w:r>
      <w:bookmarkEnd w:id="17"/>
    </w:p>
    <w:p>
      <w:pPr>
        <w:pStyle w:val="Heading2"/>
        <w:rPr>
          <w:rFonts w:ascii="仿宋" w:eastAsia="仿宋" w:hAnsi="仿宋" w:cs="仿宋" w:hint="eastAsia"/>
          <w:lang w:eastAsia="zh-CN"/>
        </w:rPr>
      </w:pPr>
      <w:bookmarkStart w:id="18" w:name="_Toc18383"/>
      <w:r>
        <w:rPr>
          <w:rFonts w:ascii="仿宋" w:eastAsia="仿宋" w:hAnsi="仿宋" w:cs="仿宋" w:hint="eastAsia"/>
          <w:lang w:eastAsia="zh-CN"/>
        </w:rPr>
        <w:t>(一)、道路运输服务项目承办单位基本情况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一、道路运输服务项目承办单位基本情况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XXXX有限公司是一家多元化的企业服务提供商，专注于为各类企业提供全方位的支持和解决方案。我们的团队由经验丰富的专业人士组成，致力于帮助企业实现业务目标，提升竞争力。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核心业务领域：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企业管理咨询与规划</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组织架构优化与流程改善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营销策略与市场拓展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XXXX有限公司以灵活的服务模式和客户至上的理念为特色。我们注重深入了解客户需求，为其提供定制化的解决方案，助力企业在不断变化的市场中蓬勃发展。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w:t>
      </w:r>
    </w:p>
    <w:p>
      <w:pPr>
        <w:ind w:firstLine="560" w:firstLineChars="200"/>
        <w:rPr>
          <w:rFonts w:ascii="仿宋" w:eastAsia="仿宋" w:hAnsi="仿宋" w:cs="仿宋" w:hint="eastAsia"/>
          <w:sz w:val="28"/>
        </w:rPr>
      </w:pPr>
      <w:r>
        <w:rPr>
          <w:rFonts w:ascii="仿宋" w:eastAsia="仿宋" w:hAnsi="仿宋" w:cs="仿宋" w:hint="eastAsia"/>
          <w:sz w:val="28"/>
          <w:lang w:eastAsia="zh-CN"/>
        </w:rPr>
        <w:t>2010年：XXXX有限公司成立，专注于企业管理咨询服务。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2014年：逐步拓展服务领域，加强组织优化和团队建设方面的实践。</w:t>
      </w:r>
    </w:p>
    <w:p>
      <w:pPr>
        <w:ind w:firstLine="560" w:firstLineChars="200"/>
        <w:rPr>
          <w:rFonts w:ascii="仿宋" w:eastAsia="仿宋" w:hAnsi="仿宋" w:cs="仿宋" w:hint="eastAsia"/>
          <w:sz w:val="28"/>
        </w:rPr>
      </w:pPr>
      <w:r>
        <w:rPr>
          <w:rFonts w:ascii="仿宋" w:eastAsia="仿宋" w:hAnsi="仿宋" w:cs="仿宋" w:hint="eastAsia"/>
          <w:sz w:val="28"/>
          <w:lang w:eastAsia="zh-CN"/>
        </w:rPr>
        <w:t>2017年：成功协助多家企业实现业务增长，树立了良好的业界口碑。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2021年：与各行各业建立战略伙伴关系，共同推动服务领域的发展。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XXXX有限公司的使命是通过提供高效专业的服务，助力客户在竞争激烈的市场中脱颖而出。我们的愿景是成为企业服务领域的领军者，不断创新，为更多企业创造长期价值。</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我们诚挚欢迎各界合作伙伴与我们携手，共同推动企业发展，共创美好的未来。</w:t>
      </w:r>
    </w:p>
    <w:p>
      <w:pPr>
        <w:pStyle w:val="Heading2"/>
        <w:ind w:firstLine="560" w:firstLineChars="200"/>
        <w:rPr>
          <w:rFonts w:ascii="仿宋" w:eastAsia="仿宋" w:hAnsi="仿宋" w:cs="仿宋" w:hint="eastAsia"/>
          <w:sz w:val="28"/>
          <w:lang w:eastAsia="zh-CN"/>
        </w:rPr>
      </w:pPr>
      <w:bookmarkStart w:id="19" w:name="_Toc24298"/>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财务状况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公司的财务状况是评估其经济效益的核心指标之一。关注以下几个方面：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利润状况： 公司近几年的利润状况显示稳健，净利润达到XX万元，毛利润率和净利润率均保持在行业水平之上。</w:t>
      </w:r>
    </w:p>
    <w:p>
      <w:pPr>
        <w:ind w:firstLine="560" w:firstLineChars="200"/>
        <w:rPr>
          <w:rFonts w:ascii="仿宋" w:eastAsia="仿宋" w:hAnsi="仿宋" w:cs="仿宋" w:hint="eastAsia"/>
          <w:sz w:val="28"/>
        </w:rPr>
      </w:pPr>
      <w:r>
        <w:rPr>
          <w:rFonts w:ascii="仿宋" w:eastAsia="仿宋" w:hAnsi="仿宋" w:cs="仿宋" w:hint="eastAsia"/>
          <w:sz w:val="28"/>
          <w:lang w:eastAsia="zh-CN"/>
        </w:rPr>
        <w:t>资产负债表： 公司资产负债表显示资产总额为XX万元，其中流动资产占比较高，负债结构较为健康，具备较强的偿债能力。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市场份额和竞争力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市场份额： 公司在行业内的市场份额为XX%，并且近年来市场份额有所增长，显示出较强的市场竞争力。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客户满意度： 最新的客户满意度调查显示，客户满意度达到XX%，证明公司的产品或服务在市场上受到高度认可。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投资回报率（ROI）： 公司的综合投资回报率为XX%，在道路运输服务项目、市场推广和研发等方面的投资取得了良好的回报。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4. 成本结构和效率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成本结构： 公司的成本结构经过优化，生产成本、运营成本和管理成本均得到有效控制，为公司的经济效益提供了有力支持。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 公司的生产效率较高，资源利用率得到有效提升，进一步推动了产能的提高。</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5. 环境影响和社会责任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环境和社会责任： 公司积极参与环境友好型和社会责任活动，体现出对可持续发展的关注，为公司形象增色不少。</w:t>
      </w:r>
    </w:p>
    <w:p>
      <w:pPr>
        <w:ind w:firstLine="560" w:firstLineChars="200"/>
        <w:rPr>
          <w:rFonts w:ascii="仿宋" w:eastAsia="仿宋" w:hAnsi="仿宋" w:cs="仿宋" w:hint="eastAsia"/>
          <w:sz w:val="28"/>
        </w:rPr>
      </w:pPr>
      <w:r>
        <w:rPr>
          <w:rFonts w:ascii="仿宋" w:eastAsia="仿宋" w:hAnsi="仿宋" w:cs="仿宋" w:hint="eastAsia"/>
          <w:sz w:val="28"/>
          <w:lang w:eastAsia="zh-CN"/>
        </w:rPr>
        <w:t>6. 行业趋势和风险管理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行业趋势： 公司积极适应行业趋势，关注市场需求和技术变革，有助于提高公司的经济效益。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 公司建立了有效的风险管理体系，对市场、经济和运营风险有明确的防范和控制措施。</w:t>
      </w:r>
    </w:p>
    <w:p>
      <w:pPr>
        <w:pStyle w:val="Heading1"/>
        <w:ind w:firstLine="560" w:firstLineChars="200"/>
        <w:rPr>
          <w:rFonts w:ascii="仿宋" w:eastAsia="仿宋" w:hAnsi="仿宋" w:cs="仿宋" w:hint="eastAsia"/>
          <w:sz w:val="28"/>
          <w:lang w:eastAsia="zh-CN"/>
        </w:rPr>
      </w:pPr>
      <w:bookmarkStart w:id="20" w:name="_Toc6026"/>
      <w:r>
        <w:rPr>
          <w:rFonts w:ascii="仿宋" w:eastAsia="仿宋" w:hAnsi="仿宋" w:cs="仿宋" w:hint="eastAsia"/>
          <w:sz w:val="28"/>
          <w:lang w:eastAsia="zh-CN"/>
        </w:rPr>
        <w:t>四、道路运输服务项目市场前景分析</w:t>
      </w:r>
      <w:bookmarkEnd w:id="20"/>
    </w:p>
    <w:p>
      <w:pPr>
        <w:pStyle w:val="Heading2"/>
        <w:rPr>
          <w:rFonts w:ascii="仿宋" w:eastAsia="仿宋" w:hAnsi="仿宋" w:cs="仿宋" w:hint="eastAsia"/>
          <w:lang w:eastAsia="zh-CN"/>
        </w:rPr>
      </w:pPr>
      <w:bookmarkStart w:id="21" w:name="_Toc32008"/>
      <w:r>
        <w:rPr>
          <w:rFonts w:ascii="仿宋" w:eastAsia="仿宋" w:hAnsi="仿宋" w:cs="仿宋" w:hint="eastAsia"/>
          <w:lang w:eastAsia="zh-CN"/>
        </w:rPr>
        <w:t>(一)、建设地经济发展概况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一直致力于打造优越的投资环境，吸引了众多国内外企业的投资。政府实施了一系列便利化政策，简化审批程序，降低投资门槛。建设地成为创业者和投资者青睐的热门目的地，各类产业道路运输服务项目纷纷落地。</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人口与就业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人口规模逐年增加，形成了多元化的社会结构。城市人口密集区域的就业市场蓬勃发展，同时城乡一体化发展战略也为农村地区提供了更多就业机会。该地区积极推动人才引进和培养，构建了具有创新力的人才队伍。</w:t>
      </w:r>
    </w:p>
    <w:p>
      <w:pPr>
        <w:ind w:firstLine="560" w:firstLineChars="200"/>
        <w:rPr>
          <w:rFonts w:ascii="仿宋" w:eastAsia="仿宋" w:hAnsi="仿宋" w:cs="仿宋" w:hint="eastAsia"/>
          <w:sz w:val="28"/>
        </w:rPr>
      </w:pPr>
      <w:r>
        <w:rPr>
          <w:rFonts w:ascii="仿宋" w:eastAsia="仿宋" w:hAnsi="仿宋" w:cs="仿宋" w:hint="eastAsia"/>
          <w:sz w:val="28"/>
          <w:lang w:eastAsia="zh-CN"/>
        </w:rPr>
        <w:t>5. 城市基础设施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为适应经济快速发展的需要，建设地加大了对基础设施建设的投入。新建、改建的高速公路、城市轨道交通、现代化港口等道路运输服务项目得到了快速推进，提高了城市的综合竞争力。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建设地注重生态环境保护和可持续发展。实施了大规模的环境治理道路运输服务项目，提升了空气质量和水质。同时，该地推动绿色产业和清洁能源的发展，致力于打造宜居宜业的城市环境。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7. 区域合作与国际交往</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建设地积极参与区域合作和国际交往，拓展了多领域的国际合作道路运输服务项目。通过加强国际交流，该地区引进了大量国外优质技术和资金，同时推动了本地产业的对外拓展。</w:t>
      </w:r>
    </w:p>
    <w:p>
      <w:pPr>
        <w:pStyle w:val="Heading2"/>
        <w:ind w:firstLine="560" w:firstLineChars="200"/>
        <w:rPr>
          <w:rFonts w:ascii="仿宋" w:eastAsia="仿宋" w:hAnsi="仿宋" w:cs="仿宋" w:hint="eastAsia"/>
          <w:sz w:val="28"/>
          <w:lang w:eastAsia="zh-CN"/>
        </w:rPr>
      </w:pPr>
      <w:bookmarkStart w:id="22" w:name="_Toc17123"/>
      <w:r>
        <w:rPr>
          <w:rFonts w:ascii="仿宋" w:eastAsia="仿宋" w:hAnsi="仿宋" w:cs="仿宋" w:hint="eastAsia"/>
          <w:sz w:val="28"/>
          <w:lang w:eastAsia="zh-CN"/>
        </w:rPr>
        <w:t>(二)、行业市场分析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行业在全球范围内的市场规模持续扩大，据最新数据显示，年均增长率达到XX%。市场规模预计将在未来数年内继续增长，达到YY亿元。这一趋势表明行业正受到日益增长的市场需求的推动，为各类企业提供了广泛的商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竞争格局相当激烈，主要由几家大型企业主导市场，占据了相当比例的市场份额。然而，新兴企业通过创新和灵活性也逐渐在市场中崭露头角。尽管入口壁垒相对较高，但随着技术的进步和市场的开放，新进入者有望取得更多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客户主要集中在年轻一代，他们更注重产品的创新性、环保性和品牌形象。消费者趋势显示，线上购物和个性化定制服务逐渐成为主流，这对企业提出了更高的要求。了解这些趋势有助于企业调整产品策略，提升市场占有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一直是该行业的推动力，最新的技术趋势涵盖了人工智能、大数据分析以及物联网技术的应用。在全球范围内，多家企业正在加大研发投入，以推动行业的数字化转型。未来趋势显示，智能化产品和服务将成为市场的主导力量。</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法规与政策影响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环境对该行业的影响显著，特别是关于环保和消费者权益方面的法规。政府对该行业的监管力度逐渐加强，其中包括新的环保法规和产品标准。同时，政府通过提供税收激励和创新资金，支持企业更好地适应新的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环保要求日益增加，企业在产品制造和供应链管理中不断加强环保措施。社会责任在行业内也占据重要地位，许多企业积极参与社区道路运输服务项目和慈善事业，提升了其社会形象。可持续发展计划逐渐成为企业战略的一部分，以确保业务的可持续性和社会责任的履行。</w:t>
      </w:r>
    </w:p>
    <w:p>
      <w:pPr>
        <w:pStyle w:val="Heading1"/>
        <w:ind w:firstLine="560" w:firstLineChars="200"/>
        <w:rPr>
          <w:rFonts w:ascii="仿宋" w:eastAsia="仿宋" w:hAnsi="仿宋" w:cs="仿宋" w:hint="eastAsia"/>
          <w:sz w:val="28"/>
          <w:lang w:eastAsia="zh-CN"/>
        </w:rPr>
      </w:pPr>
      <w:bookmarkStart w:id="23" w:name="_Toc24834"/>
      <w:r>
        <w:rPr>
          <w:rFonts w:ascii="仿宋" w:eastAsia="仿宋" w:hAnsi="仿宋" w:cs="仿宋" w:hint="eastAsia"/>
          <w:sz w:val="28"/>
          <w:lang w:eastAsia="zh-CN"/>
        </w:rPr>
        <w:t>五、危机管理与应急预案</w:t>
      </w:r>
      <w:bookmarkEnd w:id="23"/>
    </w:p>
    <w:p>
      <w:pPr>
        <w:pStyle w:val="Heading2"/>
        <w:rPr>
          <w:rFonts w:ascii="仿宋" w:eastAsia="仿宋" w:hAnsi="仿宋" w:cs="仿宋" w:hint="eastAsia"/>
          <w:lang w:eastAsia="zh-CN"/>
        </w:rPr>
      </w:pPr>
      <w:bookmarkStart w:id="24" w:name="_Toc32641"/>
      <w:r>
        <w:rPr>
          <w:rFonts w:ascii="仿宋" w:eastAsia="仿宋" w:hAnsi="仿宋" w:cs="仿宋" w:hint="eastAsia"/>
          <w:lang w:eastAsia="zh-CN"/>
        </w:rPr>
        <w:t>(一)、危机预警与监测</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1. 建立监测体系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危机监测体系是有效进行危机预警与监测的首要步骤。这一体系需要全面覆盖外部和内部环境的多个方面，以确保企业能够全面了解潜在的危机因素。外部环境的监测包括政治、经济、社会、技术等方面，而内部环境的监测则需要关注组织内部的运营状况、员工情绪等。</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在建立监测体系时，企业需要采用先进的信息技术和数据分析手段，确保能够实时、准确地收集和分析大量信息。同时，要考虑不同领域的专业监测机构和专业人才的参与，以提高监测体系的专业性和敏感性。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数据收集与分析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数据收集与分析是危机监测的核心环节。企业需要建立高效的数据收集机制，以确保能够获取与企业相关的各类信息。这可能涉及到社交媒体的监测、新闻报道的跟踪、市场调研数据的收集等多方面工作。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数据收集完成，接下来的关键步骤是对数据进行系统分析。这需要企业拥有一支专业的数据分析团队，能够从海量数据中提炼出有价值的信息。数据分析的目标是发现潜在的危机迹象和异常现象，为危机的及时处理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3. 预警机制建立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建立灵敏的预警机制是确保企业能够在危机来临之前获得预警信息的关键。预警机制的建立需要考虑到监测体系的反馈、数据分析的结果以及与外部专业机构的合作。关键的步骤包括：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设定预警指标： 根据数据分析的结果和历史危机事件的经验，确定一系列可作为危机预警指标的关键因素。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建立预警信号： 将确定的预警指标与实际监测结果相结合，建立一套能够发出明确信号的预警系统。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制定应急响应计划： 针对不同级别的预警信号，制定相应的应急响应计划，明确责任人和行动方案。</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定期演练：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对预警机制进行定期演练，检验其实际效果，及时调整和改进机制。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预警与监测体系的建立是企业危机管理的基础，它使企业能够在危机爆发前就能够有针对性地采取措施，最大程度地降低潜在风险带来的损失。通过精细化的监测和灵活的应对机制，企业能够更好地应对多变的外部环境，保障组织的稳定和可持续发展。</w:t>
      </w:r>
    </w:p>
    <w:p>
      <w:pPr>
        <w:pStyle w:val="Heading2"/>
        <w:ind w:firstLine="560" w:firstLineChars="200"/>
        <w:rPr>
          <w:rFonts w:ascii="仿宋" w:eastAsia="仿宋" w:hAnsi="仿宋" w:cs="仿宋" w:hint="eastAsia"/>
          <w:sz w:val="28"/>
          <w:lang w:eastAsia="zh-CN"/>
        </w:rPr>
      </w:pPr>
      <w:bookmarkStart w:id="25" w:name="_Toc8607"/>
      <w:r>
        <w:rPr>
          <w:rFonts w:ascii="仿宋" w:eastAsia="仿宋" w:hAnsi="仿宋" w:cs="仿宋" w:hint="eastAsia"/>
          <w:sz w:val="28"/>
          <w:lang w:eastAsia="zh-CN"/>
        </w:rPr>
        <w:t>(二)、应急预案与危机响应</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预案制定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应急预案的制定是为了在危机发生时提供清晰的指导和规范行动。预案需要覆盖各个可能出现危机的领域，确保在面对不同类型的紧急情况时能够迅速做出正确反应。制定应急预案的关键步骤包括：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综合性规划： 制定一份全面而综合的应急预案，覆盖从人员疏散到资源调配、从危机指挥到协同合作等多个方面。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 在制定预案前进行全面的风险评估，明确可能面临的各类威胁，以便有针对性地制定应对方案。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多方参与： 预案的制定需要多方面的参与，包括安全专家、卫生专业人员、法务顾问等，确保综合性和专业性。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定期更新： 预案需要根据组织的变化和外部环境的变动进行定期更新，保持其时效性和适应性。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危机演练</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定期组织危机演练是验证应急预案的有效性和可行性的关键手段。通过模拟真实危机情境，组织成员能够更好地理解应对程序，提高危机时的应对能力。危机演练的关键步骤包括：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制定演练计划： 设定演练目标、场景、参与人员和时间表，确保演练的全面性和实效性。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模拟真实情境： 在演练中模拟真实危机情境，包括人员伤亡、资源不足、信息不准确等各种可能的困难。</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评估演练结果： 对演练过程进行全面评估，发现问题和不足，为后续的改进提供依据。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定期调整： 根据演练的结果，及时对应急预案进行调整和完善，确保其实用性和灵活性。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指挥体系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建立明确的指挥体系是危机发生时能够迅速做出决策、协调资源的关键。指挥体系的构建需要确保信息流通畅，责任分工明确，决策迅速而准确。建立指挥体系的关键步骤包括：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明确层级： 制定清晰的指挥层级，确保在危机发生时能够迅速形成统一的指挥架构。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角色分工： 确定每个指挥层级的角色和职责，以便在紧急情况下各司其职，协同工作。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信息流动： 建立快速、准确的信息传递机制，确保决策者能够及时获取所需信息。</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紧急决策培训： 对指挥层级的成员进行紧急决策的培训，提高其在危机时的决策效率。</w:t>
      </w:r>
    </w:p>
    <w:p>
      <w:pPr>
        <w:pStyle w:val="Heading2"/>
        <w:ind w:firstLine="560" w:firstLineChars="200"/>
        <w:rPr>
          <w:rFonts w:ascii="仿宋" w:eastAsia="仿宋" w:hAnsi="仿宋" w:cs="仿宋" w:hint="eastAsia"/>
          <w:sz w:val="28"/>
          <w:lang w:eastAsia="zh-CN"/>
        </w:rPr>
      </w:pPr>
      <w:bookmarkStart w:id="26" w:name="_Toc18916"/>
      <w:r>
        <w:rPr>
          <w:rFonts w:ascii="仿宋" w:eastAsia="仿宋" w:hAnsi="仿宋" w:cs="仿宋" w:hint="eastAsia"/>
          <w:sz w:val="28"/>
          <w:lang w:eastAsia="zh-CN"/>
        </w:rPr>
        <w:t>(三)、危机沟通与舆情控制</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沟通计划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制定完善的危机沟通计划是确保在紧急情况下能够迅速、有序地传递信息的前提。沟通计划需要包括明确的沟通渠道、信息发布时机、沟通对象等关键元素。关键步骤包括：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建立沟通团队： 成立专门的危机沟通团队，包括公关专业人士、法务顾问等，确保具备危机时的敏感性和专业性。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危机信息归类： 对危机信息进行分类，确定哪些信息可以及时公开，哪些需要谨慎处理。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选择沟通渠道： 根据危机的性质和影响，选择最合适的沟通渠道，包括媒体发布、社交媒体、公司网站等。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信息发布时机： 在危机发生后及时发布信息，但确保信息的准确性和完整性，避免过早或过晚发布导致误解。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2. 信息透明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危机发生时，保持信息的透明度是建立信任和减轻公众焦虑的关键。透明沟通需要展示组织的负责任态度，积极回应公众关切。关键步骤包括：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真实情况公开： 在信息发布中坚持真实、客观的原则，对危机的真实情况进行公开。</w:t>
      </w:r>
    </w:p>
    <w:p>
      <w:pPr>
        <w:ind w:firstLine="560" w:firstLineChars="200"/>
        <w:rPr>
          <w:rFonts w:ascii="仿宋" w:eastAsia="仿宋" w:hAnsi="仿宋" w:cs="仿宋" w:hint="eastAsia"/>
          <w:sz w:val="28"/>
        </w:rPr>
      </w:pPr>
      <w:r>
        <w:rPr>
          <w:rFonts w:ascii="仿宋" w:eastAsia="仿宋" w:hAnsi="仿宋" w:cs="仿宋" w:hint="eastAsia"/>
          <w:sz w:val="28"/>
          <w:lang w:eastAsia="zh-CN"/>
        </w:rPr>
        <w:t>不隐瞒问题： 如有错误或疏忽，勇于承认，并及时采取纠正措施，避免信息隐瞒引发更大危机。</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接受采访和回应：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主动接受媒体采访，回应公众关切，积极参与危机舆论引导。</w:t>
      </w:r>
    </w:p>
    <w:p>
      <w:pPr>
        <w:ind w:firstLine="560" w:firstLineChars="200"/>
        <w:rPr>
          <w:rFonts w:ascii="仿宋" w:eastAsia="仿宋" w:hAnsi="仿宋" w:cs="仿宋" w:hint="eastAsia"/>
          <w:sz w:val="28"/>
        </w:rPr>
      </w:pPr>
      <w:r>
        <w:rPr>
          <w:rFonts w:ascii="仿宋" w:eastAsia="仿宋" w:hAnsi="仿宋" w:cs="仿宋" w:hint="eastAsia"/>
          <w:sz w:val="28"/>
          <w:lang w:eastAsia="zh-CN"/>
        </w:rPr>
        <w:t>3. 舆情监测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舆情监测是对社会舆论动态的及时了解和调整的关键环节。通过舆情监测，企业可以更好地把握公众的态度和情感，有针对性地调整沟通策略。关键步骤包括：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设立监测机制： 建立舆情监测系统，覆盖主流媒体、社交媒体、网络论坛等多个渠道，全面了解舆情动向。</w:t>
      </w:r>
    </w:p>
    <w:p>
      <w:pPr>
        <w:ind w:firstLine="560" w:firstLineChars="200"/>
        <w:rPr>
          <w:rFonts w:ascii="仿宋" w:eastAsia="仿宋" w:hAnsi="仿宋" w:cs="仿宋" w:hint="eastAsia"/>
          <w:sz w:val="28"/>
        </w:rPr>
      </w:pPr>
      <w:r>
        <w:rPr>
          <w:rFonts w:ascii="仿宋" w:eastAsia="仿宋" w:hAnsi="仿宋" w:cs="仿宋" w:hint="eastAsia"/>
          <w:sz w:val="28"/>
          <w:lang w:eastAsia="zh-CN"/>
        </w:rPr>
        <w:t>情感分析： 对舆情进行情感分析，了解公众的情感倾向，有针对性地调整信息发布策略。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即时回应： 对于涉及企业的谣言或误解，及时进行回应和澄清，防止虚假信息传播。</w:t>
      </w:r>
    </w:p>
    <w:p>
      <w:pPr>
        <w:ind w:firstLine="560" w:firstLineChars="200"/>
        <w:rPr>
          <w:rFonts w:ascii="仿宋" w:eastAsia="仿宋" w:hAnsi="仿宋" w:cs="仿宋" w:hint="eastAsia"/>
          <w:sz w:val="28"/>
        </w:rPr>
      </w:pPr>
      <w:r>
        <w:rPr>
          <w:rFonts w:ascii="仿宋" w:eastAsia="仿宋" w:hAnsi="仿宋" w:cs="仿宋" w:hint="eastAsia"/>
          <w:sz w:val="28"/>
          <w:lang w:eastAsia="zh-CN"/>
        </w:rPr>
        <w:t>4. 危机后教训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危机后教训的总结和改进是危机沟通的闭环。通过反思危机沟通过程，企业可以更好地准备未来可能发生的危机，提升危机沟通的水平。关键步骤包括：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总结经验教训： 对危机沟通过程进行深入总结，明确优点和不足之处。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改进沟通策略： 根据总结的教训，调整和改进危机沟通策略，提高应对危机的能力。</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培训沟通团队： 将总结的经验教训纳入危机沟通团队的培训体系，提高团队的专业水平。</w:t>
      </w:r>
    </w:p>
    <w:p>
      <w:pPr>
        <w:pStyle w:val="Heading2"/>
        <w:ind w:firstLine="560" w:firstLineChars="200"/>
        <w:rPr>
          <w:rFonts w:ascii="仿宋" w:eastAsia="仿宋" w:hAnsi="仿宋" w:cs="仿宋" w:hint="eastAsia"/>
          <w:sz w:val="28"/>
          <w:lang w:eastAsia="zh-CN"/>
        </w:rPr>
      </w:pPr>
      <w:bookmarkStart w:id="27" w:name="_Toc20201"/>
      <w:r>
        <w:rPr>
          <w:rFonts w:ascii="仿宋" w:eastAsia="仿宋" w:hAnsi="仿宋" w:cs="仿宋" w:hint="eastAsia"/>
          <w:sz w:val="28"/>
          <w:lang w:eastAsia="zh-CN"/>
        </w:rPr>
        <w:t>(四)、危机后教训与改进</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1. 总结经验教训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在危机发生后，对整个危机处理过程进行全面、深入的总结是确保企业能够吸取经验教训的首要步骤。关键方面包括：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问题识别： 确定危机处理过程中出现的问题，包括内部失误、外部压力、公众反应等方面。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决策评估： 对危机管理团队的决策进行客观评估，确定哪些决策起到了积极作用，哪些需要调整和改进。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资源利用： 评估危机期间各类资源的利用效率，包括人力、物力、信息等。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改进管理策略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基于总结的经验教训，制定并实施改进危机管理策略是确保企业下次危机能够更好应对的关键一环。关键方面包括：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修订危机预案： 根据危机中暴露的问题和不足，对危机预案进行修订和升级，确保其更具实效性和适应性。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加强团队培训： 针对危机管理团队，开展专业培训，提高成员的应变能力、决策水平和团队协同能力。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升级技术支持： 结合危机处理中出现的技术问题，考虑引入更先进的技术手段，提升信息收集和处理的效率。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提高沟通效果</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危机时的沟通效果直接关系到公众对企业的认知和态度。通过改进沟通策略，企业可以更好地引导舆论、维护声誉。关键方面包括：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提升透明度： 加强信息透明度，及时、准确地向公众传递危机信息，减少信息不对称。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加强社交媒体管理： 提升在社交媒体上的管理水平，积极参与互动，防范谣言传播，维护正面形象。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改进危机沟通团队： 对危机沟通团队进行定期培训，提高团队的危机沟通策略和危机公关技巧。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定期演练与检验</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为确保改进措施的有效性，企业需要定期组织危机演练，并对演练结果进行检验和评估。关键方面包括：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演练目标明确： 制定明确的演练目标，包括测试预案可行性、团队协同效果等。</w:t>
      </w:r>
    </w:p>
    <w:p>
      <w:pPr>
        <w:ind w:firstLine="560" w:firstLineChars="200"/>
        <w:rPr>
          <w:rFonts w:ascii="仿宋" w:eastAsia="仿宋" w:hAnsi="仿宋" w:cs="仿宋" w:hint="eastAsia"/>
          <w:sz w:val="28"/>
        </w:rPr>
      </w:pPr>
      <w:r>
        <w:rPr>
          <w:rFonts w:ascii="仿宋" w:eastAsia="仿宋" w:hAnsi="仿宋" w:cs="仿宋" w:hint="eastAsia"/>
          <w:sz w:val="28"/>
          <w:lang w:eastAsia="zh-CN"/>
        </w:rPr>
        <w:t>多方参与演练： 邀请外部专业机构参与演练，提供客观的评价和建议。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演练结果反馈： 对演练结果进行深入分析，识别问题和不足，为下一轮改进提供依据。</w:t>
      </w:r>
    </w:p>
    <w:p>
      <w:pPr>
        <w:pStyle w:val="Heading1"/>
        <w:ind w:firstLine="560" w:firstLineChars="200"/>
        <w:rPr>
          <w:rFonts w:ascii="仿宋" w:eastAsia="仿宋" w:hAnsi="仿宋" w:cs="仿宋" w:hint="eastAsia"/>
          <w:sz w:val="28"/>
          <w:lang w:eastAsia="zh-CN"/>
        </w:rPr>
      </w:pPr>
      <w:bookmarkStart w:id="28" w:name="_Toc2382"/>
      <w:r>
        <w:rPr>
          <w:rFonts w:ascii="仿宋" w:eastAsia="仿宋" w:hAnsi="仿宋" w:cs="仿宋" w:hint="eastAsia"/>
          <w:sz w:val="28"/>
          <w:lang w:eastAsia="zh-CN"/>
        </w:rPr>
        <w:t>六、道路运输服务项目投资可行性分析</w:t>
      </w:r>
      <w:bookmarkEnd w:id="28"/>
    </w:p>
    <w:p>
      <w:pPr>
        <w:pStyle w:val="Heading2"/>
        <w:rPr>
          <w:rFonts w:ascii="仿宋" w:eastAsia="仿宋" w:hAnsi="仿宋" w:cs="仿宋" w:hint="eastAsia"/>
          <w:lang w:eastAsia="zh-CN"/>
        </w:rPr>
      </w:pPr>
      <w:bookmarkStart w:id="29" w:name="_Toc29938"/>
      <w:r>
        <w:rPr>
          <w:rFonts w:ascii="仿宋" w:eastAsia="仿宋" w:hAnsi="仿宋" w:cs="仿宋" w:hint="eastAsia"/>
          <w:lang w:eastAsia="zh-CN"/>
        </w:rPr>
        <w:t>(一)、道路运输服务项目估算说明</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1. 道路运输服务项目建设成本估算：</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道路运输服务项目建设成本估算中，需要详细考虑土地开发、建筑工程、设备采购和劳动力成本等方面。例如，土地开发阶段需要考虑土地购置费用、清理费用、基础设施建设费用等，而建筑工程阶段则包括建筑材料、施工人员薪酬、建筑设备租赁费等。设备采购阶段需要综合考虑设备价格、运输费用、安装费用等。通过详细的估算，可以形成建设成本的全貌，为后续资金筹措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运营成本估算涉及到道路运输服务项目建设后的日常运营阶段，包括人员薪酬、能源消耗、维护费用、管理费用等方面。例如，人员薪酬需要考虑岗位设置、薪资水平；能源消耗包括电力、水、燃料等的费用。通过综合分析这些因素，可以形成可行的运营成本估算，为企业运营提供经济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3. 收益估算：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收益估算是道路运输服务项目估算的核心，需要全面分析市场需求、销售价格、产值和盈利能力等因素。例如，通过市场调研确定产品或服务的市场需求程度，结合竞争对手的定价策略制定合理的销售价格。同时，对产值和盈利能力进行预估，以制定可行的收益预期。这一过程需要细致分析市场动态和企业的实际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风险估算：</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估算需要全面考虑潜在的市场风险、技术风险、政策风险等因素。例如，对市场风险的估算可以通过分析市场趋势、竞争格局来评估；技术风险可以通过对道路运输服务项目技术难点和可能出现的问题进行评估；政策风险则需要了解相关政策法规的变化对道路运输服务项目可能造成的影响。通过对风险的全面估算，企业可以有针对性地制定风险管理策略，减小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环境和社会影响估算：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社会，环境和社会影响估算越来越受到重视。这包括环境保护设施投资、社会责任活动费用等方面。例如，道路运输服务项目可能需要投入一定的资金用于建设环保设施，符合环境法规的要求；社会责任活动费用可以用于企业参与社会公益、员工培训等。通过综合考虑这些因素，企业可以更好地履行社会责任，提高道路运输服务项目的可持续性和社会接受度。</w:t>
      </w:r>
    </w:p>
    <w:p>
      <w:pPr>
        <w:pStyle w:val="Heading2"/>
        <w:ind w:firstLine="560" w:firstLineChars="200"/>
        <w:rPr>
          <w:rFonts w:ascii="仿宋" w:eastAsia="仿宋" w:hAnsi="仿宋" w:cs="仿宋" w:hint="eastAsia"/>
          <w:sz w:val="28"/>
          <w:lang w:eastAsia="zh-CN"/>
        </w:rPr>
      </w:pPr>
      <w:bookmarkStart w:id="30" w:name="_Toc15356"/>
      <w:r>
        <w:rPr>
          <w:rFonts w:ascii="仿宋" w:eastAsia="仿宋" w:hAnsi="仿宋" w:cs="仿宋" w:hint="eastAsia"/>
          <w:sz w:val="28"/>
          <w:lang w:eastAsia="zh-CN"/>
        </w:rPr>
        <w:t>(二)、道路运输服务项目总投资估算</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道路运输服务项目总投资估算需要全面考虑建设、运营和其他相关成本，确保资金充足。在进行估算时，需要综合考虑各个方面的费用，并将其合理分配。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土地开发费用：XX万元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建筑工程费用：XX万元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设备采购费用：XX万元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其他建设相关费用：XX万元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人员薪酬及培训费用：XX万元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能源消耗费用：XX万元</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 xml:space="preserve">   维护及管理费用：XX万元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其他运营相关费用：XX万元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环境和社会影响费用：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环境保护设施投资：XX万元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社会责任活动费用：XX万元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风险储备：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风险管理费用：XX万元</w:t>
      </w:r>
    </w:p>
    <w:p>
      <w:pPr>
        <w:pStyle w:val="Heading2"/>
        <w:ind w:firstLine="560" w:firstLineChars="200"/>
        <w:rPr>
          <w:rFonts w:ascii="仿宋" w:eastAsia="仿宋" w:hAnsi="仿宋" w:cs="仿宋" w:hint="eastAsia"/>
          <w:sz w:val="28"/>
          <w:lang w:eastAsia="zh-CN"/>
        </w:rPr>
      </w:pPr>
      <w:bookmarkStart w:id="31" w:name="_Toc31151"/>
      <w:r>
        <w:rPr>
          <w:rFonts w:ascii="仿宋" w:eastAsia="仿宋" w:hAnsi="仿宋" w:cs="仿宋" w:hint="eastAsia"/>
          <w:sz w:val="28"/>
          <w:lang w:eastAsia="zh-CN"/>
        </w:rPr>
        <w:t>(三)、资金筹措</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资金筹措是道路运输服务项目实施的关键一环，需要灵活运用多种途径来确保道路运输服务项目有足够的经济支持。1. 自筹资金：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道路运输服务项目方自有资金投入，包括企业自有资金和股东资本。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利用企业储备的盈利或通过内部融资手段，如利用积累的利润。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2.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向银行或其他金融机构申请贷款，以道路运输服务项目资产或未来收益为抵押物。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根据道路运输服务项目的信用和还款能力，协商获得贷款额度和利率。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发行债券：</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发行公司债券，吸引投资者购买，以筹集资金。</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r>
        <w:rPr>
          <w:rFonts w:ascii="仿宋" w:eastAsia="仿宋" w:hAnsi="仿宋" w:cs="仿宋" w:hint="eastAsia"/>
          <w:sz w:val="28"/>
          <w:lang w:eastAsia="zh-CN"/>
        </w:rPr>
        <w:t xml:space="preserve">   制定债券发行计划，明确债券用途和还款计划。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4. 吸引投资者：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吸引投资者，例如天使投资人、风险投资基金，进行股权投资。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提供有吸引力的回报和利润分成机制，增强投资者信心。</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政府支持和补贴：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利用各级政府提供的道路运输服务项目支持和资金补贴。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参与政府支持的产业政策和道路运输服务项目计划，获取相应资金支持。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6. 合作伙伴和联盟：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与其他企业或机构建立合作伙伴关系，共同投资道路运输服务项目。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制定合作协议，明确各方责任和利益分配。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7. 科技创投：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寻求科技创投机构的支持，获取技术和资金支持。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参与创新创业平台，获得创投资本的关注。</w:t>
      </w:r>
    </w:p>
    <w:p>
      <w:pPr>
        <w:ind w:firstLine="560" w:firstLineChars="200"/>
        <w:rPr>
          <w:rFonts w:ascii="仿宋" w:eastAsia="仿宋" w:hAnsi="仿宋" w:cs="仿宋" w:hint="eastAsia"/>
          <w:sz w:val="28"/>
        </w:rPr>
      </w:pPr>
      <w:r>
        <w:rPr>
          <w:rFonts w:ascii="仿宋" w:eastAsia="仿宋" w:hAnsi="仿宋" w:cs="仿宋" w:hint="eastAsia"/>
          <w:sz w:val="28"/>
          <w:lang w:eastAsia="zh-CN"/>
        </w:rPr>
        <w:t>8. 国际融资：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考虑通过国际融资手段，如国际贷款、国际发债等方式，获取资金。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充分利用国际金融市场，获取全球范围内的资金支持。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9. 科研道路运输服务项目资金：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如道路运输服务项目具有研发性质，可以寻求科研道路运输服务项目资金的支持。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6" w:history="1">
        <w:r>
          <w:rPr>
            <w:rFonts w:ascii="SimSun" w:eastAsia="SimSun" w:hAnsi="SimSun" w:cs="SimSun"/>
            <w:b/>
            <w:bCs/>
            <w:color w:val="0000EE"/>
            <w:kern w:val="0"/>
            <w:sz w:val="30"/>
            <w:szCs w:val="30"/>
            <w:u w:val="single" w:color="0000EE"/>
          </w:rPr>
          <w:t>https://d.book118.com/417143020032006040</w:t>
        </w:r>
      </w:hyperlink>
    </w:p>
    <w:p>
      <w:pPr>
        <w:ind w:firstLine="560" w:firstLineChars="200"/>
        <w:rPr>
          <w:rFonts w:ascii="仿宋" w:eastAsia="仿宋" w:hAnsi="仿宋" w:cs="仿宋" w:hint="eastAsia"/>
          <w:sz w:val="28"/>
        </w:rPr>
      </w:pPr>
    </w:p>
    <w:sectPr>
      <w:headerReference w:type="default" r:id="rId77"/>
      <w:footerReference w:type="default" r:id="rId78"/>
      <w:type w:val="nextPage"/>
      <w:pgSz w:w="11906" w:h="16838"/>
      <w:pgMar w:top="1440" w:right="1800" w:bottom="1440" w:left="1800" w:header="851" w:footer="992" w:gutter="0"/>
      <w:pgNumType w:start="3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道路运输服务项目工作报告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477058"/>
    <w:rsid w:val="3F4770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yperlink" Target="https://d.book118.com/417143020032006040" TargetMode="External" /><Relationship Id="rId77" Type="http://schemas.openxmlformats.org/officeDocument/2006/relationships/header" Target="header37.xml" /><Relationship Id="rId78" Type="http://schemas.openxmlformats.org/officeDocument/2006/relationships/footer" Target="footer37.xml" /><Relationship Id="rId79" Type="http://schemas.openxmlformats.org/officeDocument/2006/relationships/theme" Target="theme/theme1.xml" /><Relationship Id="rId8" Type="http://schemas.openxmlformats.org/officeDocument/2006/relationships/header" Target="header3.xml" /><Relationship Id="rId80"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2024-01-15T00:51:00Z</dcterms:created>
  <dcterms:modified xsi:type="dcterms:W3CDTF">2024-01-15T00:52:13Z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03B7ECDF14D14FA0A0E4D204F7803CB9_11</vt:lpwstr>
  </property>
  <property fmtid="{D5CDD505-2E9C-101B-9397-08002B2CF9AE}" pid="3" name="KSOProductBuildVer">
    <vt:lpwstr>2052-12.1.0.16120</vt:lpwstr>
  </property>
</Properties>
</file>