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27" w:history="1">
        <w:r>
          <w:rPr>
            <w:rFonts w:ascii="仿宋" w:eastAsia="仿宋" w:hAnsi="仿宋" w:cs="仿宋" w:hint="eastAsia"/>
            <w:lang w:eastAsia="zh-CN"/>
          </w:rPr>
          <w:t>序言</w:t>
        </w:r>
        <w:r>
          <w:tab/>
        </w:r>
        <w:r>
          <w:fldChar w:fldCharType="begin"/>
        </w:r>
        <w:r>
          <w:instrText xml:space="preserve"> PAGEREF _Toc28927 \h </w:instrText>
        </w:r>
        <w:r>
          <w:fldChar w:fldCharType="separate"/>
        </w:r>
        <w:r>
          <w:t>3</w:t>
        </w:r>
        <w:r>
          <w:fldChar w:fldCharType="end"/>
        </w:r>
      </w:hyperlink>
    </w:p>
    <w:p>
      <w:pPr>
        <w:pStyle w:val="TOC1"/>
        <w:tabs>
          <w:tab w:val="right" w:leader="dot" w:pos="8306"/>
        </w:tabs>
      </w:pPr>
      <w:hyperlink w:anchor="_Toc1864" w:history="1">
        <w:r>
          <w:rPr>
            <w:rFonts w:ascii="仿宋" w:eastAsia="仿宋" w:hAnsi="仿宋" w:cs="仿宋" w:hint="eastAsia"/>
            <w:lang w:eastAsia="zh-CN"/>
          </w:rPr>
          <w:t>一、汽车船项目土建工程</w:t>
        </w:r>
        <w:r>
          <w:tab/>
        </w:r>
        <w:r>
          <w:fldChar w:fldCharType="begin"/>
        </w:r>
        <w:r>
          <w:instrText xml:space="preserve"> PAGEREF _Toc1864 \h </w:instrText>
        </w:r>
        <w:r>
          <w:fldChar w:fldCharType="separate"/>
        </w:r>
        <w:r>
          <w:t>3</w:t>
        </w:r>
        <w:r>
          <w:fldChar w:fldCharType="end"/>
        </w:r>
      </w:hyperlink>
    </w:p>
    <w:p>
      <w:pPr>
        <w:pStyle w:val="TOC2"/>
        <w:tabs>
          <w:tab w:val="right" w:leader="dot" w:pos="8306"/>
        </w:tabs>
      </w:pPr>
      <w:hyperlink w:anchor="_Toc32687" w:history="1">
        <w:r>
          <w:rPr>
            <w:rFonts w:ascii="仿宋" w:eastAsia="仿宋" w:hAnsi="仿宋" w:cs="仿宋" w:hint="eastAsia"/>
            <w:lang w:eastAsia="zh-CN"/>
          </w:rPr>
          <w:t>(一)、建筑工程设计原则</w:t>
        </w:r>
        <w:r>
          <w:tab/>
        </w:r>
        <w:r>
          <w:fldChar w:fldCharType="begin"/>
        </w:r>
        <w:r>
          <w:instrText xml:space="preserve"> PAGEREF _Toc32687 \h </w:instrText>
        </w:r>
        <w:r>
          <w:fldChar w:fldCharType="separate"/>
        </w:r>
        <w:r>
          <w:t>3</w:t>
        </w:r>
        <w:r>
          <w:fldChar w:fldCharType="end"/>
        </w:r>
      </w:hyperlink>
    </w:p>
    <w:p>
      <w:pPr>
        <w:pStyle w:val="TOC2"/>
        <w:tabs>
          <w:tab w:val="right" w:leader="dot" w:pos="8306"/>
        </w:tabs>
      </w:pPr>
      <w:hyperlink w:anchor="_Toc31144" w:history="1">
        <w:r>
          <w:rPr>
            <w:rFonts w:ascii="仿宋" w:eastAsia="仿宋" w:hAnsi="仿宋" w:cs="仿宋" w:hint="eastAsia"/>
            <w:lang w:eastAsia="zh-CN"/>
          </w:rPr>
          <w:t>(二)、土建工程设计年限及安全等级</w:t>
        </w:r>
        <w:r>
          <w:tab/>
        </w:r>
        <w:r>
          <w:fldChar w:fldCharType="begin"/>
        </w:r>
        <w:r>
          <w:instrText xml:space="preserve"> PAGEREF _Toc31144 \h </w:instrText>
        </w:r>
        <w:r>
          <w:fldChar w:fldCharType="separate"/>
        </w:r>
        <w:r>
          <w:t>4</w:t>
        </w:r>
        <w:r>
          <w:fldChar w:fldCharType="end"/>
        </w:r>
      </w:hyperlink>
    </w:p>
    <w:p>
      <w:pPr>
        <w:pStyle w:val="TOC2"/>
        <w:tabs>
          <w:tab w:val="right" w:leader="dot" w:pos="8306"/>
        </w:tabs>
      </w:pPr>
      <w:hyperlink w:anchor="_Toc25440" w:history="1">
        <w:r>
          <w:rPr>
            <w:rFonts w:ascii="仿宋" w:eastAsia="仿宋" w:hAnsi="仿宋" w:cs="仿宋" w:hint="eastAsia"/>
            <w:lang w:eastAsia="zh-CN"/>
          </w:rPr>
          <w:t>(三)、建筑工程设计总体要求</w:t>
        </w:r>
        <w:r>
          <w:tab/>
        </w:r>
        <w:r>
          <w:fldChar w:fldCharType="begin"/>
        </w:r>
        <w:r>
          <w:instrText xml:space="preserve"> PAGEREF _Toc25440 \h </w:instrText>
        </w:r>
        <w:r>
          <w:fldChar w:fldCharType="separate"/>
        </w:r>
        <w:r>
          <w:t>5</w:t>
        </w:r>
        <w:r>
          <w:fldChar w:fldCharType="end"/>
        </w:r>
      </w:hyperlink>
    </w:p>
    <w:p>
      <w:pPr>
        <w:pStyle w:val="TOC2"/>
        <w:tabs>
          <w:tab w:val="right" w:leader="dot" w:pos="8306"/>
        </w:tabs>
      </w:pPr>
      <w:hyperlink w:anchor="_Toc23484" w:history="1">
        <w:r>
          <w:rPr>
            <w:rFonts w:ascii="仿宋" w:eastAsia="仿宋" w:hAnsi="仿宋" w:cs="仿宋" w:hint="eastAsia"/>
            <w:lang w:eastAsia="zh-CN"/>
          </w:rPr>
          <w:t>(四)、土建工程建设指标</w:t>
        </w:r>
        <w:r>
          <w:tab/>
        </w:r>
        <w:r>
          <w:fldChar w:fldCharType="begin"/>
        </w:r>
        <w:r>
          <w:instrText xml:space="preserve"> PAGEREF _Toc23484 \h </w:instrText>
        </w:r>
        <w:r>
          <w:fldChar w:fldCharType="separate"/>
        </w:r>
        <w:r>
          <w:t>6</w:t>
        </w:r>
        <w:r>
          <w:fldChar w:fldCharType="end"/>
        </w:r>
      </w:hyperlink>
    </w:p>
    <w:p>
      <w:pPr>
        <w:pStyle w:val="TOC1"/>
        <w:tabs>
          <w:tab w:val="right" w:leader="dot" w:pos="8306"/>
        </w:tabs>
      </w:pPr>
      <w:hyperlink w:anchor="_Toc23760" w:history="1">
        <w:r>
          <w:rPr>
            <w:rFonts w:ascii="仿宋" w:eastAsia="仿宋" w:hAnsi="仿宋" w:cs="仿宋" w:hint="eastAsia"/>
            <w:lang w:eastAsia="zh-CN"/>
          </w:rPr>
          <w:t>二、汽车船项目绩效评估</w:t>
        </w:r>
        <w:r>
          <w:tab/>
        </w:r>
        <w:r>
          <w:fldChar w:fldCharType="begin"/>
        </w:r>
        <w:r>
          <w:instrText xml:space="preserve"> PAGEREF _Toc23760 \h </w:instrText>
        </w:r>
        <w:r>
          <w:fldChar w:fldCharType="separate"/>
        </w:r>
        <w:r>
          <w:t>6</w:t>
        </w:r>
        <w:r>
          <w:fldChar w:fldCharType="end"/>
        </w:r>
      </w:hyperlink>
    </w:p>
    <w:p>
      <w:pPr>
        <w:pStyle w:val="TOC2"/>
        <w:tabs>
          <w:tab w:val="right" w:leader="dot" w:pos="8306"/>
        </w:tabs>
      </w:pPr>
      <w:hyperlink w:anchor="_Toc15117" w:history="1">
        <w:r>
          <w:rPr>
            <w:rFonts w:ascii="仿宋" w:eastAsia="仿宋" w:hAnsi="仿宋" w:cs="仿宋" w:hint="eastAsia"/>
            <w:lang w:eastAsia="zh-CN"/>
          </w:rPr>
          <w:t>(一)、绩效评估指标</w:t>
        </w:r>
        <w:r>
          <w:tab/>
        </w:r>
        <w:r>
          <w:fldChar w:fldCharType="begin"/>
        </w:r>
        <w:r>
          <w:instrText xml:space="preserve"> PAGEREF _Toc15117 \h </w:instrText>
        </w:r>
        <w:r>
          <w:fldChar w:fldCharType="separate"/>
        </w:r>
        <w:r>
          <w:t>6</w:t>
        </w:r>
        <w:r>
          <w:fldChar w:fldCharType="end"/>
        </w:r>
      </w:hyperlink>
    </w:p>
    <w:p>
      <w:pPr>
        <w:pStyle w:val="TOC2"/>
        <w:tabs>
          <w:tab w:val="right" w:leader="dot" w:pos="8306"/>
        </w:tabs>
      </w:pPr>
      <w:hyperlink w:anchor="_Toc23577" w:history="1">
        <w:r>
          <w:rPr>
            <w:rFonts w:ascii="仿宋" w:eastAsia="仿宋" w:hAnsi="仿宋" w:cs="仿宋" w:hint="eastAsia"/>
            <w:lang w:eastAsia="zh-CN"/>
          </w:rPr>
          <w:t>(二)、绩效评估方法</w:t>
        </w:r>
        <w:r>
          <w:tab/>
        </w:r>
        <w:r>
          <w:fldChar w:fldCharType="begin"/>
        </w:r>
        <w:r>
          <w:instrText xml:space="preserve"> PAGEREF _Toc23577 \h </w:instrText>
        </w:r>
        <w:r>
          <w:fldChar w:fldCharType="separate"/>
        </w:r>
        <w:r>
          <w:t>7</w:t>
        </w:r>
        <w:r>
          <w:fldChar w:fldCharType="end"/>
        </w:r>
      </w:hyperlink>
    </w:p>
    <w:p>
      <w:pPr>
        <w:pStyle w:val="TOC2"/>
        <w:tabs>
          <w:tab w:val="right" w:leader="dot" w:pos="8306"/>
        </w:tabs>
      </w:pPr>
      <w:hyperlink w:anchor="_Toc25890" w:history="1">
        <w:r>
          <w:rPr>
            <w:rFonts w:ascii="仿宋" w:eastAsia="仿宋" w:hAnsi="仿宋" w:cs="仿宋" w:hint="eastAsia"/>
            <w:lang w:eastAsia="zh-CN"/>
          </w:rPr>
          <w:t>(三)、绩效评估周期</w:t>
        </w:r>
        <w:r>
          <w:tab/>
        </w:r>
        <w:r>
          <w:fldChar w:fldCharType="begin"/>
        </w:r>
        <w:r>
          <w:instrText xml:space="preserve"> PAGEREF _Toc25890 \h </w:instrText>
        </w:r>
        <w:r>
          <w:fldChar w:fldCharType="separate"/>
        </w:r>
        <w:r>
          <w:t>8</w:t>
        </w:r>
        <w:r>
          <w:fldChar w:fldCharType="end"/>
        </w:r>
      </w:hyperlink>
    </w:p>
    <w:p>
      <w:pPr>
        <w:pStyle w:val="TOC1"/>
        <w:tabs>
          <w:tab w:val="right" w:leader="dot" w:pos="8306"/>
        </w:tabs>
      </w:pPr>
      <w:hyperlink w:anchor="_Toc26417" w:history="1">
        <w:r>
          <w:rPr>
            <w:rFonts w:ascii="仿宋" w:eastAsia="仿宋" w:hAnsi="仿宋" w:cs="仿宋" w:hint="eastAsia"/>
            <w:lang w:eastAsia="zh-CN"/>
          </w:rPr>
          <w:t>三、汽车船项目概论</w:t>
        </w:r>
        <w:r>
          <w:tab/>
        </w:r>
        <w:r>
          <w:fldChar w:fldCharType="begin"/>
        </w:r>
        <w:r>
          <w:instrText xml:space="preserve"> PAGEREF _Toc26417 \h </w:instrText>
        </w:r>
        <w:r>
          <w:fldChar w:fldCharType="separate"/>
        </w:r>
        <w:r>
          <w:t>9</w:t>
        </w:r>
        <w:r>
          <w:fldChar w:fldCharType="end"/>
        </w:r>
      </w:hyperlink>
    </w:p>
    <w:p>
      <w:pPr>
        <w:pStyle w:val="TOC2"/>
        <w:tabs>
          <w:tab w:val="right" w:leader="dot" w:pos="8306"/>
        </w:tabs>
      </w:pPr>
      <w:hyperlink w:anchor="_Toc9333" w:history="1">
        <w:r>
          <w:rPr>
            <w:rFonts w:ascii="仿宋" w:eastAsia="仿宋" w:hAnsi="仿宋" w:cs="仿宋" w:hint="eastAsia"/>
            <w:lang w:eastAsia="zh-CN"/>
          </w:rPr>
          <w:t>(一)、汽车船项目概况</w:t>
        </w:r>
        <w:r>
          <w:tab/>
        </w:r>
        <w:r>
          <w:fldChar w:fldCharType="begin"/>
        </w:r>
        <w:r>
          <w:instrText xml:space="preserve"> PAGEREF _Toc9333 \h </w:instrText>
        </w:r>
        <w:r>
          <w:fldChar w:fldCharType="separate"/>
        </w:r>
        <w:r>
          <w:t>9</w:t>
        </w:r>
        <w:r>
          <w:fldChar w:fldCharType="end"/>
        </w:r>
      </w:hyperlink>
    </w:p>
    <w:p>
      <w:pPr>
        <w:pStyle w:val="TOC2"/>
        <w:tabs>
          <w:tab w:val="right" w:leader="dot" w:pos="8306"/>
        </w:tabs>
      </w:pPr>
      <w:hyperlink w:anchor="_Toc4482" w:history="1">
        <w:r>
          <w:rPr>
            <w:rFonts w:ascii="仿宋" w:eastAsia="仿宋" w:hAnsi="仿宋" w:cs="仿宋" w:hint="eastAsia"/>
            <w:lang w:eastAsia="zh-CN"/>
          </w:rPr>
          <w:t>(二)、汽车船项目目标</w:t>
        </w:r>
        <w:r>
          <w:tab/>
        </w:r>
        <w:r>
          <w:fldChar w:fldCharType="begin"/>
        </w:r>
        <w:r>
          <w:instrText xml:space="preserve"> PAGEREF _Toc4482 \h </w:instrText>
        </w:r>
        <w:r>
          <w:fldChar w:fldCharType="separate"/>
        </w:r>
        <w:r>
          <w:t>11</w:t>
        </w:r>
        <w:r>
          <w:fldChar w:fldCharType="end"/>
        </w:r>
      </w:hyperlink>
    </w:p>
    <w:p>
      <w:pPr>
        <w:pStyle w:val="TOC2"/>
        <w:tabs>
          <w:tab w:val="right" w:leader="dot" w:pos="8306"/>
        </w:tabs>
      </w:pPr>
      <w:hyperlink w:anchor="_Toc20030" w:history="1">
        <w:r>
          <w:rPr>
            <w:rFonts w:ascii="仿宋" w:eastAsia="仿宋" w:hAnsi="仿宋" w:cs="仿宋" w:hint="eastAsia"/>
            <w:lang w:eastAsia="zh-CN"/>
          </w:rPr>
          <w:t>(三)、汽车船项目提出的理由</w:t>
        </w:r>
        <w:r>
          <w:tab/>
        </w:r>
        <w:r>
          <w:fldChar w:fldCharType="begin"/>
        </w:r>
        <w:r>
          <w:instrText xml:space="preserve"> PAGEREF _Toc20030 \h </w:instrText>
        </w:r>
        <w:r>
          <w:fldChar w:fldCharType="separate"/>
        </w:r>
        <w:r>
          <w:t>12</w:t>
        </w:r>
        <w:r>
          <w:fldChar w:fldCharType="end"/>
        </w:r>
      </w:hyperlink>
    </w:p>
    <w:p>
      <w:pPr>
        <w:pStyle w:val="TOC2"/>
        <w:tabs>
          <w:tab w:val="right" w:leader="dot" w:pos="8306"/>
        </w:tabs>
      </w:pPr>
      <w:hyperlink w:anchor="_Toc29971" w:history="1">
        <w:r>
          <w:rPr>
            <w:rFonts w:ascii="仿宋" w:eastAsia="仿宋" w:hAnsi="仿宋" w:cs="仿宋" w:hint="eastAsia"/>
            <w:lang w:eastAsia="zh-CN"/>
          </w:rPr>
          <w:t>(四)、汽车船项目意义</w:t>
        </w:r>
        <w:r>
          <w:tab/>
        </w:r>
        <w:r>
          <w:fldChar w:fldCharType="begin"/>
        </w:r>
        <w:r>
          <w:instrText xml:space="preserve"> PAGEREF _Toc29971 \h </w:instrText>
        </w:r>
        <w:r>
          <w:fldChar w:fldCharType="separate"/>
        </w:r>
        <w:r>
          <w:t>14</w:t>
        </w:r>
        <w:r>
          <w:fldChar w:fldCharType="end"/>
        </w:r>
      </w:hyperlink>
    </w:p>
    <w:p>
      <w:pPr>
        <w:pStyle w:val="TOC2"/>
        <w:tabs>
          <w:tab w:val="right" w:leader="dot" w:pos="8306"/>
        </w:tabs>
      </w:pPr>
      <w:hyperlink w:anchor="_Toc28521" w:history="1">
        <w:r>
          <w:rPr>
            <w:rFonts w:ascii="仿宋" w:eastAsia="仿宋" w:hAnsi="仿宋" w:cs="仿宋" w:hint="eastAsia"/>
            <w:lang w:eastAsia="zh-CN"/>
          </w:rPr>
          <w:t>(五)、汽车船项目背景</w:t>
        </w:r>
        <w:r>
          <w:tab/>
        </w:r>
        <w:r>
          <w:fldChar w:fldCharType="begin"/>
        </w:r>
        <w:r>
          <w:instrText xml:space="preserve"> PAGEREF _Toc28521 \h </w:instrText>
        </w:r>
        <w:r>
          <w:fldChar w:fldCharType="separate"/>
        </w:r>
        <w:r>
          <w:t>15</w:t>
        </w:r>
        <w:r>
          <w:fldChar w:fldCharType="end"/>
        </w:r>
      </w:hyperlink>
    </w:p>
    <w:p>
      <w:pPr>
        <w:pStyle w:val="TOC1"/>
        <w:tabs>
          <w:tab w:val="right" w:leader="dot" w:pos="8306"/>
        </w:tabs>
      </w:pPr>
      <w:hyperlink w:anchor="_Toc25110" w:history="1">
        <w:r>
          <w:rPr>
            <w:rFonts w:ascii="仿宋" w:eastAsia="仿宋" w:hAnsi="仿宋" w:cs="仿宋" w:hint="eastAsia"/>
            <w:lang w:eastAsia="zh-CN"/>
          </w:rPr>
          <w:t>四、汽车船项目选址可行性分析</w:t>
        </w:r>
        <w:r>
          <w:tab/>
        </w:r>
        <w:r>
          <w:fldChar w:fldCharType="begin"/>
        </w:r>
        <w:r>
          <w:instrText xml:space="preserve"> PAGEREF _Toc25110 \h </w:instrText>
        </w:r>
        <w:r>
          <w:fldChar w:fldCharType="separate"/>
        </w:r>
        <w:r>
          <w:t>16</w:t>
        </w:r>
        <w:r>
          <w:fldChar w:fldCharType="end"/>
        </w:r>
      </w:hyperlink>
    </w:p>
    <w:p>
      <w:pPr>
        <w:pStyle w:val="TOC2"/>
        <w:tabs>
          <w:tab w:val="right" w:leader="dot" w:pos="8306"/>
        </w:tabs>
      </w:pPr>
      <w:hyperlink w:anchor="_Toc6772" w:history="1">
        <w:r>
          <w:rPr>
            <w:rFonts w:ascii="仿宋" w:eastAsia="仿宋" w:hAnsi="仿宋" w:cs="仿宋" w:hint="eastAsia"/>
            <w:lang w:eastAsia="zh-CN"/>
          </w:rPr>
          <w:t>(一)、汽车船项目选址</w:t>
        </w:r>
        <w:r>
          <w:tab/>
        </w:r>
        <w:r>
          <w:fldChar w:fldCharType="begin"/>
        </w:r>
        <w:r>
          <w:instrText xml:space="preserve"> PAGEREF _Toc6772 \h </w:instrText>
        </w:r>
        <w:r>
          <w:fldChar w:fldCharType="separate"/>
        </w:r>
        <w:r>
          <w:t>16</w:t>
        </w:r>
        <w:r>
          <w:fldChar w:fldCharType="end"/>
        </w:r>
      </w:hyperlink>
    </w:p>
    <w:p>
      <w:pPr>
        <w:pStyle w:val="TOC2"/>
        <w:tabs>
          <w:tab w:val="right" w:leader="dot" w:pos="8306"/>
        </w:tabs>
      </w:pPr>
      <w:hyperlink w:anchor="_Toc24540" w:history="1">
        <w:r>
          <w:rPr>
            <w:rFonts w:ascii="仿宋" w:eastAsia="仿宋" w:hAnsi="仿宋" w:cs="仿宋" w:hint="eastAsia"/>
            <w:lang w:eastAsia="zh-CN"/>
          </w:rPr>
          <w:t>(二)、用地控制指标</w:t>
        </w:r>
        <w:r>
          <w:tab/>
        </w:r>
        <w:r>
          <w:fldChar w:fldCharType="begin"/>
        </w:r>
        <w:r>
          <w:instrText xml:space="preserve"> PAGEREF _Toc24540 \h </w:instrText>
        </w:r>
        <w:r>
          <w:fldChar w:fldCharType="separate"/>
        </w:r>
        <w:r>
          <w:t>16</w:t>
        </w:r>
        <w:r>
          <w:fldChar w:fldCharType="end"/>
        </w:r>
      </w:hyperlink>
    </w:p>
    <w:p>
      <w:pPr>
        <w:pStyle w:val="TOC2"/>
        <w:tabs>
          <w:tab w:val="right" w:leader="dot" w:pos="8306"/>
        </w:tabs>
      </w:pPr>
      <w:hyperlink w:anchor="_Toc9481" w:history="1">
        <w:r>
          <w:rPr>
            <w:rFonts w:ascii="仿宋" w:eastAsia="仿宋" w:hAnsi="仿宋" w:cs="仿宋" w:hint="eastAsia"/>
            <w:lang w:eastAsia="zh-CN"/>
          </w:rPr>
          <w:t>(三)、节约用地措施</w:t>
        </w:r>
        <w:r>
          <w:tab/>
        </w:r>
        <w:r>
          <w:fldChar w:fldCharType="begin"/>
        </w:r>
        <w:r>
          <w:instrText xml:space="preserve"> PAGEREF _Toc9481 \h </w:instrText>
        </w:r>
        <w:r>
          <w:fldChar w:fldCharType="separate"/>
        </w:r>
        <w:r>
          <w:t>18</w:t>
        </w:r>
        <w:r>
          <w:fldChar w:fldCharType="end"/>
        </w:r>
      </w:hyperlink>
    </w:p>
    <w:p>
      <w:pPr>
        <w:pStyle w:val="TOC2"/>
        <w:tabs>
          <w:tab w:val="right" w:leader="dot" w:pos="8306"/>
        </w:tabs>
      </w:pPr>
      <w:hyperlink w:anchor="_Toc12929" w:history="1">
        <w:r>
          <w:rPr>
            <w:rFonts w:ascii="仿宋" w:eastAsia="仿宋" w:hAnsi="仿宋" w:cs="仿宋" w:hint="eastAsia"/>
            <w:lang w:eastAsia="zh-CN"/>
          </w:rPr>
          <w:t>(四)、总图布置方案</w:t>
        </w:r>
        <w:r>
          <w:tab/>
        </w:r>
        <w:r>
          <w:fldChar w:fldCharType="begin"/>
        </w:r>
        <w:r>
          <w:instrText xml:space="preserve"> PAGEREF _Toc12929 \h </w:instrText>
        </w:r>
        <w:r>
          <w:fldChar w:fldCharType="separate"/>
        </w:r>
        <w:r>
          <w:t>19</w:t>
        </w:r>
        <w:r>
          <w:fldChar w:fldCharType="end"/>
        </w:r>
      </w:hyperlink>
    </w:p>
    <w:p>
      <w:pPr>
        <w:pStyle w:val="TOC2"/>
        <w:tabs>
          <w:tab w:val="right" w:leader="dot" w:pos="8306"/>
        </w:tabs>
      </w:pPr>
      <w:hyperlink w:anchor="_Toc23435" w:history="1">
        <w:r>
          <w:rPr>
            <w:rFonts w:ascii="仿宋" w:eastAsia="仿宋" w:hAnsi="仿宋" w:cs="仿宋" w:hint="eastAsia"/>
            <w:lang w:eastAsia="zh-CN"/>
          </w:rPr>
          <w:t>(五)、选址综合评价</w:t>
        </w:r>
        <w:r>
          <w:tab/>
        </w:r>
        <w:r>
          <w:fldChar w:fldCharType="begin"/>
        </w:r>
        <w:r>
          <w:instrText xml:space="preserve"> PAGEREF _Toc23435 \h </w:instrText>
        </w:r>
        <w:r>
          <w:fldChar w:fldCharType="separate"/>
        </w:r>
        <w:r>
          <w:t>20</w:t>
        </w:r>
        <w:r>
          <w:fldChar w:fldCharType="end"/>
        </w:r>
      </w:hyperlink>
    </w:p>
    <w:p>
      <w:pPr>
        <w:pStyle w:val="TOC1"/>
        <w:tabs>
          <w:tab w:val="right" w:leader="dot" w:pos="8306"/>
        </w:tabs>
      </w:pPr>
      <w:hyperlink w:anchor="_Toc29384" w:history="1">
        <w:r>
          <w:rPr>
            <w:rFonts w:ascii="仿宋" w:eastAsia="仿宋" w:hAnsi="仿宋" w:cs="仿宋" w:hint="eastAsia"/>
            <w:lang w:eastAsia="zh-CN"/>
          </w:rPr>
          <w:t>五、汽车船项目建设背景及必要性分析</w:t>
        </w:r>
        <w:r>
          <w:tab/>
        </w:r>
        <w:r>
          <w:fldChar w:fldCharType="begin"/>
        </w:r>
        <w:r>
          <w:instrText xml:space="preserve"> PAGEREF _Toc29384 \h </w:instrText>
        </w:r>
        <w:r>
          <w:fldChar w:fldCharType="separate"/>
        </w:r>
        <w:r>
          <w:t>21</w:t>
        </w:r>
        <w:r>
          <w:fldChar w:fldCharType="end"/>
        </w:r>
      </w:hyperlink>
    </w:p>
    <w:p>
      <w:pPr>
        <w:pStyle w:val="TOC2"/>
        <w:tabs>
          <w:tab w:val="right" w:leader="dot" w:pos="8306"/>
        </w:tabs>
      </w:pPr>
      <w:hyperlink w:anchor="_Toc8692" w:history="1">
        <w:r>
          <w:rPr>
            <w:rFonts w:ascii="仿宋" w:eastAsia="仿宋" w:hAnsi="仿宋" w:cs="仿宋" w:hint="eastAsia"/>
            <w:lang w:eastAsia="zh-CN"/>
          </w:rPr>
          <w:t>(一)、汽车船项目背景分析</w:t>
        </w:r>
        <w:r>
          <w:tab/>
        </w:r>
        <w:r>
          <w:fldChar w:fldCharType="begin"/>
        </w:r>
        <w:r>
          <w:instrText xml:space="preserve"> PAGEREF _Toc8692 \h </w:instrText>
        </w:r>
        <w:r>
          <w:fldChar w:fldCharType="separate"/>
        </w:r>
        <w:r>
          <w:t>21</w:t>
        </w:r>
        <w:r>
          <w:fldChar w:fldCharType="end"/>
        </w:r>
      </w:hyperlink>
    </w:p>
    <w:p>
      <w:pPr>
        <w:pStyle w:val="TOC2"/>
        <w:tabs>
          <w:tab w:val="right" w:leader="dot" w:pos="8306"/>
        </w:tabs>
      </w:pPr>
      <w:hyperlink w:anchor="_Toc29179" w:history="1">
        <w:r>
          <w:rPr>
            <w:rFonts w:ascii="仿宋" w:eastAsia="仿宋" w:hAnsi="仿宋" w:cs="仿宋" w:hint="eastAsia"/>
            <w:lang w:eastAsia="zh-CN"/>
          </w:rPr>
          <w:t>(二)、汽车船项目建设必要性分析</w:t>
        </w:r>
        <w:r>
          <w:tab/>
        </w:r>
        <w:r>
          <w:fldChar w:fldCharType="begin"/>
        </w:r>
        <w:r>
          <w:instrText xml:space="preserve"> PAGEREF _Toc29179 \h </w:instrText>
        </w:r>
        <w:r>
          <w:fldChar w:fldCharType="separate"/>
        </w:r>
        <w:r>
          <w:t>22</w:t>
        </w:r>
        <w:r>
          <w:fldChar w:fldCharType="end"/>
        </w:r>
      </w:hyperlink>
    </w:p>
    <w:p>
      <w:pPr>
        <w:pStyle w:val="TOC1"/>
        <w:tabs>
          <w:tab w:val="right" w:leader="dot" w:pos="8306"/>
        </w:tabs>
      </w:pPr>
      <w:hyperlink w:anchor="_Toc29874" w:history="1">
        <w:r>
          <w:rPr>
            <w:rFonts w:ascii="仿宋" w:eastAsia="仿宋" w:hAnsi="仿宋" w:cs="仿宋" w:hint="eastAsia"/>
            <w:lang w:eastAsia="zh-CN"/>
          </w:rPr>
          <w:t>六、产品规划分析</w:t>
        </w:r>
        <w:r>
          <w:tab/>
        </w:r>
        <w:r>
          <w:fldChar w:fldCharType="begin"/>
        </w:r>
        <w:r>
          <w:instrText xml:space="preserve"> PAGEREF _Toc29874 \h </w:instrText>
        </w:r>
        <w:r>
          <w:fldChar w:fldCharType="separate"/>
        </w:r>
        <w:r>
          <w:t>24</w:t>
        </w:r>
        <w:r>
          <w:fldChar w:fldCharType="end"/>
        </w:r>
      </w:hyperlink>
    </w:p>
    <w:p>
      <w:pPr>
        <w:pStyle w:val="TOC2"/>
        <w:tabs>
          <w:tab w:val="right" w:leader="dot" w:pos="8306"/>
        </w:tabs>
      </w:pPr>
      <w:hyperlink w:anchor="_Toc12763" w:history="1">
        <w:r>
          <w:rPr>
            <w:rFonts w:ascii="仿宋" w:eastAsia="仿宋" w:hAnsi="仿宋" w:cs="仿宋" w:hint="eastAsia"/>
            <w:lang w:eastAsia="zh-CN"/>
          </w:rPr>
          <w:t>(一)、产品规划</w:t>
        </w:r>
        <w:r>
          <w:tab/>
        </w:r>
        <w:r>
          <w:fldChar w:fldCharType="begin"/>
        </w:r>
        <w:r>
          <w:instrText xml:space="preserve"> PAGEREF _Toc12763 \h </w:instrText>
        </w:r>
        <w:r>
          <w:fldChar w:fldCharType="separate"/>
        </w:r>
        <w:r>
          <w:t>24</w:t>
        </w:r>
        <w:r>
          <w:fldChar w:fldCharType="end"/>
        </w:r>
      </w:hyperlink>
    </w:p>
    <w:p>
      <w:pPr>
        <w:pStyle w:val="TOC2"/>
        <w:tabs>
          <w:tab w:val="right" w:leader="dot" w:pos="8306"/>
        </w:tabs>
      </w:pPr>
      <w:hyperlink w:anchor="_Toc4456" w:history="1">
        <w:r>
          <w:rPr>
            <w:rFonts w:ascii="仿宋" w:eastAsia="仿宋" w:hAnsi="仿宋" w:cs="仿宋" w:hint="eastAsia"/>
            <w:lang w:eastAsia="zh-CN"/>
          </w:rPr>
          <w:t>(二)、建设规模</w:t>
        </w:r>
        <w:r>
          <w:tab/>
        </w:r>
        <w:r>
          <w:fldChar w:fldCharType="begin"/>
        </w:r>
        <w:r>
          <w:instrText xml:space="preserve"> PAGEREF _Toc4456 \h </w:instrText>
        </w:r>
        <w:r>
          <w:fldChar w:fldCharType="separate"/>
        </w:r>
        <w:r>
          <w:t>25</w:t>
        </w:r>
        <w:r>
          <w:fldChar w:fldCharType="end"/>
        </w:r>
      </w:hyperlink>
    </w:p>
    <w:p>
      <w:pPr>
        <w:pStyle w:val="TOC1"/>
        <w:tabs>
          <w:tab w:val="right" w:leader="dot" w:pos="8306"/>
        </w:tabs>
      </w:pPr>
      <w:hyperlink w:anchor="_Toc14549" w:history="1">
        <w:r>
          <w:rPr>
            <w:rFonts w:ascii="仿宋" w:eastAsia="仿宋" w:hAnsi="仿宋" w:cs="仿宋" w:hint="eastAsia"/>
            <w:lang w:eastAsia="zh-CN"/>
          </w:rPr>
          <w:t>七、汽车船项目风险管理</w:t>
        </w:r>
        <w:r>
          <w:tab/>
        </w:r>
        <w:r>
          <w:fldChar w:fldCharType="begin"/>
        </w:r>
        <w:r>
          <w:instrText xml:space="preserve"> PAGEREF _Toc14549 \h </w:instrText>
        </w:r>
        <w:r>
          <w:fldChar w:fldCharType="separate"/>
        </w:r>
        <w:r>
          <w:t>26</w:t>
        </w:r>
        <w:r>
          <w:fldChar w:fldCharType="end"/>
        </w:r>
      </w:hyperlink>
    </w:p>
    <w:p>
      <w:pPr>
        <w:pStyle w:val="TOC2"/>
        <w:tabs>
          <w:tab w:val="right" w:leader="dot" w:pos="8306"/>
        </w:tabs>
      </w:pPr>
      <w:hyperlink w:anchor="_Toc3776" w:history="1">
        <w:r>
          <w:rPr>
            <w:rFonts w:ascii="仿宋" w:eastAsia="仿宋" w:hAnsi="仿宋" w:cs="仿宋" w:hint="eastAsia"/>
            <w:lang w:eastAsia="zh-CN"/>
          </w:rPr>
          <w:t>(一)、风险识别与评估</w:t>
        </w:r>
        <w:r>
          <w:tab/>
        </w:r>
        <w:r>
          <w:fldChar w:fldCharType="begin"/>
        </w:r>
        <w:r>
          <w:instrText xml:space="preserve"> PAGEREF _Toc3776 \h </w:instrText>
        </w:r>
        <w:r>
          <w:fldChar w:fldCharType="separate"/>
        </w:r>
        <w:r>
          <w:t>26</w:t>
        </w:r>
        <w:r>
          <w:fldChar w:fldCharType="end"/>
        </w:r>
      </w:hyperlink>
    </w:p>
    <w:p>
      <w:pPr>
        <w:pStyle w:val="TOC2"/>
        <w:tabs>
          <w:tab w:val="right" w:leader="dot" w:pos="8306"/>
        </w:tabs>
      </w:pPr>
      <w:hyperlink w:anchor="_Toc3354" w:history="1">
        <w:r>
          <w:rPr>
            <w:rFonts w:ascii="仿宋" w:eastAsia="仿宋" w:hAnsi="仿宋" w:cs="仿宋" w:hint="eastAsia"/>
            <w:lang w:eastAsia="zh-CN"/>
          </w:rPr>
          <w:t>(二)、风险应对策略</w:t>
        </w:r>
        <w:r>
          <w:tab/>
        </w:r>
        <w:r>
          <w:fldChar w:fldCharType="begin"/>
        </w:r>
        <w:r>
          <w:instrText xml:space="preserve"> PAGEREF _Toc3354 \h </w:instrText>
        </w:r>
        <w:r>
          <w:fldChar w:fldCharType="separate"/>
        </w:r>
        <w:r>
          <w:t>27</w:t>
        </w:r>
        <w:r>
          <w:fldChar w:fldCharType="end"/>
        </w:r>
      </w:hyperlink>
    </w:p>
    <w:p>
      <w:pPr>
        <w:pStyle w:val="TOC2"/>
        <w:tabs>
          <w:tab w:val="right" w:leader="dot" w:pos="8306"/>
        </w:tabs>
      </w:pPr>
      <w:hyperlink w:anchor="_Toc9131" w:history="1">
        <w:r>
          <w:rPr>
            <w:rFonts w:ascii="仿宋" w:eastAsia="仿宋" w:hAnsi="仿宋" w:cs="仿宋" w:hint="eastAsia"/>
            <w:lang w:eastAsia="zh-CN"/>
          </w:rPr>
          <w:t>(三)、风险监控与控制</w:t>
        </w:r>
        <w:r>
          <w:tab/>
        </w:r>
        <w:r>
          <w:fldChar w:fldCharType="begin"/>
        </w:r>
        <w:r>
          <w:instrText xml:space="preserve"> PAGEREF _Toc9131 \h </w:instrText>
        </w:r>
        <w:r>
          <w:fldChar w:fldCharType="separate"/>
        </w:r>
        <w:r>
          <w:t>29</w:t>
        </w:r>
        <w:r>
          <w:fldChar w:fldCharType="end"/>
        </w:r>
      </w:hyperlink>
    </w:p>
    <w:p>
      <w:pPr>
        <w:pStyle w:val="TOC1"/>
        <w:tabs>
          <w:tab w:val="right" w:leader="dot" w:pos="8306"/>
        </w:tabs>
      </w:pPr>
      <w:hyperlink w:anchor="_Toc13649" w:history="1">
        <w:r>
          <w:rPr>
            <w:rFonts w:ascii="仿宋" w:eastAsia="仿宋" w:hAnsi="仿宋" w:cs="仿宋" w:hint="eastAsia"/>
            <w:lang w:eastAsia="zh-CN"/>
          </w:rPr>
          <w:t>八、生产安全保护</w:t>
        </w:r>
        <w:r>
          <w:tab/>
        </w:r>
        <w:r>
          <w:fldChar w:fldCharType="begin"/>
        </w:r>
        <w:r>
          <w:instrText xml:space="preserve"> PAGEREF _Toc13649 \h </w:instrText>
        </w:r>
        <w:r>
          <w:fldChar w:fldCharType="separate"/>
        </w:r>
        <w:r>
          <w:t>30</w:t>
        </w:r>
        <w:r>
          <w:fldChar w:fldCharType="end"/>
        </w:r>
      </w:hyperlink>
    </w:p>
    <w:p>
      <w:pPr>
        <w:pStyle w:val="TOC2"/>
        <w:tabs>
          <w:tab w:val="right" w:leader="dot" w:pos="8306"/>
        </w:tabs>
      </w:pPr>
      <w:hyperlink w:anchor="_Toc8640" w:history="1">
        <w:r>
          <w:rPr>
            <w:rFonts w:ascii="仿宋" w:eastAsia="仿宋" w:hAnsi="仿宋" w:cs="仿宋" w:hint="eastAsia"/>
            <w:lang w:eastAsia="zh-CN"/>
          </w:rPr>
          <w:t>(一)、消防安全</w:t>
        </w:r>
        <w:r>
          <w:tab/>
        </w:r>
        <w:r>
          <w:fldChar w:fldCharType="begin"/>
        </w:r>
        <w:r>
          <w:instrText xml:space="preserve"> PAGEREF _Toc8640 \h </w:instrText>
        </w:r>
        <w:r>
          <w:fldChar w:fldCharType="separate"/>
        </w:r>
        <w:r>
          <w:t>30</w:t>
        </w:r>
        <w:r>
          <w:fldChar w:fldCharType="end"/>
        </w:r>
      </w:hyperlink>
    </w:p>
    <w:p>
      <w:pPr>
        <w:pStyle w:val="TOC2"/>
        <w:tabs>
          <w:tab w:val="right" w:leader="dot" w:pos="8306"/>
        </w:tabs>
      </w:pPr>
      <w:hyperlink w:anchor="_Toc21498" w:history="1">
        <w:r>
          <w:rPr>
            <w:rFonts w:ascii="仿宋" w:eastAsia="仿宋" w:hAnsi="仿宋" w:cs="仿宋" w:hint="eastAsia"/>
            <w:lang w:eastAsia="zh-CN"/>
          </w:rPr>
          <w:t>(二)、防火防爆总图布置措施</w:t>
        </w:r>
        <w:r>
          <w:tab/>
        </w:r>
        <w:r>
          <w:fldChar w:fldCharType="begin"/>
        </w:r>
        <w:r>
          <w:instrText xml:space="preserve"> PAGEREF _Toc21498 \h </w:instrText>
        </w:r>
        <w:r>
          <w:fldChar w:fldCharType="separate"/>
        </w:r>
        <w:r>
          <w:t>31</w:t>
        </w:r>
        <w:r>
          <w:fldChar w:fldCharType="end"/>
        </w:r>
      </w:hyperlink>
    </w:p>
    <w:p>
      <w:pPr>
        <w:pStyle w:val="TOC2"/>
        <w:tabs>
          <w:tab w:val="right" w:leader="dot" w:pos="8306"/>
        </w:tabs>
      </w:pPr>
      <w:hyperlink w:anchor="_Toc937" w:history="1">
        <w:r>
          <w:rPr>
            <w:rFonts w:ascii="仿宋" w:eastAsia="仿宋" w:hAnsi="仿宋" w:cs="仿宋" w:hint="eastAsia"/>
            <w:lang w:eastAsia="zh-CN"/>
          </w:rPr>
          <w:t>(三)、自然灾害防范措施</w:t>
        </w:r>
        <w:r>
          <w:tab/>
        </w:r>
        <w:r>
          <w:fldChar w:fldCharType="begin"/>
        </w:r>
        <w:r>
          <w:instrText xml:space="preserve"> PAGEREF _Toc937 \h </w:instrText>
        </w:r>
        <w:r>
          <w:fldChar w:fldCharType="separate"/>
        </w:r>
        <w:r>
          <w:t>32</w:t>
        </w:r>
        <w:r>
          <w:fldChar w:fldCharType="end"/>
        </w:r>
      </w:hyperlink>
    </w:p>
    <w:p>
      <w:pPr>
        <w:pStyle w:val="TOC2"/>
        <w:tabs>
          <w:tab w:val="right" w:leader="dot" w:pos="8306"/>
        </w:tabs>
      </w:pPr>
      <w:hyperlink w:anchor="_Toc23223" w:history="1">
        <w:r>
          <w:rPr>
            <w:rFonts w:ascii="仿宋" w:eastAsia="仿宋" w:hAnsi="仿宋" w:cs="仿宋" w:hint="eastAsia"/>
            <w:lang w:eastAsia="zh-CN"/>
          </w:rPr>
          <w:t>(四)、安全色及安全标志使用要求</w:t>
        </w:r>
        <w:r>
          <w:tab/>
        </w:r>
        <w:r>
          <w:fldChar w:fldCharType="begin"/>
        </w:r>
        <w:r>
          <w:instrText xml:space="preserve"> PAGEREF _Toc23223 \h </w:instrText>
        </w:r>
        <w:r>
          <w:fldChar w:fldCharType="separate"/>
        </w:r>
        <w:r>
          <w:t>33</w:t>
        </w:r>
        <w:r>
          <w:fldChar w:fldCharType="end"/>
        </w:r>
      </w:hyperlink>
    </w:p>
    <w:p>
      <w:pPr>
        <w:pStyle w:val="TOC2"/>
        <w:tabs>
          <w:tab w:val="right" w:leader="dot" w:pos="8306"/>
        </w:tabs>
      </w:pPr>
      <w:hyperlink w:anchor="_Toc14253" w:history="1">
        <w:r>
          <w:rPr>
            <w:rFonts w:ascii="仿宋" w:eastAsia="仿宋" w:hAnsi="仿宋" w:cs="仿宋" w:hint="eastAsia"/>
            <w:lang w:eastAsia="zh-CN"/>
          </w:rPr>
          <w:t>(五)、防尘防毒措施</w:t>
        </w:r>
        <w:r>
          <w:tab/>
        </w:r>
        <w:r>
          <w:fldChar w:fldCharType="begin"/>
        </w:r>
        <w:r>
          <w:instrText xml:space="preserve"> PAGEREF _Toc14253 \h </w:instrText>
        </w:r>
        <w:r>
          <w:fldChar w:fldCharType="separate"/>
        </w:r>
        <w:r>
          <w:t>34</w:t>
        </w:r>
        <w:r>
          <w:fldChar w:fldCharType="end"/>
        </w:r>
      </w:hyperlink>
    </w:p>
    <w:p>
      <w:pPr>
        <w:pStyle w:val="TOC2"/>
        <w:tabs>
          <w:tab w:val="right" w:leader="dot" w:pos="8306"/>
        </w:tabs>
      </w:pPr>
      <w:hyperlink w:anchor="_Toc32025" w:history="1">
        <w:r>
          <w:rPr>
            <w:rFonts w:ascii="仿宋" w:eastAsia="仿宋" w:hAnsi="仿宋" w:cs="仿宋" w:hint="eastAsia"/>
            <w:lang w:eastAsia="zh-CN"/>
          </w:rPr>
          <w:t>(六)、防静电、触电防护及防雷措施</w:t>
        </w:r>
        <w:r>
          <w:tab/>
        </w:r>
        <w:r>
          <w:fldChar w:fldCharType="begin"/>
        </w:r>
        <w:r>
          <w:instrText xml:space="preserve"> PAGEREF _Toc32025 \h </w:instrText>
        </w:r>
        <w:r>
          <w:fldChar w:fldCharType="separate"/>
        </w:r>
        <w:r>
          <w:t>35</w:t>
        </w:r>
        <w:r>
          <w:fldChar w:fldCharType="end"/>
        </w:r>
      </w:hyperlink>
    </w:p>
    <w:p>
      <w:pPr>
        <w:pStyle w:val="TOC2"/>
        <w:tabs>
          <w:tab w:val="right" w:leader="dot" w:pos="8306"/>
        </w:tabs>
      </w:pPr>
      <w:hyperlink w:anchor="_Toc20446" w:history="1">
        <w:r>
          <w:rPr>
            <w:rFonts w:ascii="仿宋" w:eastAsia="仿宋" w:hAnsi="仿宋" w:cs="仿宋" w:hint="eastAsia"/>
            <w:lang w:eastAsia="zh-CN"/>
          </w:rPr>
          <w:t>(七)、机械设备安全保障措施</w:t>
        </w:r>
        <w:r>
          <w:tab/>
        </w:r>
        <w:r>
          <w:fldChar w:fldCharType="begin"/>
        </w:r>
        <w:r>
          <w:instrText xml:space="preserve"> PAGEREF _Toc20446 \h </w:instrText>
        </w:r>
        <w:r>
          <w:fldChar w:fldCharType="separate"/>
        </w:r>
        <w:r>
          <w:t>36</w:t>
        </w:r>
        <w:r>
          <w:fldChar w:fldCharType="end"/>
        </w:r>
      </w:hyperlink>
    </w:p>
    <w:p>
      <w:pPr>
        <w:pStyle w:val="TOC1"/>
        <w:tabs>
          <w:tab w:val="right" w:leader="dot" w:pos="8306"/>
        </w:tabs>
      </w:pPr>
      <w:hyperlink w:anchor="_Toc1701" w:history="1">
        <w:r>
          <w:rPr>
            <w:rFonts w:ascii="仿宋" w:eastAsia="仿宋" w:hAnsi="仿宋" w:cs="仿宋" w:hint="eastAsia"/>
            <w:lang w:eastAsia="zh-CN"/>
          </w:rPr>
          <w:t>九、汽车船项目社会影响</w:t>
        </w:r>
        <w:r>
          <w:tab/>
        </w:r>
        <w:r>
          <w:fldChar w:fldCharType="begin"/>
        </w:r>
        <w:r>
          <w:instrText xml:space="preserve"> PAGEREF _Toc1701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78" w:history="1">
        <w:r>
          <w:rPr>
            <w:rFonts w:ascii="仿宋" w:eastAsia="仿宋" w:hAnsi="仿宋" w:cs="仿宋" w:hint="eastAsia"/>
            <w:lang w:eastAsia="zh-CN"/>
          </w:rPr>
          <w:t>(一)、社会责任与义务</w:t>
        </w:r>
        <w:r>
          <w:tab/>
        </w:r>
        <w:r>
          <w:fldChar w:fldCharType="begin"/>
        </w:r>
        <w:r>
          <w:instrText xml:space="preserve"> PAGEREF _Toc19578 \h </w:instrText>
        </w:r>
        <w:r>
          <w:fldChar w:fldCharType="separate"/>
        </w:r>
        <w:r>
          <w:t>37</w:t>
        </w:r>
        <w:r>
          <w:fldChar w:fldCharType="end"/>
        </w:r>
      </w:hyperlink>
    </w:p>
    <w:p>
      <w:pPr>
        <w:pStyle w:val="TOC2"/>
        <w:tabs>
          <w:tab w:val="right" w:leader="dot" w:pos="8306"/>
        </w:tabs>
      </w:pPr>
      <w:hyperlink w:anchor="_Toc5676" w:history="1">
        <w:r>
          <w:rPr>
            <w:rFonts w:ascii="仿宋" w:eastAsia="仿宋" w:hAnsi="仿宋" w:cs="仿宋" w:hint="eastAsia"/>
            <w:lang w:eastAsia="zh-CN"/>
          </w:rPr>
          <w:t>(二)、社会参与与沟通</w:t>
        </w:r>
        <w:r>
          <w:tab/>
        </w:r>
        <w:r>
          <w:fldChar w:fldCharType="begin"/>
        </w:r>
        <w:r>
          <w:instrText xml:space="preserve"> PAGEREF _Toc5676 \h </w:instrText>
        </w:r>
        <w:r>
          <w:fldChar w:fldCharType="separate"/>
        </w:r>
        <w:r>
          <w:t>38</w:t>
        </w:r>
        <w:r>
          <w:fldChar w:fldCharType="end"/>
        </w:r>
      </w:hyperlink>
    </w:p>
    <w:p>
      <w:pPr>
        <w:pStyle w:val="TOC1"/>
        <w:tabs>
          <w:tab w:val="right" w:leader="dot" w:pos="8306"/>
        </w:tabs>
      </w:pPr>
      <w:hyperlink w:anchor="_Toc6774" w:history="1">
        <w:r>
          <w:rPr>
            <w:rFonts w:ascii="仿宋" w:eastAsia="仿宋" w:hAnsi="仿宋" w:cs="仿宋" w:hint="eastAsia"/>
            <w:lang w:eastAsia="zh-CN"/>
          </w:rPr>
          <w:t>十、汽车船项目技术管理</w:t>
        </w:r>
        <w:r>
          <w:tab/>
        </w:r>
        <w:r>
          <w:fldChar w:fldCharType="begin"/>
        </w:r>
        <w:r>
          <w:instrText xml:space="preserve"> PAGEREF _Toc6774 \h </w:instrText>
        </w:r>
        <w:r>
          <w:fldChar w:fldCharType="separate"/>
        </w:r>
        <w:r>
          <w:t>39</w:t>
        </w:r>
        <w:r>
          <w:fldChar w:fldCharType="end"/>
        </w:r>
      </w:hyperlink>
    </w:p>
    <w:p>
      <w:pPr>
        <w:pStyle w:val="TOC2"/>
        <w:tabs>
          <w:tab w:val="right" w:leader="dot" w:pos="8306"/>
        </w:tabs>
      </w:pPr>
      <w:hyperlink w:anchor="_Toc4263" w:history="1">
        <w:r>
          <w:rPr>
            <w:rFonts w:ascii="仿宋" w:eastAsia="仿宋" w:hAnsi="仿宋" w:cs="仿宋" w:hint="eastAsia"/>
            <w:lang w:eastAsia="zh-CN"/>
          </w:rPr>
          <w:t>(一)、技术方案选用方向</w:t>
        </w:r>
        <w:r>
          <w:tab/>
        </w:r>
        <w:r>
          <w:fldChar w:fldCharType="begin"/>
        </w:r>
        <w:r>
          <w:instrText xml:space="preserve"> PAGEREF _Toc4263 \h </w:instrText>
        </w:r>
        <w:r>
          <w:fldChar w:fldCharType="separate"/>
        </w:r>
        <w:r>
          <w:t>39</w:t>
        </w:r>
        <w:r>
          <w:fldChar w:fldCharType="end"/>
        </w:r>
      </w:hyperlink>
    </w:p>
    <w:p>
      <w:pPr>
        <w:pStyle w:val="TOC2"/>
        <w:tabs>
          <w:tab w:val="right" w:leader="dot" w:pos="8306"/>
        </w:tabs>
      </w:pPr>
      <w:hyperlink w:anchor="_Toc28501" w:history="1">
        <w:r>
          <w:rPr>
            <w:rFonts w:ascii="仿宋" w:eastAsia="仿宋" w:hAnsi="仿宋" w:cs="仿宋" w:hint="eastAsia"/>
            <w:lang w:eastAsia="zh-CN"/>
          </w:rPr>
          <w:t>(二)、工艺技术方案选用原则</w:t>
        </w:r>
        <w:r>
          <w:tab/>
        </w:r>
        <w:r>
          <w:fldChar w:fldCharType="begin"/>
        </w:r>
        <w:r>
          <w:instrText xml:space="preserve"> PAGEREF _Toc28501 \h </w:instrText>
        </w:r>
        <w:r>
          <w:fldChar w:fldCharType="separate"/>
        </w:r>
        <w:r>
          <w:t>41</w:t>
        </w:r>
        <w:r>
          <w:fldChar w:fldCharType="end"/>
        </w:r>
      </w:hyperlink>
    </w:p>
    <w:p>
      <w:pPr>
        <w:pStyle w:val="TOC2"/>
        <w:tabs>
          <w:tab w:val="right" w:leader="dot" w:pos="8306"/>
        </w:tabs>
      </w:pPr>
      <w:hyperlink w:anchor="_Toc28728" w:history="1">
        <w:r>
          <w:rPr>
            <w:rFonts w:ascii="仿宋" w:eastAsia="仿宋" w:hAnsi="仿宋" w:cs="仿宋" w:hint="eastAsia"/>
            <w:lang w:eastAsia="zh-CN"/>
          </w:rPr>
          <w:t>(三)、工艺技术方案要求</w:t>
        </w:r>
        <w:r>
          <w:tab/>
        </w:r>
        <w:r>
          <w:fldChar w:fldCharType="begin"/>
        </w:r>
        <w:r>
          <w:instrText xml:space="preserve"> PAGEREF _Toc28728 \h </w:instrText>
        </w:r>
        <w:r>
          <w:fldChar w:fldCharType="separate"/>
        </w:r>
        <w:r>
          <w:t>43</w:t>
        </w:r>
        <w:r>
          <w:fldChar w:fldCharType="end"/>
        </w:r>
      </w:hyperlink>
    </w:p>
    <w:p>
      <w:pPr>
        <w:pStyle w:val="TOC1"/>
        <w:tabs>
          <w:tab w:val="right" w:leader="dot" w:pos="8306"/>
        </w:tabs>
      </w:pPr>
      <w:hyperlink w:anchor="_Toc13491" w:history="1">
        <w:r>
          <w:rPr>
            <w:rFonts w:ascii="仿宋" w:eastAsia="仿宋" w:hAnsi="仿宋" w:cs="仿宋" w:hint="eastAsia"/>
            <w:lang w:eastAsia="zh-CN"/>
          </w:rPr>
          <w:t>十一、汽车船项目人力资源管理</w:t>
        </w:r>
        <w:r>
          <w:tab/>
        </w:r>
        <w:r>
          <w:fldChar w:fldCharType="begin"/>
        </w:r>
        <w:r>
          <w:instrText xml:space="preserve"> PAGEREF _Toc13491 \h </w:instrText>
        </w:r>
        <w:r>
          <w:fldChar w:fldCharType="separate"/>
        </w:r>
        <w:r>
          <w:t>45</w:t>
        </w:r>
        <w:r>
          <w:fldChar w:fldCharType="end"/>
        </w:r>
      </w:hyperlink>
    </w:p>
    <w:p>
      <w:pPr>
        <w:pStyle w:val="TOC2"/>
        <w:tabs>
          <w:tab w:val="right" w:leader="dot" w:pos="8306"/>
        </w:tabs>
      </w:pPr>
      <w:hyperlink w:anchor="_Toc30727" w:history="1">
        <w:r>
          <w:rPr>
            <w:rFonts w:ascii="仿宋" w:eastAsia="仿宋" w:hAnsi="仿宋" w:cs="仿宋" w:hint="eastAsia"/>
            <w:lang w:eastAsia="zh-CN"/>
          </w:rPr>
          <w:t>(一)、建立健全的预算管理制度</w:t>
        </w:r>
        <w:r>
          <w:tab/>
        </w:r>
        <w:r>
          <w:fldChar w:fldCharType="begin"/>
        </w:r>
        <w:r>
          <w:instrText xml:space="preserve"> PAGEREF _Toc30727 \h </w:instrText>
        </w:r>
        <w:r>
          <w:fldChar w:fldCharType="separate"/>
        </w:r>
        <w:r>
          <w:t>45</w:t>
        </w:r>
        <w:r>
          <w:fldChar w:fldCharType="end"/>
        </w:r>
      </w:hyperlink>
    </w:p>
    <w:p>
      <w:pPr>
        <w:pStyle w:val="TOC2"/>
        <w:tabs>
          <w:tab w:val="right" w:leader="dot" w:pos="8306"/>
        </w:tabs>
      </w:pPr>
      <w:hyperlink w:anchor="_Toc2349" w:history="1">
        <w:r>
          <w:rPr>
            <w:rFonts w:ascii="仿宋" w:eastAsia="仿宋" w:hAnsi="仿宋" w:cs="仿宋" w:hint="eastAsia"/>
            <w:lang w:eastAsia="zh-CN"/>
          </w:rPr>
          <w:t>(二)、加强资金流动监控</w:t>
        </w:r>
        <w:r>
          <w:tab/>
        </w:r>
        <w:r>
          <w:fldChar w:fldCharType="begin"/>
        </w:r>
        <w:r>
          <w:instrText xml:space="preserve"> PAGEREF _Toc2349 \h </w:instrText>
        </w:r>
        <w:r>
          <w:fldChar w:fldCharType="separate"/>
        </w:r>
        <w:r>
          <w:t>47</w:t>
        </w:r>
        <w:r>
          <w:fldChar w:fldCharType="end"/>
        </w:r>
      </w:hyperlink>
    </w:p>
    <w:p>
      <w:pPr>
        <w:pStyle w:val="TOC2"/>
        <w:tabs>
          <w:tab w:val="right" w:leader="dot" w:pos="8306"/>
        </w:tabs>
      </w:pPr>
      <w:hyperlink w:anchor="_Toc23558" w:history="1">
        <w:r>
          <w:rPr>
            <w:rFonts w:ascii="仿宋" w:eastAsia="仿宋" w:hAnsi="仿宋" w:cs="仿宋" w:hint="eastAsia"/>
            <w:lang w:eastAsia="zh-CN"/>
          </w:rPr>
          <w:t>(三)、制定完善的风险控制机制</w:t>
        </w:r>
        <w:r>
          <w:tab/>
        </w:r>
        <w:r>
          <w:fldChar w:fldCharType="begin"/>
        </w:r>
        <w:r>
          <w:instrText xml:space="preserve"> PAGEREF _Toc23558 \h </w:instrText>
        </w:r>
        <w:r>
          <w:fldChar w:fldCharType="separate"/>
        </w:r>
        <w:r>
          <w:t>48</w:t>
        </w:r>
        <w:r>
          <w:fldChar w:fldCharType="end"/>
        </w:r>
      </w:hyperlink>
    </w:p>
    <w:p>
      <w:pPr>
        <w:pStyle w:val="TOC2"/>
        <w:tabs>
          <w:tab w:val="right" w:leader="dot" w:pos="8306"/>
        </w:tabs>
      </w:pPr>
      <w:hyperlink w:anchor="_Toc18832" w:history="1">
        <w:r>
          <w:rPr>
            <w:rFonts w:ascii="仿宋" w:eastAsia="仿宋" w:hAnsi="仿宋" w:cs="仿宋" w:hint="eastAsia"/>
            <w:lang w:eastAsia="zh-CN"/>
          </w:rPr>
          <w:t>(四)、优化成本管理</w:t>
        </w:r>
        <w:r>
          <w:tab/>
        </w:r>
        <w:r>
          <w:fldChar w:fldCharType="begin"/>
        </w:r>
        <w:r>
          <w:instrText xml:space="preserve"> PAGEREF _Toc18832 \h </w:instrText>
        </w:r>
        <w:r>
          <w:fldChar w:fldCharType="separate"/>
        </w:r>
        <w:r>
          <w:t>49</w:t>
        </w:r>
        <w:r>
          <w:fldChar w:fldCharType="end"/>
        </w:r>
      </w:hyperlink>
    </w:p>
    <w:p>
      <w:pPr>
        <w:pStyle w:val="TOC1"/>
        <w:tabs>
          <w:tab w:val="right" w:leader="dot" w:pos="8306"/>
        </w:tabs>
      </w:pPr>
      <w:hyperlink w:anchor="_Toc9191" w:history="1">
        <w:r>
          <w:rPr>
            <w:rFonts w:ascii="仿宋" w:eastAsia="仿宋" w:hAnsi="仿宋" w:cs="仿宋" w:hint="eastAsia"/>
            <w:lang w:eastAsia="zh-CN"/>
          </w:rPr>
          <w:t>十二、汽车船项目经营效益</w:t>
        </w:r>
        <w:r>
          <w:tab/>
        </w:r>
        <w:r>
          <w:fldChar w:fldCharType="begin"/>
        </w:r>
        <w:r>
          <w:instrText xml:space="preserve"> PAGEREF _Toc9191 \h </w:instrText>
        </w:r>
        <w:r>
          <w:fldChar w:fldCharType="separate"/>
        </w:r>
        <w:r>
          <w:t>50</w:t>
        </w:r>
        <w:r>
          <w:fldChar w:fldCharType="end"/>
        </w:r>
      </w:hyperlink>
    </w:p>
    <w:p>
      <w:pPr>
        <w:pStyle w:val="TOC2"/>
        <w:tabs>
          <w:tab w:val="right" w:leader="dot" w:pos="8306"/>
        </w:tabs>
      </w:pPr>
      <w:hyperlink w:anchor="_Toc27762" w:history="1">
        <w:r>
          <w:rPr>
            <w:rFonts w:ascii="仿宋" w:eastAsia="仿宋" w:hAnsi="仿宋" w:cs="仿宋" w:hint="eastAsia"/>
            <w:lang w:eastAsia="zh-CN"/>
          </w:rPr>
          <w:t>(一)、经济评价财务测算</w:t>
        </w:r>
        <w:r>
          <w:tab/>
        </w:r>
        <w:r>
          <w:fldChar w:fldCharType="begin"/>
        </w:r>
        <w:r>
          <w:instrText xml:space="preserve"> PAGEREF _Toc27762 \h </w:instrText>
        </w:r>
        <w:r>
          <w:fldChar w:fldCharType="separate"/>
        </w:r>
        <w:r>
          <w:t>50</w:t>
        </w:r>
        <w:r>
          <w:fldChar w:fldCharType="end"/>
        </w:r>
      </w:hyperlink>
    </w:p>
    <w:p>
      <w:pPr>
        <w:pStyle w:val="TOC2"/>
        <w:tabs>
          <w:tab w:val="right" w:leader="dot" w:pos="8306"/>
        </w:tabs>
      </w:pPr>
      <w:hyperlink w:anchor="_Toc2769" w:history="1">
        <w:r>
          <w:rPr>
            <w:rFonts w:ascii="仿宋" w:eastAsia="仿宋" w:hAnsi="仿宋" w:cs="仿宋" w:hint="eastAsia"/>
            <w:lang w:eastAsia="zh-CN"/>
          </w:rPr>
          <w:t>(二)、汽车船项目盈利能力分析</w:t>
        </w:r>
        <w:r>
          <w:tab/>
        </w:r>
        <w:r>
          <w:fldChar w:fldCharType="begin"/>
        </w:r>
        <w:r>
          <w:instrText xml:space="preserve"> PAGEREF _Toc2769 \h </w:instrText>
        </w:r>
        <w:r>
          <w:fldChar w:fldCharType="separate"/>
        </w:r>
        <w:r>
          <w:t>52</w:t>
        </w:r>
        <w:r>
          <w:fldChar w:fldCharType="end"/>
        </w:r>
      </w:hyperlink>
    </w:p>
    <w:p>
      <w:pPr>
        <w:pStyle w:val="TOC1"/>
        <w:tabs>
          <w:tab w:val="right" w:leader="dot" w:pos="8306"/>
        </w:tabs>
      </w:pPr>
      <w:hyperlink w:anchor="_Toc2980" w:history="1">
        <w:r>
          <w:rPr>
            <w:rFonts w:ascii="仿宋" w:eastAsia="仿宋" w:hAnsi="仿宋" w:cs="仿宋" w:hint="eastAsia"/>
            <w:lang w:eastAsia="zh-CN"/>
          </w:rPr>
          <w:t>十三、汽车船项目变更管理</w:t>
        </w:r>
        <w:r>
          <w:tab/>
        </w:r>
        <w:r>
          <w:fldChar w:fldCharType="begin"/>
        </w:r>
        <w:r>
          <w:instrText xml:space="preserve"> PAGEREF _Toc2980 \h </w:instrText>
        </w:r>
        <w:r>
          <w:fldChar w:fldCharType="separate"/>
        </w:r>
        <w:r>
          <w:t>52</w:t>
        </w:r>
        <w:r>
          <w:fldChar w:fldCharType="end"/>
        </w:r>
      </w:hyperlink>
    </w:p>
    <w:p>
      <w:pPr>
        <w:pStyle w:val="TOC2"/>
        <w:tabs>
          <w:tab w:val="right" w:leader="dot" w:pos="8306"/>
        </w:tabs>
      </w:pPr>
      <w:hyperlink w:anchor="_Toc27020" w:history="1">
        <w:r>
          <w:rPr>
            <w:rFonts w:ascii="仿宋" w:eastAsia="仿宋" w:hAnsi="仿宋" w:cs="仿宋" w:hint="eastAsia"/>
            <w:lang w:eastAsia="zh-CN"/>
          </w:rPr>
          <w:t>(一)、变更申请与评估</w:t>
        </w:r>
        <w:r>
          <w:tab/>
        </w:r>
        <w:r>
          <w:fldChar w:fldCharType="begin"/>
        </w:r>
        <w:r>
          <w:instrText xml:space="preserve"> PAGEREF _Toc27020 \h </w:instrText>
        </w:r>
        <w:r>
          <w:fldChar w:fldCharType="separate"/>
        </w:r>
        <w:r>
          <w:t>52</w:t>
        </w:r>
        <w:r>
          <w:fldChar w:fldCharType="end"/>
        </w:r>
      </w:hyperlink>
    </w:p>
    <w:p>
      <w:pPr>
        <w:pStyle w:val="TOC2"/>
        <w:tabs>
          <w:tab w:val="right" w:leader="dot" w:pos="8306"/>
        </w:tabs>
      </w:pPr>
      <w:hyperlink w:anchor="_Toc4636" w:history="1">
        <w:r>
          <w:rPr>
            <w:rFonts w:ascii="仿宋" w:eastAsia="仿宋" w:hAnsi="仿宋" w:cs="仿宋" w:hint="eastAsia"/>
            <w:lang w:eastAsia="zh-CN"/>
          </w:rPr>
          <w:t>(二)、变更实施与控制</w:t>
        </w:r>
        <w:r>
          <w:tab/>
        </w:r>
        <w:r>
          <w:fldChar w:fldCharType="begin"/>
        </w:r>
        <w:r>
          <w:instrText xml:space="preserve"> PAGEREF _Toc4636 \h </w:instrText>
        </w:r>
        <w:r>
          <w:fldChar w:fldCharType="separate"/>
        </w:r>
        <w:r>
          <w:t>53</w:t>
        </w:r>
        <w:r>
          <w:fldChar w:fldCharType="end"/>
        </w:r>
      </w:hyperlink>
    </w:p>
    <w:p>
      <w:pPr>
        <w:pStyle w:val="TOC1"/>
        <w:tabs>
          <w:tab w:val="right" w:leader="dot" w:pos="8306"/>
        </w:tabs>
      </w:pPr>
      <w:hyperlink w:anchor="_Toc26433" w:history="1">
        <w:r>
          <w:rPr>
            <w:rFonts w:ascii="仿宋" w:eastAsia="仿宋" w:hAnsi="仿宋" w:cs="仿宋" w:hint="eastAsia"/>
            <w:lang w:eastAsia="zh-CN"/>
          </w:rPr>
          <w:t>十四、风险识别与分类</w:t>
        </w:r>
        <w:r>
          <w:tab/>
        </w:r>
        <w:r>
          <w:fldChar w:fldCharType="begin"/>
        </w:r>
        <w:r>
          <w:instrText xml:space="preserve"> PAGEREF _Toc26433 \h </w:instrText>
        </w:r>
        <w:r>
          <w:fldChar w:fldCharType="separate"/>
        </w:r>
        <w:r>
          <w:t>54</w:t>
        </w:r>
        <w:r>
          <w:fldChar w:fldCharType="end"/>
        </w:r>
      </w:hyperlink>
    </w:p>
    <w:p>
      <w:pPr>
        <w:pStyle w:val="TOC2"/>
        <w:tabs>
          <w:tab w:val="right" w:leader="dot" w:pos="8306"/>
        </w:tabs>
      </w:pPr>
      <w:hyperlink w:anchor="_Toc31304" w:history="1">
        <w:r>
          <w:rPr>
            <w:rFonts w:ascii="仿宋" w:eastAsia="仿宋" w:hAnsi="仿宋" w:cs="仿宋" w:hint="eastAsia"/>
            <w:lang w:eastAsia="zh-CN"/>
          </w:rPr>
          <w:t>(一)、风险识别</w:t>
        </w:r>
        <w:r>
          <w:tab/>
        </w:r>
        <w:r>
          <w:fldChar w:fldCharType="begin"/>
        </w:r>
        <w:r>
          <w:instrText xml:space="preserve"> PAGEREF _Toc31304 \h </w:instrText>
        </w:r>
        <w:r>
          <w:fldChar w:fldCharType="separate"/>
        </w:r>
        <w:r>
          <w:t>54</w:t>
        </w:r>
        <w:r>
          <w:fldChar w:fldCharType="end"/>
        </w:r>
      </w:hyperlink>
    </w:p>
    <w:p>
      <w:pPr>
        <w:pStyle w:val="TOC2"/>
        <w:tabs>
          <w:tab w:val="right" w:leader="dot" w:pos="8306"/>
        </w:tabs>
      </w:pPr>
      <w:hyperlink w:anchor="_Toc19709" w:history="1">
        <w:r>
          <w:rPr>
            <w:rFonts w:ascii="仿宋" w:eastAsia="仿宋" w:hAnsi="仿宋" w:cs="仿宋" w:hint="eastAsia"/>
            <w:lang w:eastAsia="zh-CN"/>
          </w:rPr>
          <w:t>(二)、风险分类</w:t>
        </w:r>
        <w:r>
          <w:tab/>
        </w:r>
        <w:r>
          <w:fldChar w:fldCharType="begin"/>
        </w:r>
        <w:r>
          <w:instrText xml:space="preserve"> PAGEREF _Toc19709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64"/>
      <w:r>
        <w:rPr>
          <w:rFonts w:ascii="仿宋" w:eastAsia="仿宋" w:hAnsi="仿宋" w:cs="仿宋" w:hint="eastAsia"/>
          <w:sz w:val="28"/>
          <w:lang w:eastAsia="zh-CN"/>
        </w:rPr>
        <w:t>一、汽车船项目土建工程</w:t>
      </w:r>
      <w:bookmarkEnd w:id="2"/>
    </w:p>
    <w:p>
      <w:pPr>
        <w:pStyle w:val="Heading2"/>
        <w:rPr>
          <w:rFonts w:ascii="仿宋" w:eastAsia="仿宋" w:hAnsi="仿宋" w:cs="仿宋" w:hint="eastAsia"/>
          <w:lang w:eastAsia="zh-CN"/>
        </w:rPr>
      </w:pPr>
      <w:bookmarkStart w:id="3" w:name="_Toc3268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在汽车船项目的建筑工程设计中，我们将秉承一系列重要的设计原则，以确保汽车船项目建筑在功能、美观、可持续性等方面达到最佳效果。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在建筑设计中，我们将综合考虑建设和运营成本。通过精细的经济效益分析，确保设计方案在高效利用资源的同时，对汽车船项目的长期盈利能力有积极的贡献。</w:t>
      </w:r>
    </w:p>
    <w:p>
      <w:pPr>
        <w:pStyle w:val="Heading2"/>
        <w:ind w:firstLine="560" w:firstLineChars="200"/>
        <w:rPr>
          <w:rFonts w:ascii="仿宋" w:eastAsia="仿宋" w:hAnsi="仿宋" w:cs="仿宋" w:hint="eastAsia"/>
          <w:sz w:val="28"/>
          <w:lang w:eastAsia="zh-CN"/>
        </w:rPr>
      </w:pPr>
      <w:bookmarkStart w:id="4" w:name="_Toc3114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船项目的土建工程设计中，我们将精准设定设计年限，结合汽车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44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48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本期工程汽车船项目预计总建筑面积XXX平方米，其中：计容建筑面积XXX平方米，计划建筑工程投资XX万元，占汽车船项目总投资的XX%。</w:t>
      </w:r>
    </w:p>
    <w:p>
      <w:pPr>
        <w:pStyle w:val="Heading1"/>
        <w:ind w:firstLine="560" w:firstLineChars="200"/>
        <w:rPr>
          <w:rFonts w:ascii="仿宋" w:eastAsia="仿宋" w:hAnsi="仿宋" w:cs="仿宋" w:hint="eastAsia"/>
          <w:sz w:val="28"/>
          <w:lang w:eastAsia="zh-CN"/>
        </w:rPr>
      </w:pPr>
      <w:bookmarkStart w:id="7" w:name="_Toc23760"/>
      <w:r>
        <w:rPr>
          <w:rFonts w:ascii="仿宋" w:eastAsia="仿宋" w:hAnsi="仿宋" w:cs="仿宋" w:hint="eastAsia"/>
          <w:sz w:val="28"/>
          <w:lang w:eastAsia="zh-CN"/>
        </w:rPr>
        <w:t>二、汽车船项目绩效评估</w:t>
      </w:r>
      <w:bookmarkEnd w:id="7"/>
    </w:p>
    <w:p>
      <w:pPr>
        <w:pStyle w:val="Heading2"/>
        <w:rPr>
          <w:rFonts w:ascii="仿宋" w:eastAsia="仿宋" w:hAnsi="仿宋" w:cs="仿宋" w:hint="eastAsia"/>
          <w:lang w:eastAsia="zh-CN"/>
        </w:rPr>
      </w:pPr>
      <w:bookmarkStart w:id="8" w:name="_Toc15117"/>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在汽车船项目中，我们设计了一套全面的绩效评估指标，以确保汽车船项目的可控和成功交付。这些指标跨足汽车船项目目标、成本、进度和质量等多个维度，为我们提供了全面洞察汽车船项目的健康状况。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目标达成率是我们关注的首要指标。我们设定了明确的目标，并通过定期监测和评估，迅速发现并应对潜在的目标偏差。这为汽车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进度作为关键的绩效指标之一，得到了精心的关注。我们制定了详细的汽车船项目进度计划，并设立了进度符合度指标，确保实际进度与计划进度保持一致。这使我们能够快速发现和解决潜在的进度问题，保持汽车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船项目绩效的不可或缺的一环。我们引入了一系列的质量标准和客户满意度指标，以确保汽车船项目交付的成果在质量上达到或超越预期水平。通过持续监测这些指标，我们努力提升汽车船项目整体质量水平，为汽车船项目的成功交付提供有力保障。通过这些科学且全面的绩效评估，我们能够更好地引导汽车船项目的持续改进，确保汽车船项目目标的顺利达成。</w:t>
      </w:r>
    </w:p>
    <w:p>
      <w:pPr>
        <w:pStyle w:val="Heading2"/>
        <w:ind w:firstLine="560" w:firstLineChars="200"/>
        <w:rPr>
          <w:rFonts w:ascii="仿宋" w:eastAsia="仿宋" w:hAnsi="仿宋" w:cs="仿宋" w:hint="eastAsia"/>
          <w:sz w:val="28"/>
          <w:lang w:eastAsia="zh-CN"/>
        </w:rPr>
      </w:pPr>
      <w:bookmarkStart w:id="9" w:name="_Toc23577"/>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绩效评估是汽车船项目中的关键环节，为确保汽车船项目达到预期目标，我们采用了多层次、多维度的绩效评估方法。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汽车船项目的战略目标对齐，确保每个决策和行动都与汽车船项目整体目标保持一致。团队会定期召开战略对齐会议，审视当前工作与汽车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船项目进度、质量、成本和风险等方面。这些指标通过数据收集和分析，为汽车船项目管理团队提供了客观的评估依据。例如，我们通过汽车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绩效评估不仅仅停留在汽车船项目内部，还考虑了汽车船项目对外部环境的影响。我们定期进行干系人满意度调查，以了解各利益相关方对汽车船项目的期望和满意度，并及时做出调整。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这种多层次、多角度的绩效评估方法，使得我们能够全面了解汽车船项目的运行状态，及时做出调整，确保汽车船项目在不断变化的环境中保持稳健前行。</w:t>
      </w:r>
    </w:p>
    <w:p>
      <w:pPr>
        <w:pStyle w:val="Heading2"/>
        <w:ind w:firstLine="560" w:firstLineChars="200"/>
        <w:rPr>
          <w:rFonts w:ascii="仿宋" w:eastAsia="仿宋" w:hAnsi="仿宋" w:cs="仿宋" w:hint="eastAsia"/>
          <w:sz w:val="28"/>
          <w:lang w:eastAsia="zh-CN"/>
        </w:rPr>
      </w:pPr>
      <w:bookmarkStart w:id="10" w:name="_Toc25890"/>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为了确保汽车船项目的有效管理和不断优化，我们采用了精心设计的绩效评估周期。这个周期旨在实现灵活、实时和全面的评估，以适应汽车船项目执行中的各种挑战。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船项目的不同需求，分为短期、中期和长期。短期评估关注每个迭代或工作周期，以及时发现和解决当前任务中的问题。中期评估涵盖几个迭代，深入了解整体汽车船项目的趋势和性能。长期评估则着眼于整个汽车船项目阶段，确保汽车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船项目管理工具和协作平台，团队成员能够随时更新和分享汽车船项目数据。这种实时性的反馈机制使我们能够及时察觉潜在问题，快速调整，保持汽车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船项目的决策制定密不可分。每个周期的汽车船项目回顾会议成为集体总结经验、识别问题深层次原因并找到创新解决方案的平台。这种定期的反思与调整机制使汽车船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6417"/>
      <w:r>
        <w:rPr>
          <w:rFonts w:ascii="仿宋" w:eastAsia="仿宋" w:hAnsi="仿宋" w:cs="仿宋" w:hint="eastAsia"/>
          <w:sz w:val="28"/>
          <w:lang w:eastAsia="zh-CN"/>
        </w:rPr>
        <w:t>三、汽车船项目概论</w:t>
      </w:r>
      <w:bookmarkEnd w:id="11"/>
    </w:p>
    <w:p>
      <w:pPr>
        <w:pStyle w:val="Heading2"/>
        <w:rPr>
          <w:rFonts w:ascii="仿宋" w:eastAsia="仿宋" w:hAnsi="仿宋" w:cs="仿宋" w:hint="eastAsia"/>
          <w:lang w:eastAsia="zh-CN"/>
        </w:rPr>
      </w:pPr>
      <w:bookmarkStart w:id="12" w:name="_Toc9333"/>
      <w:r>
        <w:rPr>
          <w:rFonts w:ascii="仿宋" w:eastAsia="仿宋" w:hAnsi="仿宋" w:cs="仿宋" w:hint="eastAsia"/>
          <w:lang w:eastAsia="zh-CN"/>
        </w:rPr>
        <w:t>(一)、汽车船项目概况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起源追溯至对市场的深入洞察。市场的不断演变与变革为汽车船项目提供了难得的机遇。当前市场存在的需求缺口和变革的大环境共同构成了汽车船项目的背景。这个汽车船项目旨在充分利用市场机遇，填补行业中尚未满足的需求，为客户提供全新的解决方案。市场的变革和需求的增长使得这个汽车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正式命名为汽车船。这个名称不仅仅是一个标识，更代表了汽车船项目的核心理念和愿景。它蕴含着汽车船项目所要解决问题的关键字，具有强烈的表达和辨识度，为汽车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核心目标是提供一种全新、高效的解决方案，满足客户日益增长的需求。汽车船项目追求的不仅仅是满足市场需求，更是在市场中获得卓越的竞争优势。通过不断提升产品或服务的质量和创新水平，汽车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全面涵盖了产品研发、制造、市场推广和售后服务，确保从产品设计到最终用户体验的全方位关注。这一全面的汽车船项目范围是为了确保汽车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汽车船项目计划在未来18个月内完成，包括研发、测试、市场试点和正式推出等不同阶段。这个时间表的合理设计是为了确保汽车船项目各个阶段的顺利推进，以便按时交付高质量的成果。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1.6 汽车船项目预算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汽车船项目总预算估算为XX百万美元，主要分配在研发、市场推广、人员培训和运营等方面。这一充足的预算为汽车船项目提供了充足的资源，确保汽车船项目在各个方面都能取得优异的表现。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汽车船项目可能面临的风险包括市场接受度低、技术难题、竞争激烈等。汽车船项目团队已经制定了相应的风险应对计划，通过前瞻性的风险管理，确保汽车船项目在面对不确定性时能够迅速做出应对。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汽车船项目汇聚了一支经验丰富、多领域专业素养的核心团队，确保汽车船项目在各个方面都能拥有高水平的执行力。团队的协同作战是汽车船项目成功的关键因素之一。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汽车船项目的背景根植于市场对更高效、创新产品的渴望，同时也受到科技发展对行业格局的深刻改变的影响。这为汽车船项目提供了广阔的发展空间和市场需求。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截至目前，汽车船项目已完成市场调研和技术验证，取得了初步的成功。这为汽车船项目在未来的发展奠定了坚实的基础，为更远大的目标打下了坚实的基石。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4482"/>
      <w:r>
        <w:rPr>
          <w:rFonts w:ascii="仿宋" w:eastAsia="仿宋" w:hAnsi="仿宋" w:cs="仿宋" w:hint="eastAsia"/>
          <w:sz w:val="28"/>
          <w:lang w:eastAsia="zh-CN"/>
        </w:rPr>
        <w:t>(二)、汽车船项目目标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keyword》汽车船项目首要业务目标是在市场中占据有利地位，实现产品/服务的成功推广和销售。通过不断提升产品质量、创新性，汽车船项目追求成为行业中的领导者，赢得更多客户的青睐。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在科技迅速发展的时代，汽车船项目着眼于技术创新。通过持续的研发和技术升级，汽车船项目旨在推出更具创新性的产品或服务，以满足市场对新鲜、先进解决方案的需求。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为了建立可持续的客户关系，汽车船项目设定了客户满意度目标。通过提供卓越的产品质量和优质的客户服务，汽车船项目追求赢得客户的信任和忠诚度，确保他们的满意度达到行业领先水平。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汽车船项目注重社会责任和可持续发展。通过实施环保、社会责任汽车船项目，汽车船项目致力于在经济发展的同时保护环境，促进社会公平，实现可持续经营。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汽车船项目的团队是实现目标的核心驱动力。因此，汽车船项目设定了团队发展目标，包括提升团队成员的专业技能、培养领导力，以及搭建协同高效的团队工作氛围。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0030"/>
      <w:r>
        <w:rPr>
          <w:rFonts w:ascii="仿宋" w:eastAsia="仿宋" w:hAnsi="仿宋" w:cs="仿宋" w:hint="eastAsia"/>
          <w:sz w:val="28"/>
          <w:lang w:eastAsia="zh-CN"/>
        </w:rPr>
        <w:t>(三)、汽车船项目提出的理由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汽车船项目提出的理由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汽车船项目的提出源于对市场机遇的深刻洞察。当前市场中存在的需求缺口和行业发展趋势表明，有巨大的商业机会等待被开发。通过准确捕捉市场机遇，汽车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理念基于对技术创新的信仰。通过持续的研发和技术投入，汽车船项目有望推出更具创新性的产品或服务。在科技飞速发展的当下，汽车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提出是为了增强企业的行业竞争力。通过提升产品或服务的质量和独特性，汽车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响应了消费者需求的变化。随着社会和科技的不断发展，消费者对产品和服务的需求也在发生变化。通过深入了解并及时回应消费者的新需求，汽车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汽车船项目的提出是企业战略发展规划的一部分。在面对日益激烈的市场竞争和不断变化的商业环境中，汽车船项目作为企业战略的一环，旨在为企业开辟新的增长领域，巩固企业在行业中的地位。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汽车船项目的提出不仅仅是基于商业考量，还注重社会责任。通过推出环保、社会责任等方面的汽车船项目，汽车船企业可以在社会中树立积极形象，为社会做出积极贡献，实现经济效益和社会效益的双赢。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汽车船项目的提出反映了对利益相关者期望的关注。包括客户、员工、投资者等利益相关者在企业发展中都有着各自的期望，汽车船项目力求在满足这些期望的同时，取得更大的共赢。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9971"/>
      <w:r>
        <w:rPr>
          <w:rFonts w:ascii="仿宋" w:eastAsia="仿宋" w:hAnsi="仿宋" w:cs="仿宋" w:hint="eastAsia"/>
          <w:sz w:val="28"/>
          <w:lang w:eastAsia="zh-CN"/>
        </w:rPr>
        <w:t>(四)、汽车船项目意义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首要意义在于提升企业的市场竞争力。通过持续的创新和对产品质量的高标准要求，汽车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船项目的推进将促使行业技术水平的提升。通过引入先进技术和创新性解决方案，汽车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在社会层面，汽车船项目不仅创造了大量就业机会，提高了就业水平，还注重社会责任和环保。通过参与社会公益事业和推动环保汽车船项目，汽车船项目为社会贡献了一份力量，体现了企业对社会的积极回馈。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8521"/>
      <w:r>
        <w:rPr>
          <w:rFonts w:ascii="仿宋" w:eastAsia="仿宋" w:hAnsi="仿宋" w:cs="仿宋" w:hint="eastAsia"/>
          <w:sz w:val="28"/>
          <w:lang w:eastAsia="zh-CN"/>
        </w:rPr>
        <w:t>(五)、汽车船项目背景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在当今迅猛发展的商业环境中，汽车船项目的动因根植于对多方面因素的审慎考量。这个汽车船项目的提出并非孤立的决策，而是对企业所处背景深入思考的产物。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市场的不断演变是汽车船项目背后的首要原因。科技的迅速发展和全球市场的快速变化使得企业必须灵活应对。汽车船项目应运而生，旨在通过创新性的解决方案迎合市场的多变需求，赢得竞争中的先机。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竞争的激烈程度也是汽车船项目背景中不可忽视的一环。企业需要在激烈竞争中脱颖而出，为此，汽车船项目致力于打破常规，提供独特的价值主张，以吸引客户并确保市场份额的增长。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此外，社会对企业责任的期望也在逐渐升高。汽车船项目充分融入了社会责任的理念，通过可持续经营和社会公益汽车船项目，企图为社会贡献一份力量，在商业成功的同时关注社会价值。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5110"/>
      <w:r>
        <w:rPr>
          <w:rFonts w:ascii="仿宋" w:eastAsia="仿宋" w:hAnsi="仿宋" w:cs="仿宋" w:hint="eastAsia"/>
          <w:sz w:val="28"/>
          <w:lang w:eastAsia="zh-CN"/>
        </w:rPr>
        <w:t>四、汽车船项目选址可行性分析</w:t>
      </w:r>
      <w:bookmarkEnd w:id="17"/>
    </w:p>
    <w:p>
      <w:pPr>
        <w:pStyle w:val="Heading2"/>
        <w:rPr>
          <w:rFonts w:ascii="仿宋" w:eastAsia="仿宋" w:hAnsi="仿宋" w:cs="仿宋" w:hint="eastAsia"/>
          <w:lang w:eastAsia="zh-CN"/>
        </w:rPr>
      </w:pPr>
      <w:bookmarkStart w:id="18" w:name="_Toc6772"/>
      <w:r>
        <w:rPr>
          <w:rFonts w:ascii="仿宋" w:eastAsia="仿宋" w:hAnsi="仿宋" w:cs="仿宋" w:hint="eastAsia"/>
          <w:lang w:eastAsia="zh-CN"/>
        </w:rPr>
        <w:t>(一)、汽车船项目选址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该汽车船项目选址位于XX省XX市XX区XXX街道</w:t>
      </w:r>
    </w:p>
    <w:p>
      <w:pPr>
        <w:pStyle w:val="Heading2"/>
        <w:ind w:firstLine="560" w:firstLineChars="200"/>
        <w:rPr>
          <w:rFonts w:ascii="仿宋" w:eastAsia="仿宋" w:hAnsi="仿宋" w:cs="仿宋" w:hint="eastAsia"/>
          <w:sz w:val="28"/>
          <w:lang w:eastAsia="zh-CN"/>
        </w:rPr>
      </w:pPr>
      <w:bookmarkStart w:id="19" w:name="_Toc2454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汽车船项目的征地面积将根据汽车船项目的实际规模和需求进行精确规划。具体面积XXX平方米，旨在确保汽车船项目不仅能够满足当前的发展需求，还能够预留空间以适应未来的扩展。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汽车船项目计划建设的建筑总规模具体面积XXX平方米。这一规模的确定综合考虑了汽车船项目的性质、规模，以及城市规划的相关要求，确保建筑布局与周边环境协调一致。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绿地率是汽车船项目用地中被规划为绿地的比例。具体面积XXX平方米，旨在通过合理规划绿地，改善汽车船项目周边环境，提升居民生活质量，并符合城市整体绿化规划。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https://d.book118.com/417143042063006035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B55C08"/>
    <w:rsid w:val="43B55C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14304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2024-01-28T11:43:00Z</dcterms:created>
  <dcterms:modified xsi:type="dcterms:W3CDTF">2024-01-28T11:43:35Z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49EC5FECF1AA4B17A86CFAC4E8EC78EF_11</vt:lpwstr>
  </property>
  <property fmtid="{D5CDD505-2E9C-101B-9397-08002B2CF9AE}" pid="3" name="KSOProductBuildVer">
    <vt:lpwstr>2052-12.1.0.16120</vt:lpwstr>
  </property>
</Properties>
</file>