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pBdr>
          <w:top w:val="none" w:sz="0" w:space="0" w:color="auto"/>
          <w:left w:val="none" w:sz="0" w:space="0" w:color="auto"/>
          <w:bottom w:val="none" w:sz="0" w:space="0" w:color="auto"/>
          <w:right w:val="none" w:sz="0" w:space="0" w:color="auto"/>
        </w:pBdr>
        <w:shd w:val="clear" w:color="auto" w:fill="00B050"/>
        <w:spacing w:line="360" w:lineRule="auto"/>
        <w:jc w:val="center"/>
        <w:rPr>
          <w:rFonts w:ascii="方正公文小标宋" w:eastAsia="方正公文小标宋" w:hAnsi="方正公文小标宋" w:cs="方正公文小标宋" w:hint="eastAsia"/>
          <w:b/>
          <w:bCs w:val="0"/>
          <w:color w:val="FFFFFF" w:themeColor="background1"/>
          <w:sz w:val="36"/>
          <w:szCs w:val="36"/>
        </w:rPr>
      </w:pPr>
      <w:r>
        <w:rPr>
          <w:rFonts w:ascii="方正公文小标宋" w:eastAsia="方正公文小标宋" w:hAnsi="方正公文小标宋" w:cs="方正公文小标宋" w:hint="eastAsia"/>
          <w:b/>
          <w:bCs w:val="0"/>
          <w:color w:val="FFFFFF" w:themeColor="background1"/>
          <w:sz w:val="36"/>
          <w:szCs w:val="36"/>
          <w:lang w:val="en-US" w:eastAsia="zh-CN"/>
        </w:rPr>
        <w:drawing>
          <wp:anchor simplePos="0" relativeHeight="251658240" behindDoc="0" locked="0" layoutInCell="1" allowOverlap="1">
            <wp:simplePos x="0" y="0"/>
            <wp:positionH relativeFrom="page">
              <wp:posOffset>11468100</wp:posOffset>
            </wp:positionH>
            <wp:positionV relativeFrom="topMargin">
              <wp:posOffset>11468100</wp:posOffset>
            </wp:positionV>
            <wp:extent cx="317500" cy="3048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317500" cy="304800"/>
                    </a:xfrm>
                    <a:prstGeom prst="rect">
                      <a:avLst/>
                    </a:prstGeom>
                  </pic:spPr>
                </pic:pic>
              </a:graphicData>
            </a:graphic>
          </wp:anchor>
        </w:drawing>
      </w:r>
      <w:r>
        <w:rPr>
          <w:rFonts w:ascii="方正公文小标宋" w:eastAsia="方正公文小标宋" w:hAnsi="方正公文小标宋" w:cs="方正公文小标宋" w:hint="eastAsia"/>
          <w:b/>
          <w:bCs w:val="0"/>
          <w:color w:val="FFFFFF" w:themeColor="background1"/>
          <w:sz w:val="36"/>
          <w:szCs w:val="36"/>
          <w:lang w:val="en-US" w:eastAsia="zh-CN"/>
        </w:rPr>
        <w:drawing>
          <wp:anchor distT="0" distB="0" distL="114300" distR="114300" simplePos="0" relativeHeight="251659264" behindDoc="0" locked="0" layoutInCell="1" allowOverlap="1">
            <wp:simplePos x="0" y="0"/>
            <wp:positionH relativeFrom="column">
              <wp:posOffset>6134100</wp:posOffset>
            </wp:positionH>
            <wp:positionV relativeFrom="margin">
              <wp:posOffset>-252730</wp:posOffset>
            </wp:positionV>
            <wp:extent cx="527050" cy="527050"/>
            <wp:effectExtent l="0" t="0" r="0" b="6350"/>
            <wp:wrapNone/>
            <wp:docPr id="3" name="图片 3" descr="templates\docerresourceshop\icons\\32313538393030373b32313538383231343bcdbcb6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templates\docerresourceshop\icons\\32313538393030373b32313538383231343bcdbcb6a4"/>
                    <pic:cNvPicPr>
                      <a:picLocks noChangeAspect="1"/>
                    </pic:cNvPicPr>
                  </pic:nvPicPr>
                  <pic:blipFill>
                    <a:blip xmlns:r="http://schemas.openxmlformats.org/officeDocument/2006/relationships" r:embed="rId5">
                      <a:extLst>
                        <a:ext uri="{96DAC541-7B7A-43D3-8B79-37D633B846F1}">
                          <asvg:svgBlip xmlns:asvg="http://schemas.microsoft.com/office/drawing/2016/SVG/main" r:embed="rId6"/>
                        </a:ext>
                      </a:extLst>
                    </a:blip>
                    <a:stretch>
                      <a:fillRect/>
                    </a:stretch>
                  </pic:blipFill>
                  <pic:spPr>
                    <a:xfrm>
                      <a:off x="0" y="0"/>
                      <a:ext cx="527050" cy="527050"/>
                    </a:xfrm>
                    <a:prstGeom prst="rect">
                      <a:avLst/>
                    </a:prstGeom>
                  </pic:spPr>
                </pic:pic>
              </a:graphicData>
            </a:graphic>
          </wp:anchor>
        </w:drawing>
      </w:r>
      <w:r>
        <w:rPr>
          <w:rFonts w:ascii="方正公文小标宋" w:eastAsia="方正公文小标宋" w:hAnsi="方正公文小标宋" w:cs="方正公文小标宋" w:hint="eastAsia"/>
          <w:b/>
          <w:bCs w:val="0"/>
          <w:color w:val="FFFFFF" w:themeColor="background1"/>
          <w:sz w:val="36"/>
          <w:szCs w:val="36"/>
          <w:lang w:val="en-US" w:eastAsia="zh-CN"/>
        </w:rPr>
        <w:t>《跳水》类文阅读</w:t>
      </w:r>
    </w:p>
    <w:p>
      <w:pPr>
        <w:pStyle w:val="PlainText"/>
        <w:spacing w:line="360" w:lineRule="auto"/>
        <w:rPr>
          <w:rFonts w:hint="eastAsia"/>
          <w:lang w:val="en-US" w:eastAsia="zh-CN"/>
        </w:rPr>
      </w:pPr>
    </w:p>
    <w:p>
      <w:pPr>
        <w:pStyle w:val="Normal0"/>
        <w:spacing w:line="360" w:lineRule="auto"/>
        <w:jc w:val="both"/>
        <w:rPr>
          <w:rFonts w:hint="default"/>
        </w:rPr>
      </w:pPr>
      <w:r>
        <w:rPr>
          <w:color w:val="auto"/>
        </w:rPr>
        <w:drawing>
          <wp:anchor distT="0" distB="0" distL="0" distR="0" simplePos="0" relativeHeight="251660288" behindDoc="0" locked="0" layoutInCell="1" allowOverlap="1">
            <wp:simplePos x="0" y="0"/>
            <wp:positionH relativeFrom="column">
              <wp:posOffset>2118360</wp:posOffset>
            </wp:positionH>
            <wp:positionV relativeFrom="paragraph">
              <wp:posOffset>39370</wp:posOffset>
            </wp:positionV>
            <wp:extent cx="2035175" cy="417195"/>
            <wp:effectExtent l="0" t="0" r="0" b="0"/>
            <wp:wrapTopAndBottom/>
            <wp:docPr id="28" name="图片 2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卡通人物&#10;&#10;低可信度描述已自动生成"/>
                    <pic:cNvPicPr>
                      <a:picLocks noChangeAspect="1"/>
                    </pic:cNvPicPr>
                  </pic:nvPicPr>
                  <pic:blipFill>
                    <a:blip xmlns:r="http://schemas.openxmlformats.org/officeDocument/2006/relationships" r:embed="rId7"/>
                    <a:srcRect t="6532" b="6532"/>
                    <a:stretch>
                      <a:fillRect/>
                    </a:stretch>
                  </pic:blipFill>
                  <pic:spPr>
                    <a:xfrm>
                      <a:off x="0" y="0"/>
                      <a:ext cx="2035175" cy="417195"/>
                    </a:xfrm>
                    <a:prstGeom prst="rect">
                      <a:avLst/>
                    </a:prstGeom>
                  </pic:spPr>
                </pic:pic>
              </a:graphicData>
            </a:graphic>
          </wp:anchor>
        </w:drawing>
      </w:r>
      <w:r>
        <w:rPr>
          <w:rFonts w:ascii="宋体" w:eastAsia="宋体" w:hAnsi="宋体" w:cs="宋体" w:hint="eastAsia"/>
          <w:b/>
          <w:bCs/>
          <w:color w:val="auto"/>
          <w:sz w:val="21"/>
          <w:szCs w:val="21"/>
          <w:lang w:val="en-US" w:eastAsia="zh-CN"/>
        </w:rPr>
        <w:t>学问点：</w:t>
      </w:r>
      <w:r>
        <w:rPr>
          <w:rFonts w:ascii="宋体" w:hAnsi="宋体" w:cs="宋体" w:hint="eastAsia"/>
          <w:b/>
          <w:bCs/>
          <w:color w:val="auto"/>
          <w:sz w:val="21"/>
          <w:szCs w:val="21"/>
          <w:lang w:val="en-US" w:eastAsia="zh-CN"/>
        </w:rPr>
        <w:t>了解人物的思维过程，加深对课文内容的理解</w:t>
      </w:r>
    </w:p>
    <w:p>
      <w:pPr>
        <w:pStyle w:val="PlainText"/>
        <w:shd w:val="clear" w:color="auto" w:fill="auto"/>
        <w:spacing w:line="360" w:lineRule="auto"/>
        <w:rPr>
          <w:rFonts w:hAnsi="宋体" w:cs="宋体" w:hint="eastAsia"/>
          <w:b/>
          <w:bCs/>
          <w:color w:val="auto"/>
          <w:sz w:val="21"/>
          <w:lang w:val="en-US" w:eastAsia="zh-CN"/>
        </w:rPr>
      </w:pPr>
      <w:r>
        <w:rPr>
          <w:rFonts w:ascii="宋体" w:hAnsi="宋体" w:cs="宋体" w:hint="eastAsia"/>
          <w:b/>
          <w:bCs/>
          <w:color w:val="auto"/>
          <w:sz w:val="21"/>
          <w:szCs w:val="21"/>
          <w:lang w:val="en-US" w:eastAsia="zh-CN"/>
        </w:rPr>
        <w:drawing>
          <wp:inline distT="0" distB="0" distL="114300" distR="114300">
            <wp:extent cx="5628640" cy="1217930"/>
            <wp:effectExtent l="0" t="0" r="0" b="0"/>
            <wp:docPr id="123" name="C9F754DE-2CAD-44b6-B708-469DEB6407EB-2" descr="C:/Users/lenovo/AppData/Local/Temp/wps.yzWOwW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C9F754DE-2CAD-44b6-B708-469DEB6407EB-2" descr="C:/Users/lenovo/AppData/Local/Temp/wps.yzWOwWwps"/>
                    <pic:cNvPicPr>
                      <a:picLocks noChangeAspect="1"/>
                    </pic:cNvPicPr>
                  </pic:nvPicPr>
                  <pic:blipFill>
                    <a:blip xmlns:r="http://schemas.openxmlformats.org/officeDocument/2006/relationships" r:embed="rId6"/>
                    <a:stretch>
                      <a:fillRect/>
                    </a:stretch>
                  </pic:blipFill>
                  <pic:spPr>
                    <a:xfrm>
                      <a:off x="0" y="0"/>
                      <a:ext cx="5628640" cy="1217930"/>
                    </a:xfrm>
                    <a:prstGeom prst="rect">
                      <a:avLst/>
                    </a:prstGeom>
                  </pic:spPr>
                </pic:pic>
              </a:graphicData>
            </a:graphic>
          </wp:inline>
        </w:drawing>
      </w:r>
    </w:p>
    <w:p>
      <w:pPr>
        <w:pStyle w:val="Normal0"/>
        <w:shd w:val="clear" w:color="auto" w:fill="E2EFDA" w:themeFill="accent6" w:themeFillTint="32"/>
        <w:spacing w:line="360" w:lineRule="auto"/>
        <w:jc w:val="left"/>
        <w:rPr>
          <w:rFonts w:ascii="宋体" w:hAnsi="宋体" w:cs="宋体" w:hint="eastAsia"/>
          <w:b/>
          <w:bCs/>
          <w:szCs w:val="21"/>
        </w:rPr>
      </w:pPr>
      <w:r>
        <w:rPr>
          <w:rFonts w:ascii="宋体" w:hAnsi="宋体" w:cs="宋体" w:hint="eastAsia"/>
          <w:b/>
          <w:bCs/>
          <w:sz w:val="21"/>
          <w:szCs w:val="21"/>
          <w:u w:val="none"/>
          <w:lang w:val="en-US" w:eastAsia="zh-CN"/>
        </w:rPr>
        <w:t>一、课内阅读</w:t>
      </w:r>
    </w:p>
    <w:p>
      <w:pPr>
        <w:pStyle w:val="Normal0"/>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lang w:eastAsia="zh-CN"/>
        </w:rPr>
        <w:t>（</w:t>
      </w:r>
      <w:r>
        <w:rPr>
          <w:rFonts w:ascii="宋体" w:eastAsia="宋体" w:hAnsi="宋体" w:cs="宋体" w:hint="eastAsia"/>
          <w:b/>
          <w:bCs/>
          <w:sz w:val="21"/>
          <w:szCs w:val="21"/>
          <w:lang w:val="en-US" w:eastAsia="zh-CN"/>
        </w:rPr>
        <w:t>一</w:t>
      </w:r>
      <w:r>
        <w:rPr>
          <w:rFonts w:ascii="宋体" w:eastAsia="宋体" w:hAnsi="宋体" w:cs="宋体" w:hint="eastAsia"/>
          <w:b/>
          <w:bCs/>
          <w:sz w:val="21"/>
          <w:szCs w:val="21"/>
          <w:lang w:eastAsia="zh-CN"/>
        </w:rPr>
        <w:t>）</w:t>
      </w:r>
      <w:r>
        <w:rPr>
          <w:rFonts w:ascii="宋体" w:eastAsia="宋体" w:hAnsi="宋体" w:cs="宋体" w:hint="eastAsia"/>
          <w:b/>
          <w:bCs/>
          <w:sz w:val="21"/>
          <w:szCs w:val="21"/>
        </w:rPr>
        <w:t>（2022春·陕西西安·五年级统考期末）课内阅读。</w:t>
      </w:r>
    </w:p>
    <w:p>
      <w:pPr>
        <w:pStyle w:val="Normal0"/>
        <w:shd w:val="clear" w:color="auto" w:fill="auto"/>
        <w:spacing w:line="360" w:lineRule="auto"/>
        <w:jc w:val="center"/>
        <w:textAlignment w:val="center"/>
        <w:rPr>
          <w:rFonts w:ascii="楷体" w:eastAsia="楷体" w:hAnsi="楷体" w:cs="楷体" w:hint="eastAsia"/>
          <w:szCs w:val="21"/>
        </w:rPr>
      </w:pPr>
      <w:r>
        <w:rPr>
          <w:rFonts w:ascii="楷体" w:eastAsia="楷体" w:hAnsi="楷体" w:cs="楷体" w:hint="eastAsia"/>
          <w:sz w:val="21"/>
          <w:szCs w:val="21"/>
        </w:rPr>
        <w:t>跳水（节选）</w:t>
      </w:r>
    </w:p>
    <w:p>
      <w:pPr>
        <w:pStyle w:val="Normal0"/>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正在这时候，船长从船舱里出来，手里拿着一支枪。他原来是想打海鸥的，看见儿子在桅杆顶端的横木上，就立刻瞄准儿子，喊道：“向海里跳！快！不跳我就开枪了！”孩子</w:t>
      </w:r>
      <w:r>
        <w:rPr>
          <w:rFonts w:ascii="楷体" w:eastAsia="楷体" w:hAnsi="楷体" w:cs="楷体" w:hint="eastAsia"/>
          <w:sz w:val="21"/>
          <w:szCs w:val="21"/>
          <w:u w:val="none"/>
          <w:em w:val="dot"/>
        </w:rPr>
        <w:t>心惊胆战</w:t>
      </w:r>
      <w:r>
        <w:rPr>
          <w:rFonts w:ascii="楷体" w:eastAsia="楷体" w:hAnsi="楷体" w:cs="楷体" w:hint="eastAsia"/>
          <w:sz w:val="21"/>
          <w:szCs w:val="21"/>
        </w:rPr>
        <w:t>，站在横木上摇摇摆晃的，没听明白他爸爸的话。船长又喊：“向海里跳！不然我就开枪了！一！二！”刚喊出“三”，孩子纵身从横木上跳了下来。</w:t>
      </w:r>
    </w:p>
    <w:p>
      <w:pPr>
        <w:pStyle w:val="Normal0"/>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扑通一声，孩子像颗炮弹一样扎进了海里。二十来个英勇的水手已经跳进了大海：四十秒钟——大家已经觉得时间太长了。等孩子一浮现来，水手们就立刻抓住了他，把他救上了甲板。</w:t>
      </w:r>
    </w:p>
    <w:p>
      <w:pPr>
        <w:pStyle w:val="Normal0"/>
        <w:shd w:val="clear" w:color="auto" w:fill="auto"/>
        <w:spacing w:line="360" w:lineRule="auto"/>
        <w:jc w:val="left"/>
        <w:textAlignment w:val="center"/>
        <w:rPr>
          <w:rFonts w:ascii="宋体" w:hAnsi="宋体" w:cs="宋体" w:hint="eastAsia"/>
          <w:szCs w:val="21"/>
        </w:rPr>
      </w:pPr>
    </w:p>
    <w:p>
      <w:pPr>
        <w:pStyle w:val="Normal0"/>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1．说说文中加点词的意思。</w:t>
      </w:r>
    </w:p>
    <w:p>
      <w:pPr>
        <w:pStyle w:val="Normal0"/>
        <w:shd w:val="clear" w:color="auto" w:fill="auto"/>
        <w:spacing w:line="360" w:lineRule="auto"/>
        <w:jc w:val="left"/>
        <w:rPr>
          <w:rFonts w:ascii="宋体" w:hAnsi="宋体" w:cs="宋体" w:hint="eastAsia"/>
          <w:szCs w:val="21"/>
        </w:rPr>
      </w:pPr>
      <w:r>
        <w:rPr>
          <w:rFonts w:ascii="宋体" w:eastAsia="宋体" w:hAnsi="宋体" w:cs="宋体" w:hint="eastAsia"/>
          <w:sz w:val="21"/>
          <w:szCs w:val="21"/>
        </w:rPr>
        <w:t>心惊胆战：</w:t>
      </w:r>
      <w:r>
        <w:rPr>
          <w:rFonts w:ascii="宋体" w:hAnsi="宋体" w:cs="宋体" w:hint="eastAsia"/>
          <w:b/>
          <w:bCs/>
          <w:sz w:val="21"/>
          <w:szCs w:val="21"/>
          <w:u w:val="single"/>
          <w:lang w:val="en-US" w:eastAsia="zh-CN"/>
        </w:rPr>
        <w:t xml:space="preserve">                                                                                                         </w:t>
      </w:r>
    </w:p>
    <w:p>
      <w:pPr>
        <w:pStyle w:val="Normal0"/>
        <w:numPr>
          <w:ilvl w:val="0"/>
          <w:numId w:val="1"/>
        </w:numPr>
        <w:shd w:val="clear" w:color="auto" w:fill="auto"/>
        <w:spacing w:line="360" w:lineRule="auto"/>
        <w:jc w:val="left"/>
        <w:rPr>
          <w:rFonts w:hint="eastAsia"/>
        </w:rPr>
      </w:pPr>
      <w:r>
        <w:rPr>
          <w:rFonts w:ascii="宋体" w:eastAsia="宋体" w:hAnsi="宋体" w:cs="宋体" w:hint="eastAsia"/>
          <w:b/>
          <w:bCs/>
          <w:sz w:val="21"/>
          <w:szCs w:val="21"/>
        </w:rPr>
        <w:t>选文属于故事的（起因  经过  结果）部分（用“√”选出）。用一个小标题概括选文内容：</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3．过去了“四十秒钟”，为什么“大家已经觉得时间太长了”？</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4．在那个危险时刻，船长是怎么做的？他为什么这样做？</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sectPr>
          <w:pgSz w:w="11906" w:h="16838"/>
          <w:pgMar w:top="896" w:right="896" w:bottom="896" w:left="896" w:header="851" w:footer="992" w:gutter="0"/>
          <w:pgNumType w:fmt="decimal"/>
          <w:cols w:num="1" w:space="425"/>
          <w:docGrid w:type="lines" w:linePitch="312" w:charSpace="0"/>
        </w:sectPr>
      </w:pPr>
      <w:r>
        <w:rPr>
          <w:rFonts w:ascii="宋体" w:hAnsi="宋体" w:cs="宋体" w:hint="eastAsia"/>
          <w:b/>
          <w:bCs/>
          <w:sz w:val="21"/>
          <w:szCs w:val="21"/>
          <w:u w:val="single"/>
          <w:lang w:val="en-US" w:eastAsia="zh-CN"/>
        </w:rPr>
        <w:t xml:space="preserve">                                                                                                         </w:t>
      </w:r>
    </w:p>
    <w:p>
      <w:pPr>
        <w:pStyle w:val="Normal1"/>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1"/>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5．用“______”画出描写船长语言的句子，从中可以看出船长是一个___________、_________、__________的人。</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1．形容格外可怕。    </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2．结果</w:t>
      </w:r>
      <w:r>
        <w:rPr>
          <w:rFonts w:ascii="宋体" w:eastAsia="宋体" w:hAnsi="宋体" w:cs="宋体" w:hint="eastAsia"/>
          <w:kern w:val="0"/>
          <w:sz w:val="21"/>
          <w:szCs w:val="21"/>
        </w:rPr>
        <w:t>  </w:t>
      </w:r>
      <w:r>
        <w:rPr>
          <w:rFonts w:ascii="宋体" w:eastAsia="宋体" w:hAnsi="宋体" w:cs="宋体" w:hint="eastAsia"/>
          <w:sz w:val="21"/>
          <w:szCs w:val="21"/>
        </w:rPr>
        <w:t>孩子跳水获救    </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3．孩子跳水之后，他的生命随时都会有危险，大家都在担忧他的安危，虽然四十秒钟的时间很短，但是大家都怀着紧急和担忧的心情，觉得时间已经很长了。    </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4．船长拿枪瞄准孩子，逼他往海里跳。只有这样，才能避开孩子直摔到甲板上，而海上风平浪静，水手们能从水中救起孩子。    </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5．“向海里跳！快！不跳我就开枪了！”“向海里跳！不然我就开枪了！一！二！”</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沉着</w:t>
      </w:r>
      <w:r>
        <w:rPr>
          <w:rFonts w:ascii="宋体" w:eastAsia="宋体" w:hAnsi="宋体" w:cs="宋体" w:hint="eastAsia"/>
          <w:kern w:val="0"/>
          <w:sz w:val="21"/>
          <w:szCs w:val="21"/>
        </w:rPr>
        <w:t>  </w:t>
      </w:r>
      <w:r>
        <w:rPr>
          <w:rFonts w:ascii="宋体" w:eastAsia="宋体" w:hAnsi="宋体" w:cs="宋体" w:hint="eastAsia"/>
          <w:sz w:val="21"/>
          <w:szCs w:val="21"/>
        </w:rPr>
        <w:t>机灵、果断</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【解析】</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1．此题考查理解词语含义。</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心惊胆战：形容格外可怕，内心极度惊惧恐慌。</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2．此题考查学生对文章内容理解的能力。</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跳水》是俄国有名作家列夫·托尔斯泰所写。文章记叙了在一艘外国轮船上发生的事:一只猴子把船长儿子戴的帽子挂到了桅杆顶端最高的横木的一头，孩子为了追回帽子，走上横木。在万分危险的时刻，船长急中生智，命令儿子跳水，使孩子转危为安。</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通过阅读选文可知，这是船长当机立断命令儿子跳水，使孩子转危为安。因此选文属于故事的结果部分，可以拟小标题“孩子跳水获救”来概括选文内容。</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3．此题考查学生对句子的理解能力。</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分析句子时间词“四十秒”本意是时间格外短暂的，但是在孩子入水后的危险情况下，四十秒充分的体现出了大家对孩子那种担忧，焦急等待的迫切心情。由此看出此时的“四十秒”显得很漫长。</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4．本题考查学生对短文内容的综合分析理解能力。</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船长的办法看似很危险，但是还留有一线生机，因为他们是船员，会游泳，孩子自己跳海还有被救回的可能性，但是万一孩子掉在夹板上就只能白白死掉，所以船长的办法其实是万分危险中的一个好办法。</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因此，在那个危险时刻，船长当机立断拿枪瞄准孩子，逼他往海里跳。只有这样，才能避开孩子直摔到甲板上，而海上风平浪静，水手们才有可能从水中救起孩子。</w:t>
      </w:r>
    </w:p>
    <w:p>
      <w:pPr>
        <w:pStyle w:val="Normal1"/>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5．此题考查学生对人物描写的把握。</w:t>
      </w:r>
    </w:p>
    <w:p>
      <w:pPr>
        <w:pStyle w:val="Normal1"/>
        <w:shd w:val="clear" w:color="auto" w:fill="F2F2F2"/>
        <w:spacing w:line="360" w:lineRule="auto"/>
        <w:jc w:val="left"/>
        <w:textAlignment w:val="center"/>
        <w:rPr>
          <w:rFonts w:ascii="宋体" w:hAnsi="宋体" w:cs="宋体" w:hint="eastAsia"/>
          <w:szCs w:val="21"/>
        </w:rPr>
        <w:sectPr>
          <w:type w:val="nextPage"/>
          <w:pgSz w:w="11906" w:h="16838"/>
          <w:pgMar w:top="896" w:right="896" w:bottom="896" w:left="896" w:header="851" w:footer="992" w:gutter="0"/>
          <w:pgNumType w:fmt="decimal" w:start="2"/>
          <w:cols w:num="1" w:space="425"/>
          <w:titlePg w:val="0"/>
          <w:docGrid w:type="lines" w:linePitch="312" w:charSpace="0"/>
        </w:sectPr>
      </w:pPr>
    </w:p>
    <w:p>
      <w:pPr>
        <w:pStyle w:val="Normal2"/>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认真读第一自然段，可以找到描写船长语言的句子是“向海里跳！快！不跳我就开枪了！”“向海里跳！不然我就开枪了！一！二！”从这两句话中七个感叹号可知当时情况格外危险，船长语气坚决果决。感叹号通常用于抒发比较猛烈感情。从船长语言中一连串的感叹号，体会到船长的语气格外坚决。在万分危险的时刻，船长急中生智，命令儿子跳海，使孩子转危为安。短文表现了船长遇事沉着、机灵、果敢的品德。</w:t>
      </w:r>
    </w:p>
    <w:p>
      <w:pPr>
        <w:pStyle w:val="Normal2"/>
        <w:shd w:val="clear" w:color="auto" w:fill="auto"/>
        <w:spacing w:line="360" w:lineRule="auto"/>
        <w:jc w:val="left"/>
        <w:textAlignment w:val="center"/>
        <w:rPr>
          <w:rFonts w:ascii="宋体" w:hAnsi="宋体" w:cs="宋体" w:hint="eastAsia"/>
          <w:szCs w:val="21"/>
        </w:rPr>
      </w:pPr>
    </w:p>
    <w:p>
      <w:pPr>
        <w:pStyle w:val="Normal2"/>
        <w:shd w:val="clear" w:color="auto" w:fill="auto"/>
        <w:spacing w:line="360" w:lineRule="auto"/>
        <w:jc w:val="left"/>
        <w:textAlignment w:val="center"/>
        <w:rPr>
          <w:rFonts w:ascii="宋体" w:hAnsi="宋体" w:cs="宋体" w:hint="eastAsia"/>
          <w:b/>
          <w:bCs/>
          <w:szCs w:val="21"/>
        </w:rPr>
      </w:pPr>
      <w:r>
        <w:rPr>
          <w:rFonts w:ascii="宋体" w:hAnsi="宋体" w:cs="宋体" w:hint="eastAsia"/>
          <w:b/>
          <w:bCs/>
          <w:sz w:val="21"/>
          <w:szCs w:val="21"/>
          <w:lang w:eastAsia="zh-CN"/>
        </w:rPr>
        <w:t>（</w:t>
      </w:r>
      <w:r>
        <w:rPr>
          <w:rFonts w:ascii="宋体" w:hAnsi="宋体" w:cs="宋体" w:hint="eastAsia"/>
          <w:b/>
          <w:bCs/>
          <w:sz w:val="21"/>
          <w:szCs w:val="21"/>
          <w:lang w:val="en-US" w:eastAsia="zh-CN"/>
        </w:rPr>
        <w:t>二</w:t>
      </w:r>
      <w:r>
        <w:rPr>
          <w:rFonts w:ascii="宋体" w:hAnsi="宋体" w:cs="宋体" w:hint="eastAsia"/>
          <w:b/>
          <w:bCs/>
          <w:sz w:val="21"/>
          <w:szCs w:val="21"/>
          <w:lang w:eastAsia="zh-CN"/>
        </w:rPr>
        <w:t>）</w:t>
      </w:r>
      <w:r>
        <w:rPr>
          <w:rFonts w:ascii="宋体" w:eastAsia="宋体" w:hAnsi="宋体" w:cs="宋体" w:hint="eastAsia"/>
          <w:b/>
          <w:bCs/>
          <w:sz w:val="21"/>
          <w:szCs w:val="21"/>
        </w:rPr>
        <w:t>（2021春·贵州黔西·五年级统考期末）课内阅读</w:t>
      </w:r>
    </w:p>
    <w:p>
      <w:pPr>
        <w:pStyle w:val="Normal2"/>
        <w:shd w:val="clear" w:color="auto" w:fill="auto"/>
        <w:spacing w:line="360" w:lineRule="auto"/>
        <w:ind w:firstLine="420"/>
        <w:jc w:val="center"/>
        <w:textAlignment w:val="center"/>
        <w:rPr>
          <w:rFonts w:ascii="楷体" w:eastAsia="楷体" w:hAnsi="楷体" w:cs="楷体" w:hint="eastAsia"/>
          <w:szCs w:val="21"/>
        </w:rPr>
      </w:pPr>
      <w:r>
        <w:rPr>
          <w:rFonts w:ascii="楷体" w:eastAsia="楷体" w:hAnsi="楷体" w:cs="楷体" w:hint="eastAsia"/>
          <w:sz w:val="21"/>
          <w:szCs w:val="21"/>
        </w:rPr>
        <w:t>跳水（节选）</w:t>
      </w:r>
    </w:p>
    <w:p>
      <w:pPr>
        <w:pStyle w:val="Normal2"/>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你逃不了！”孩子一边追赶一边喊。猴子还不时回过头来逗孩子生气。爬到了桅杆的顶端，它用后脚钩住绳子，把帽子挂在最高的那根横木的一头，然后坐在桅杆的顶端，扭着身子，龇牙咧嘴做着怪样。横木的一头离桅杆一米多。孩子气极了，他的手放开了绳子和桅杆，张开胳膊，摇摇摆晃地走上横木去取帽子。这时候，甲板上的水手全都吓呆了。孩子只要一失足，直摔到甲板上就没命了。即使他走到横木那头拿到了帽子，也难以回转身来。有个人吓得大叫了一声。孩子听到叫声往下一望，两条腿不由得发起抖来。</w:t>
      </w:r>
    </w:p>
    <w:p>
      <w:pPr>
        <w:pStyle w:val="Normal2"/>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正在这时候，船长从船舱里出来，手里拿着一支枪。他原来是想打海鸥的，看见儿子在桅杆顶端的横木上，就立刻瞄准儿子，喊道：“向海里跳！快！不跳我就开枪了！”孩子心惊胆战，站在横木上摇摇摆晃的，没听明白他爸爸的话。船长又喊：“向海里跳！不然我就开枪了！一！二！”刚喊出“三”，孩子纵身从横木上跳了下来。</w:t>
      </w:r>
    </w:p>
    <w:p>
      <w:pPr>
        <w:pStyle w:val="Normal2"/>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扑通一声，孩子像颗炮弹一样扎进了海里。二十来个英勇的水手已经跳进了大海：四十秒钟——大家已经觉得时间太长了。等孩子一浮现来，水手们就立刻抓住了他，把他救上了甲板。</w:t>
      </w:r>
    </w:p>
    <w:p>
      <w:pPr>
        <w:pStyle w:val="Normal2"/>
        <w:shd w:val="clear" w:color="auto" w:fill="auto"/>
        <w:spacing w:line="360" w:lineRule="auto"/>
        <w:jc w:val="left"/>
        <w:textAlignment w:val="center"/>
        <w:rPr>
          <w:rFonts w:ascii="宋体" w:hAnsi="宋体" w:cs="宋体" w:hint="eastAsia"/>
          <w:szCs w:val="21"/>
        </w:rPr>
      </w:pPr>
    </w:p>
    <w:p>
      <w:pPr>
        <w:pStyle w:val="Normal2"/>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6．从选段中可以看出，孩子走到桅杆顶端的横木上是为了________________________。</w:t>
      </w:r>
    </w:p>
    <w:p>
      <w:pPr>
        <w:pStyle w:val="Normal2"/>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7．写出孩子追赶猴子时的动词。</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8．用“</w:t>
      </w:r>
      <w:r>
        <w:rPr>
          <w:rFonts w:ascii="宋体" w:eastAsia="宋体" w:hAnsi="宋体" w:cs="宋体" w:hint="eastAsia"/>
          <w:b/>
          <w:bCs/>
          <w:sz w:val="21"/>
          <w:szCs w:val="21"/>
          <w:u w:val="single"/>
        </w:rPr>
        <w:t xml:space="preserve">   </w:t>
      </w:r>
      <w:r>
        <w:rPr>
          <w:rFonts w:ascii="宋体" w:eastAsia="宋体" w:hAnsi="宋体" w:cs="宋体" w:hint="eastAsia"/>
          <w:b/>
          <w:bCs/>
          <w:sz w:val="21"/>
          <w:szCs w:val="21"/>
        </w:rPr>
        <w:t>”画出文章第1自然段中能说明当时情况危险的句子。</w:t>
      </w:r>
    </w:p>
    <w:p>
      <w:pPr>
        <w:pStyle w:val="Normal2"/>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9．在万分危险的时刻，船长是怎样做的？你认为船长是一个怎样的人？</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textAlignment w:val="center"/>
        <w:rPr>
          <w:rFonts w:ascii="宋体" w:hAnsi="宋体" w:cs="宋体" w:hint="eastAsia"/>
          <w:b/>
          <w:bCs/>
          <w:szCs w:val="21"/>
        </w:rPr>
        <w:sectPr>
          <w:type w:val="nextPage"/>
          <w:pgSz w:w="11906" w:h="16838"/>
          <w:pgMar w:top="896" w:right="896" w:bottom="896" w:left="896" w:header="851" w:footer="992" w:gutter="0"/>
          <w:pgNumType w:fmt="decimal" w:start="3"/>
          <w:cols w:num="1" w:space="425"/>
          <w:titlePg w:val="0"/>
          <w:docGrid w:type="lines" w:linePitch="312" w:charSpace="0"/>
        </w:sectPr>
      </w:pPr>
      <w:r>
        <w:rPr>
          <w:rFonts w:ascii="宋体" w:eastAsia="宋体" w:hAnsi="宋体" w:cs="宋体" w:hint="eastAsia"/>
          <w:b/>
          <w:bCs/>
          <w:sz w:val="21"/>
          <w:szCs w:val="21"/>
        </w:rPr>
        <w:t>10．“四十秒钟——大家已经觉得时间太长了”一句中短暂的“四十秒钟”和后面的“大家已经觉得时间太长了”互相抵触吗？说明理由。</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sectPr>
          <w:type w:val="nextPage"/>
          <w:pgSz w:w="11906" w:h="16838"/>
          <w:pgMar w:top="896" w:right="896" w:bottom="896" w:left="896" w:header="851" w:footer="992" w:gutter="0"/>
          <w:pgNumType w:fmt="decimal" w:start="4"/>
          <w:cols w:num="1" w:space="425"/>
          <w:titlePg w:val="0"/>
          <w:docGrid w:type="lines" w:linePitch="312" w:charSpace="0"/>
        </w:sectPr>
      </w:pPr>
      <w:r>
        <w:rPr>
          <w:rFonts w:ascii="宋体" w:hAnsi="宋体" w:cs="宋体" w:hint="eastAsia"/>
          <w:b/>
          <w:bCs/>
          <w:sz w:val="21"/>
          <w:szCs w:val="21"/>
          <w:u w:val="single"/>
          <w:lang w:val="en-US" w:eastAsia="zh-CN"/>
        </w:rPr>
        <w:t xml:space="preserve">                                                                                                         </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6．去取帽子    </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7．追赶、喊、放开、张开、走上    </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8．</w:t>
      </w:r>
      <w:r>
        <w:rPr>
          <w:rFonts w:ascii="宋体" w:eastAsia="宋体" w:hAnsi="宋体" w:cs="宋体" w:hint="eastAsia"/>
          <w:sz w:val="21"/>
          <w:szCs w:val="21"/>
          <w:u w:val="single"/>
        </w:rPr>
        <w:t>孩子只要一失足，直摔到甲板上就没命了。即使他走到横木那头拿到了帽子，也难以回转身来。</w:t>
      </w:r>
      <w:r>
        <w:rPr>
          <w:rFonts w:ascii="宋体" w:eastAsia="宋体" w:hAnsi="宋体" w:cs="宋体" w:hint="eastAsia"/>
          <w:sz w:val="21"/>
          <w:szCs w:val="21"/>
        </w:rPr>
        <w:t>    </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9．船长用枪逼着孩子跳入大海。船长是个机灵、沉着、果断、英勇的人。    </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10．不抵触。一般而言，四十秒钟是短暂的。可是，当孩子落入大海之后，他的生命随时都会有危险，每一秒对于大家都是煎熬。所以，大家觉得时间太长了。这句话突出了孩子境况的危险，也表现了人们对孩子的担忧和担忧的心情。</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【解析】</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6．本题考查关键信息的提取。</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从文中第①自然段中“他的手放开了绳子和桅杆，张开胳膊，摇摇摆晃地走上横木去取帽子。”这句话中可以看出孩子走到桅杆顶端的横木上是为了去取帽子。</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7．本题考查关键信息的提取。</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从文中第①自然段中“孩子一边追赶一边喊”这句话中找出这里追赶猴子时是两个动作“追赶、喊”。从“他的手放开了绳子和桅杆，张开胳膊，摇摇摆晃地走上横木去取帽子。”这句话中找出追赶猴子时是三个动作“放开、张开、走上”。</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8．本题考查关键信息的提取。</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从文中第①自然段“甲板上的水手全都吓呆了。孩子只要一失足，直摔到甲板上就没命了。即使他走到横木那头拿到了帽子，也难以回转身来。”这句话中能看出孩子当时情况已经危及到他的生命了。</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9．本题考查对人物形象的分析。</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从文中第②自然段中“船长从船舱里出来，手里拿着一支枪。他原来是想打海鸥的，看见儿子在桅杆顶端的横木上，就立刻瞄准儿子，喊道：‘向海里跳！快！不跳我就开枪了！'”和“船长又喊：‘向海里跳！不然我就开枪了！一！二！'”两句话中可以看出船长是在用枪逼着孩子跳入大海。通过文中第③自然段中的“等孩子一浮现来，水手们就立刻抓住了他，把他救上了甲板。”这句话中看出船长在如此危机的情况下让孩子跳海的做法使得孩子获救，突出船长是个机灵、沉着、果断、英勇的人。</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10．本题考查对句子的理解。</w:t>
      </w:r>
    </w:p>
    <w:p>
      <w:pPr>
        <w:pStyle w:val="Normal3"/>
        <w:shd w:val="clear" w:color="auto" w:fill="F2F2F2"/>
        <w:spacing w:line="360" w:lineRule="auto"/>
        <w:jc w:val="left"/>
        <w:textAlignment w:val="center"/>
        <w:rPr>
          <w:rFonts w:hint="eastAsia"/>
        </w:rPr>
      </w:pPr>
      <w:r>
        <w:rPr>
          <w:rFonts w:ascii="宋体" w:eastAsia="宋体" w:hAnsi="宋体" w:cs="宋体" w:hint="eastAsia"/>
          <w:sz w:val="21"/>
          <w:szCs w:val="21"/>
        </w:rPr>
        <w:t>“四十秒钟——大家已经觉得时间太长了”这句话描写的是人们想要看到孩子被救的急迫心理。四十秒在平常的环境中是格外短暂的，可是在船上，在孩子急需救助的时候，每一秒都在等待孩子的消灭，因为孩子面对的是大海，境况危险，所以每一秒的等待都觉得时间是漫长的，突出大家对孩子的担忧，所以不抵触。</w:t>
      </w:r>
    </w:p>
    <w:p>
      <w:pPr>
        <w:pStyle w:val="PlainText2"/>
        <w:spacing w:line="360" w:lineRule="auto"/>
        <w:rPr>
          <w:rFonts w:hint="eastAsia"/>
          <w:lang w:val="en-US" w:eastAsia="zh-CN"/>
        </w:rPr>
      </w:pPr>
    </w:p>
    <w:p>
      <w:pPr>
        <w:pStyle w:val="PlainText2"/>
        <w:spacing w:line="360" w:lineRule="auto"/>
        <w:rPr>
          <w:rFonts w:hint="eastAsia"/>
          <w:lang w:val="en-US" w:eastAsia="zh-CN"/>
        </w:rPr>
        <w:sectPr>
          <w:type w:val="nextPage"/>
          <w:pgSz w:w="11906" w:h="16838"/>
          <w:pgMar w:top="896" w:right="896" w:bottom="896" w:left="896" w:header="851" w:footer="992" w:gutter="0"/>
          <w:pgNumType w:fmt="decimal" w:start="5"/>
          <w:cols w:num="1" w:space="425"/>
          <w:titlePg w:val="0"/>
          <w:docGrid w:type="lines" w:linePitch="312" w:charSpace="0"/>
        </w:sectPr>
      </w:pPr>
    </w:p>
    <w:p>
      <w:pPr>
        <w:pStyle w:val="PlainText2"/>
        <w:shd w:val="clear" w:color="auto" w:fill="E2EFDA" w:themeFill="accent6" w:themeFillTint="32"/>
        <w:spacing w:line="360" w:lineRule="auto"/>
        <w:rPr>
          <w:rFonts w:hint="default"/>
          <w:b/>
          <w:bCs/>
          <w:lang w:val="en-US" w:eastAsia="zh-CN"/>
        </w:rPr>
        <w:sectPr>
          <w:type w:val="nextPage"/>
          <w:pgSz w:w="11906" w:h="16838"/>
          <w:pgMar w:top="896" w:right="896" w:bottom="896" w:left="896" w:header="851" w:footer="992" w:gutter="0"/>
          <w:pgNumType w:fmt="decimal" w:start="6"/>
          <w:cols w:num="1" w:space="425"/>
          <w:titlePg w:val="0"/>
          <w:docGrid w:type="lines" w:linePitch="312" w:charSpace="0"/>
        </w:sectPr>
      </w:pPr>
      <w:r>
        <w:rPr>
          <w:rFonts w:hint="eastAsia"/>
          <w:b/>
          <w:bCs/>
          <w:lang w:val="en-US" w:eastAsia="zh-CN"/>
        </w:rPr>
        <w:t>二、类文阅读</w:t>
      </w:r>
    </w:p>
    <w:p>
      <w:pPr>
        <w:pStyle w:val="Normal4"/>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lang w:eastAsia="zh-CN"/>
        </w:rPr>
        <w:t>（</w:t>
      </w:r>
      <w:r>
        <w:rPr>
          <w:rFonts w:ascii="宋体" w:eastAsia="宋体" w:hAnsi="宋体" w:cs="宋体" w:hint="eastAsia"/>
          <w:b/>
          <w:bCs/>
          <w:sz w:val="21"/>
          <w:szCs w:val="21"/>
          <w:lang w:val="en-US" w:eastAsia="zh-CN"/>
        </w:rPr>
        <w:t>一</w:t>
      </w:r>
      <w:r>
        <w:rPr>
          <w:rFonts w:ascii="宋体" w:eastAsia="宋体" w:hAnsi="宋体" w:cs="宋体" w:hint="eastAsia"/>
          <w:b/>
          <w:bCs/>
          <w:sz w:val="21"/>
          <w:szCs w:val="21"/>
          <w:lang w:eastAsia="zh-CN"/>
        </w:rPr>
        <w:t>）</w:t>
      </w:r>
      <w:r>
        <w:rPr>
          <w:rFonts w:ascii="宋体" w:eastAsia="宋体" w:hAnsi="宋体" w:cs="宋体" w:hint="eastAsia"/>
          <w:b/>
          <w:bCs/>
          <w:sz w:val="21"/>
          <w:szCs w:val="21"/>
        </w:rPr>
        <w:t>（2020春·五年级单元测试）阅读下面的材料，完成练习。</w:t>
      </w:r>
    </w:p>
    <w:p>
      <w:pPr>
        <w:pStyle w:val="Normal4"/>
        <w:shd w:val="clear" w:color="auto" w:fill="auto"/>
        <w:spacing w:line="360" w:lineRule="auto"/>
        <w:jc w:val="left"/>
        <w:textAlignment w:val="center"/>
        <w:rPr>
          <w:rFonts w:ascii="楷体" w:eastAsia="楷体" w:hAnsi="楷体" w:cs="楷体" w:hint="eastAsia"/>
          <w:szCs w:val="21"/>
        </w:rPr>
      </w:pPr>
      <w:r>
        <w:rPr>
          <w:rFonts w:ascii="楷体" w:eastAsia="楷体" w:hAnsi="楷体" w:cs="楷体" w:hint="eastAsia"/>
          <w:sz w:val="21"/>
          <w:szCs w:val="21"/>
        </w:rPr>
        <w:t>【材料一】</w:t>
      </w:r>
    </w:p>
    <w:p>
      <w:pPr>
        <w:pStyle w:val="Normal4"/>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作为一代理学宗师的代表人物，朱熹在闽北“琴书五十多载”，留下了许多宝贵的文化遗产，可谓“县县有朱子，到处有遗存”。目前，南平市共有朱子文化遗存140处和一条古街（五夫里街），馆藏可移动朱子文化遗存23件，非物质文化遗产73项。</w:t>
      </w:r>
    </w:p>
    <w:p>
      <w:pPr>
        <w:pStyle w:val="Normal4"/>
        <w:shd w:val="clear" w:color="auto" w:fill="auto"/>
        <w:spacing w:line="360" w:lineRule="auto"/>
        <w:jc w:val="left"/>
        <w:textAlignment w:val="center"/>
        <w:rPr>
          <w:rFonts w:ascii="楷体" w:eastAsia="楷体" w:hAnsi="楷体" w:cs="楷体" w:hint="eastAsia"/>
          <w:szCs w:val="21"/>
        </w:rPr>
      </w:pPr>
      <w:r>
        <w:rPr>
          <w:rFonts w:ascii="楷体" w:eastAsia="楷体" w:hAnsi="楷体" w:cs="楷体" w:hint="eastAsia"/>
          <w:sz w:val="21"/>
          <w:szCs w:val="21"/>
        </w:rPr>
        <w:t>【材料二】</w:t>
      </w:r>
    </w:p>
    <w:p>
      <w:pPr>
        <w:pStyle w:val="Normal4"/>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 xml:space="preserve"> “大话熹游”是由福建省南平市三位青年主创策划，通过以宋代理学家朱熹为原型的“卡通朱子”叙述中华传统文化的形式，创作的一系列图片、动画短片等互联网新媒体宣传作品。自2016年团队成立之日起，先后推出了《大话熹游》系列动画短片、《大话熹游——二十四节气》系列宣传图片等。截至目前，新浪微博话题“大话熹游”曝光量超过1亿次，《大话熹游》动画短片的网络总播放量超过6000万次。</w:t>
      </w:r>
    </w:p>
    <w:p>
      <w:pPr>
        <w:pStyle w:val="Normal4"/>
        <w:shd w:val="clear" w:color="auto" w:fill="auto"/>
        <w:spacing w:line="360" w:lineRule="auto"/>
        <w:jc w:val="left"/>
        <w:textAlignment w:val="center"/>
        <w:rPr>
          <w:rFonts w:ascii="楷体" w:eastAsia="楷体" w:hAnsi="楷体" w:cs="楷体" w:hint="eastAsia"/>
          <w:szCs w:val="21"/>
        </w:rPr>
      </w:pPr>
      <w:r>
        <w:rPr>
          <w:rFonts w:ascii="楷体" w:eastAsia="楷体" w:hAnsi="楷体" w:cs="楷体" w:hint="eastAsia"/>
          <w:sz w:val="21"/>
          <w:szCs w:val="21"/>
        </w:rPr>
        <w:t>【材料三】</w:t>
      </w:r>
    </w:p>
    <w:p>
      <w:pPr>
        <w:pStyle w:val="Normal4"/>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南平市相关部门特邀南平新媒体青年设计了“卡通朱子”形象，如右图。</w:t>
      </w:r>
    </w:p>
    <w:p>
      <w:pPr>
        <w:pStyle w:val="Normal4"/>
        <w:shd w:val="clear" w:color="auto" w:fill="auto"/>
        <w:spacing w:line="360" w:lineRule="auto"/>
        <w:jc w:val="left"/>
        <w:textAlignment w:val="center"/>
        <w:rPr>
          <w:rFonts w:ascii="楷体" w:eastAsia="楷体" w:hAnsi="楷体" w:cs="楷体" w:hint="eastAsia"/>
          <w:szCs w:val="21"/>
        </w:rPr>
      </w:pPr>
      <w:r>
        <w:rPr>
          <w:rFonts w:ascii="楷体" w:eastAsia="楷体" w:hAnsi="楷体" w:cs="楷体" w:hint="eastAsia"/>
          <w:sz w:val="21"/>
          <w:szCs w:val="21"/>
        </w:rPr>
        <w:drawing>
          <wp:anchor distT="0" distB="0" distL="114300" distR="114300" simplePos="0" relativeHeight="251661312" behindDoc="0" locked="0" layoutInCell="1" allowOverlap="1">
            <wp:simplePos x="0" y="0"/>
            <wp:positionH relativeFrom="column">
              <wp:posOffset>2624455</wp:posOffset>
            </wp:positionH>
            <wp:positionV relativeFrom="paragraph">
              <wp:posOffset>101600</wp:posOffset>
            </wp:positionV>
            <wp:extent cx="1476375" cy="1400175"/>
            <wp:effectExtent l="0" t="0" r="9525" b="9525"/>
            <wp:wrapTopAndBottom/>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8"/>
                    <a:stretch>
                      <a:fillRect/>
                    </a:stretch>
                  </pic:blipFill>
                  <pic:spPr>
                    <a:xfrm>
                      <a:off x="0" y="0"/>
                      <a:ext cx="1476375" cy="1400175"/>
                    </a:xfrm>
                    <a:prstGeom prst="rect">
                      <a:avLst/>
                    </a:prstGeom>
                  </pic:spPr>
                </pic:pic>
              </a:graphicData>
            </a:graphic>
          </wp:anchor>
        </w:drawing>
      </w:r>
      <w:r>
        <w:rPr>
          <w:rFonts w:ascii="楷体" w:eastAsia="楷体" w:hAnsi="楷体" w:cs="楷体" w:hint="eastAsia"/>
          <w:sz w:val="21"/>
          <w:szCs w:val="21"/>
        </w:rPr>
        <w:t>【材料四】</w:t>
      </w:r>
    </w:p>
    <w:p>
      <w:pPr>
        <w:pStyle w:val="Normal4"/>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福建省第十二届人民代表大会常务委员会第三十次会议于2017年7月21日表决通过了《南平市朱子文化遗存保护条例》的决定，于2017年9月1日起施行该条例。《南平市朱子文化遗存保护条例》从法制上解决了朱子文化的保护与传承问题。福建省各地纷纷采取措施，保护和传承朱子文化；福建省通过新媒体推送等方式广泛宣传推介朱子文化。如，福建省在央视打出的“清新福建”旅游推介广告，在“清新福建”之后加上“理学圣域”的字眼，不仅把福建文化特质呈现在全国人民面前，也为朱子文化在更大范围的传播起到推波助澜的作用。南平也着力打造朱子文化旅游精品路线，如朱子文化寻根之旅、朱子书院之旅、万亩荷塘看活水、读经品禅茶、重踏朱子八闽脚印     等，凸显朱子文化旅游的特质和品牌地位。此外，恢复举办中国（武夷山）朱子文化节，使之成为海内外朱子文化交流合作的重要平台和知名品牌，是南平市政府近年来努力推广的一项活动。</w:t>
      </w:r>
    </w:p>
    <w:p>
      <w:pPr>
        <w:pStyle w:val="Normal4"/>
        <w:shd w:val="clear" w:color="auto" w:fill="auto"/>
        <w:spacing w:line="360" w:lineRule="auto"/>
        <w:jc w:val="left"/>
        <w:textAlignment w:val="center"/>
        <w:rPr>
          <w:rFonts w:ascii="宋体" w:hAnsi="宋体" w:cs="宋体" w:hint="eastAsia"/>
          <w:szCs w:val="21"/>
        </w:rPr>
      </w:pPr>
    </w:p>
    <w:p>
      <w:pPr>
        <w:pStyle w:val="Normal4"/>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11．下列表述，不符合以上材料内容的一项是（    ）</w:t>
      </w:r>
    </w:p>
    <w:p>
      <w:pPr>
        <w:pStyle w:val="Normal4"/>
        <w:shd w:val="clear" w:color="auto" w:fill="auto"/>
        <w:spacing w:line="360" w:lineRule="auto"/>
        <w:jc w:val="left"/>
        <w:textAlignment w:val="center"/>
        <w:rPr>
          <w:rFonts w:ascii="宋体" w:hAnsi="宋体" w:cs="宋体" w:hint="eastAsia"/>
          <w:szCs w:val="21"/>
        </w:rPr>
        <w:sectPr>
          <w:type w:val="nextPage"/>
          <w:pgSz w:w="11906" w:h="16838"/>
          <w:pgMar w:top="896" w:right="896" w:bottom="896" w:left="896" w:header="851" w:footer="992" w:gutter="0"/>
          <w:pgNumType w:fmt="decimal" w:start="7"/>
          <w:cols w:num="1" w:space="425"/>
          <w:titlePg w:val="0"/>
          <w:docGrid w:type="lines" w:linePitch="312" w:charSpace="0"/>
        </w:sectPr>
      </w:pPr>
      <w:r>
        <w:rPr>
          <w:rFonts w:ascii="宋体" w:eastAsia="宋体" w:hAnsi="宋体" w:cs="宋体" w:hint="eastAsia"/>
          <w:sz w:val="21"/>
          <w:szCs w:val="21"/>
        </w:rPr>
        <w:t>A．朱熹在闽北一带度过了五十多个春秋，留下了许多宝贵的文化遗产。</w:t>
      </w:r>
    </w:p>
    <w:p>
      <w:pPr>
        <w:pStyle w:val="Normal4"/>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B．2017年9月1日，福建省人大常委会表决通过了《南平市朱子文化遗存保护条例》。</w:t>
      </w:r>
    </w:p>
    <w:p>
      <w:pPr>
        <w:pStyle w:val="Normal4"/>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C．“大话熹游”是利用互联网新媒体通过“卡通朱子”宣传中华传统文化的系列作品。</w:t>
      </w:r>
    </w:p>
    <w:p>
      <w:pPr>
        <w:pStyle w:val="Normal4"/>
        <w:shd w:val="clear" w:color="auto" w:fill="auto"/>
        <w:spacing w:line="360" w:lineRule="auto"/>
        <w:jc w:val="left"/>
        <w:textAlignment w:val="center"/>
        <w:rPr>
          <w:rFonts w:ascii="宋体" w:hAnsi="宋体" w:cs="宋体" w:hint="eastAsia"/>
          <w:szCs w:val="21"/>
        </w:rPr>
        <w:sectPr>
          <w:type w:val="nextPage"/>
          <w:pgSz w:w="11906" w:h="16838"/>
          <w:pgMar w:top="896" w:right="896" w:bottom="896" w:left="896" w:header="851" w:footer="992" w:gutter="0"/>
          <w:pgNumType w:fmt="decimal" w:start="8"/>
          <w:cols w:num="1" w:space="425"/>
          <w:titlePg w:val="0"/>
          <w:docGrid w:type="lines" w:linePitch="312" w:charSpace="0"/>
        </w:sectPr>
      </w:pPr>
      <w:r>
        <w:rPr>
          <w:rFonts w:ascii="宋体" w:eastAsia="宋体" w:hAnsi="宋体" w:cs="宋体" w:hint="eastAsia"/>
          <w:sz w:val="21"/>
          <w:szCs w:val="21"/>
        </w:rPr>
        <w:t>D．《大话熹游》系列动画短片得到了宽敞网友的关注与喜爱。</w:t>
      </w:r>
    </w:p>
    <w:p>
      <w:pPr>
        <w:pStyle w:val="Normal5"/>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12．“大话熹游”是由福建省（    ）三位青年主创策划。</w:t>
      </w:r>
    </w:p>
    <w:p>
      <w:pPr>
        <w:pStyle w:val="Normal5"/>
        <w:shd w:val="clear" w:color="auto" w:fill="auto"/>
        <w:tabs>
          <w:tab w:val="left" w:pos="2078"/>
          <w:tab w:val="left" w:pos="4156"/>
          <w:tab w:val="left" w:pos="6234"/>
        </w:tabs>
        <w:spacing w:line="360" w:lineRule="auto"/>
        <w:jc w:val="left"/>
        <w:textAlignment w:val="center"/>
        <w:rPr>
          <w:rFonts w:ascii="宋体" w:hAnsi="宋体" w:cs="宋体" w:hint="eastAsia"/>
          <w:szCs w:val="21"/>
        </w:rPr>
      </w:pPr>
      <w:r>
        <w:rPr>
          <w:rFonts w:ascii="宋体" w:eastAsia="宋体" w:hAnsi="宋体" w:cs="宋体" w:hint="eastAsia"/>
          <w:sz w:val="21"/>
          <w:szCs w:val="21"/>
        </w:rPr>
        <w:t>A．南平市</w:t>
      </w:r>
      <w:r>
        <w:rPr>
          <w:rFonts w:ascii="宋体" w:eastAsia="宋体" w:hAnsi="宋体" w:cs="宋体" w:hint="eastAsia"/>
          <w:sz w:val="21"/>
          <w:szCs w:val="21"/>
        </w:rPr>
        <w:tab/>
      </w:r>
      <w:r>
        <w:rPr>
          <w:rFonts w:ascii="宋体" w:eastAsia="宋体" w:hAnsi="宋体" w:cs="宋体" w:hint="eastAsia"/>
          <w:sz w:val="21"/>
          <w:szCs w:val="21"/>
        </w:rPr>
        <w:t>B．福州市</w:t>
      </w:r>
      <w:r>
        <w:rPr>
          <w:rFonts w:ascii="宋体" w:eastAsia="宋体" w:hAnsi="宋体" w:cs="宋体" w:hint="eastAsia"/>
          <w:sz w:val="21"/>
          <w:szCs w:val="21"/>
        </w:rPr>
        <w:tab/>
      </w:r>
      <w:r>
        <w:rPr>
          <w:rFonts w:ascii="宋体" w:eastAsia="宋体" w:hAnsi="宋体" w:cs="宋体" w:hint="eastAsia"/>
          <w:sz w:val="21"/>
          <w:szCs w:val="21"/>
        </w:rPr>
        <w:t>C．泉州市</w:t>
      </w:r>
      <w:r>
        <w:rPr>
          <w:rFonts w:ascii="宋体" w:eastAsia="宋体" w:hAnsi="宋体" w:cs="宋体" w:hint="eastAsia"/>
          <w:sz w:val="21"/>
          <w:szCs w:val="21"/>
        </w:rPr>
        <w:tab/>
      </w:r>
      <w:r>
        <w:rPr>
          <w:rFonts w:ascii="宋体" w:eastAsia="宋体" w:hAnsi="宋体" w:cs="宋体" w:hint="eastAsia"/>
          <w:sz w:val="21"/>
          <w:szCs w:val="21"/>
        </w:rPr>
        <w:t>D．厦门市</w:t>
      </w:r>
    </w:p>
    <w:p>
      <w:pPr>
        <w:pStyle w:val="Normal5"/>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13．请观察材料三中的“卡通朱子”形象，对“卡通朱子”形象的构图要素及意图表述不正确的一项是（    ）</w:t>
      </w:r>
    </w:p>
    <w:p>
      <w:pPr>
        <w:pStyle w:val="Normal5"/>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A．以武夷山标志性景点为图片背景，旨在宣传闽北的旅游文化。</w:t>
      </w:r>
    </w:p>
    <w:p>
      <w:pPr>
        <w:pStyle w:val="Normal5"/>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B．选取代表朱熹思想内涵的《朱子家训》，旨在宣传朱子文化（传统文化）。</w:t>
      </w:r>
    </w:p>
    <w:p>
      <w:pPr>
        <w:pStyle w:val="Normal5"/>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C．选取具有闽南特色的武夷山大红袍，旨在宣传、推动闽南的经济进展。</w:t>
      </w:r>
    </w:p>
    <w:p>
      <w:pPr>
        <w:pStyle w:val="Normal5"/>
        <w:shd w:val="clear" w:color="auto" w:fill="auto"/>
        <w:spacing w:line="360" w:lineRule="auto"/>
        <w:jc w:val="left"/>
        <w:textAlignment w:val="center"/>
        <w:rPr>
          <w:rFonts w:ascii="宋体" w:hAnsi="宋体" w:cs="宋体" w:hint="eastAsia"/>
          <w:szCs w:val="21"/>
        </w:rPr>
      </w:pPr>
      <w:r>
        <w:rPr>
          <w:rFonts w:ascii="宋体" w:eastAsia="宋体" w:hAnsi="宋体" w:cs="宋体" w:hint="eastAsia"/>
          <w:sz w:val="21"/>
          <w:szCs w:val="21"/>
        </w:rPr>
        <w:t>D．宣传标语“绿色进展南平市，乘风再来武夷山”，旨在突出“卡通朱子”形象的主题。</w:t>
      </w:r>
    </w:p>
    <w:p>
      <w:pPr>
        <w:pStyle w:val="Normal5"/>
        <w:shd w:val="clear" w:color="auto" w:fill="auto"/>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14．阅读材料四，说说福建省各地为保护和传承朱子文化采取了哪些措施。</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11．B    </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12．A    </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13．C    </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14．①通过新媒体推送等方式广泛宣传推介朱子文化。②着力打造朱子文化旅游精品路线。③恢复举办中国（武夷山）朱子文化节。</w:t>
      </w:r>
    </w:p>
    <w:p>
      <w:pPr>
        <w:pStyle w:val="Normal5"/>
        <w:shd w:val="clear" w:color="auto" w:fill="auto"/>
        <w:spacing w:line="360" w:lineRule="auto"/>
        <w:jc w:val="left"/>
        <w:textAlignment w:val="center"/>
        <w:rPr>
          <w:rFonts w:ascii="宋体" w:hAnsi="宋体" w:cs="宋体" w:hint="eastAsia"/>
          <w:szCs w:val="21"/>
        </w:rPr>
      </w:pPr>
    </w:p>
    <w:p>
      <w:pPr>
        <w:pStyle w:val="Normal5"/>
        <w:shd w:val="clear" w:color="auto" w:fill="auto"/>
        <w:spacing w:line="360" w:lineRule="auto"/>
        <w:jc w:val="left"/>
        <w:textAlignment w:val="center"/>
        <w:rPr>
          <w:rFonts w:ascii="宋体" w:hAnsi="宋体" w:cs="宋体" w:hint="eastAsia"/>
          <w:b/>
          <w:bCs/>
          <w:szCs w:val="21"/>
        </w:rPr>
      </w:pPr>
      <w:r>
        <w:rPr>
          <w:rFonts w:ascii="宋体" w:hAnsi="宋体" w:cs="宋体" w:hint="eastAsia"/>
          <w:b/>
          <w:bCs/>
          <w:sz w:val="21"/>
          <w:szCs w:val="21"/>
          <w:lang w:eastAsia="zh-CN"/>
        </w:rPr>
        <w:t>（</w:t>
      </w:r>
      <w:r>
        <w:rPr>
          <w:rFonts w:ascii="宋体" w:hAnsi="宋体" w:cs="宋体" w:hint="eastAsia"/>
          <w:b/>
          <w:bCs/>
          <w:sz w:val="21"/>
          <w:szCs w:val="21"/>
          <w:lang w:val="en-US" w:eastAsia="zh-CN"/>
        </w:rPr>
        <w:t>二</w:t>
      </w:r>
      <w:r>
        <w:rPr>
          <w:rFonts w:ascii="宋体" w:hAnsi="宋体" w:cs="宋体" w:hint="eastAsia"/>
          <w:b/>
          <w:bCs/>
          <w:sz w:val="21"/>
          <w:szCs w:val="21"/>
          <w:lang w:eastAsia="zh-CN"/>
        </w:rPr>
        <w:t>）</w:t>
      </w:r>
      <w:r>
        <w:rPr>
          <w:rFonts w:ascii="宋体" w:eastAsia="宋体" w:hAnsi="宋体" w:cs="宋体" w:hint="eastAsia"/>
          <w:b/>
          <w:bCs/>
          <w:sz w:val="21"/>
          <w:szCs w:val="21"/>
        </w:rPr>
        <w:t>（2021春·五年级课时练习）课外阅读。</w:t>
      </w:r>
    </w:p>
    <w:p>
      <w:pPr>
        <w:pStyle w:val="Normal5"/>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1月20日，长春的北风刮得很儿猛。我骑着自行车，只顾低着，往胶紧蹬。接近各平大路口，把一个边走边低头数钱的农夫老大爷撞了个趔趄，他手中的人一把人民币“哗啦”一声个在地上。我惊慌跳下车，抓紧把线给老人捡起来，可是已经来不及了，散落在地上的钱已被“呼啦”的北</w:t>
      </w:r>
      <w:r>
        <w:rPr>
          <w:rFonts w:ascii="楷体" w:eastAsia="楷体" w:hAnsi="楷体" w:cs="楷体" w:hint="eastAsia"/>
          <w:sz w:val="21"/>
          <w:szCs w:val="21"/>
          <w:u w:val="single"/>
        </w:rPr>
        <w:t xml:space="preserve">      </w:t>
      </w:r>
      <w:r>
        <w:rPr>
          <w:rFonts w:ascii="楷体" w:eastAsia="楷体" w:hAnsi="楷体" w:cs="楷体" w:hint="eastAsia"/>
          <w:sz w:val="21"/>
          <w:szCs w:val="21"/>
        </w:rPr>
        <w:t>风刮了起来，纷纷向四处习飞扬。正在这时，只见过往行人都不约而同地向飘走的方向跑去，有的还喊着：“钱跑了，快抢啊！”霎时间整个路口喧腾起来。</w:t>
      </w:r>
    </w:p>
    <w:p>
      <w:pPr>
        <w:pStyle w:val="Normal5"/>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这突如其来的情况，使老人大为惊讶，随后便焦急的地拍着大腿说：“风刮人又抢，怎么得了，我要没了。”我本想安慰老人几句，可说什么好呢？</w:t>
      </w:r>
    </w:p>
    <w:p>
      <w:pPr>
        <w:pStyle w:val="Normal5"/>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 w:val="21"/>
          <w:szCs w:val="21"/>
        </w:rPr>
        <w:t>没过多久，风犹如小些了，“抢钱”的人们从四面八方陆续向老人走来，不约而同的把“抢”来的钱都一一交到他手里，老人喜出望外，不停在向众人点着头。</w:t>
      </w:r>
    </w:p>
    <w:p>
      <w:pPr>
        <w:pStyle w:val="Normal5"/>
        <w:shd w:val="clear" w:color="auto" w:fill="auto"/>
        <w:spacing w:line="360" w:lineRule="auto"/>
        <w:ind w:firstLine="420"/>
        <w:jc w:val="left"/>
        <w:textAlignment w:val="center"/>
        <w:rPr>
          <w:rFonts w:ascii="楷体" w:eastAsia="楷体" w:hAnsi="楷体" w:cs="楷体" w:hint="eastAsia"/>
          <w:szCs w:val="21"/>
        </w:rPr>
      </w:pPr>
      <w:r>
        <w:rPr>
          <w:rFonts w:ascii="楷体" w:eastAsia="楷体" w:hAnsi="楷体" w:cs="楷体" w:hint="eastAsia"/>
          <w:szCs w:val="21"/>
        </w:rPr>
        <w:br/>
      </w:r>
      <w:r>
        <w:rPr>
          <w:rFonts w:ascii="楷体" w:eastAsia="楷体" w:hAnsi="楷体" w:cs="楷体" w:hint="eastAsia"/>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https://d.book118.com/417153151143006052</w:t>
        </w:r>
      </w:hyperlink>
    </w:p>
    <w:p>
      <w:pPr>
        <w:pStyle w:val="Normal5"/>
        <w:shd w:val="clear" w:color="auto" w:fill="auto"/>
        <w:spacing w:line="360" w:lineRule="auto"/>
        <w:ind w:firstLine="420"/>
        <w:jc w:val="left"/>
        <w:textAlignment w:val="center"/>
        <w:rPr>
          <w:rFonts w:ascii="楷体" w:eastAsia="楷体" w:hAnsi="楷体" w:cs="楷体" w:hint="eastAsia"/>
          <w:szCs w:val="21"/>
        </w:rPr>
      </w:pPr>
    </w:p>
    <w:sectPr>
      <w:type w:val="nextPage"/>
      <w:pgSz w:w="11906" w:h="16838"/>
      <w:pgMar w:top="896" w:right="896" w:bottom="896" w:left="896" w:header="851" w:footer="992" w:gutter="0"/>
      <w:pgNumType w:fmt="decimal" w:start="9"/>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charset w:val="00"/>
    <w:family w:val="auto"/>
    <w:pitch w:val="default"/>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17AF6D0"/>
    <w:multiLevelType w:val="singleLevel"/>
    <w:tmpl w:val="E17AF6D0"/>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next w:val="PlainText"/>
    <w:qFormat/>
    <w:pPr>
      <w:widowControl w:val="0"/>
      <w:jc w:val="both"/>
    </w:pPr>
    <w:rPr>
      <w:rFonts w:ascii="Times New Roman" w:eastAsia="宋体" w:hAnsi="Times New Roman" w:cs="Times New Roman"/>
      <w:kern w:val="2"/>
      <w:sz w:val="21"/>
      <w:szCs w:val="24"/>
      <w:lang w:val="en-US" w:eastAsia="zh-CN" w:bidi="ar-SA"/>
    </w:rPr>
  </w:style>
  <w:style w:type="paragraph" w:styleId="PlainText">
    <w:name w:val="Plain Text"/>
    <w:basedOn w:val="Normal0"/>
    <w:uiPriority w:val="99"/>
    <w:unhideWhenUsed/>
    <w:qFormat/>
    <w:rPr>
      <w:rFonts w:ascii="宋体" w:eastAsia="宋体" w:hAnsi="Courier New" w:cs="Courier New"/>
      <w:szCs w:val="21"/>
    </w:rPr>
  </w:style>
  <w:style w:type="paragraph" w:customStyle="1" w:styleId="Normal1">
    <w:name w:val="Normal_1"/>
    <w:next w:val="PlainText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0">
    <w:name w:val="Plain Text_0"/>
    <w:basedOn w:val="Normal1"/>
    <w:uiPriority w:val="99"/>
    <w:unhideWhenUsed/>
    <w:qFormat/>
    <w:rPr>
      <w:rFonts w:ascii="宋体" w:eastAsia="宋体" w:hAnsi="Courier New" w:cs="Courier New"/>
      <w:szCs w:val="21"/>
    </w:rPr>
  </w:style>
  <w:style w:type="paragraph" w:customStyle="1" w:styleId="Normal2">
    <w:name w:val="Normal_2"/>
    <w:next w:val="PlainText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
    <w:name w:val="Plain Text_1"/>
    <w:basedOn w:val="Normal2"/>
    <w:uiPriority w:val="99"/>
    <w:unhideWhenUsed/>
    <w:qFormat/>
    <w:rPr>
      <w:rFonts w:ascii="宋体" w:eastAsia="宋体" w:hAnsi="Courier New" w:cs="Courier New"/>
      <w:szCs w:val="21"/>
    </w:rPr>
  </w:style>
  <w:style w:type="paragraph" w:customStyle="1" w:styleId="Normal3">
    <w:name w:val="Normal_3"/>
    <w:next w:val="PlainText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2">
    <w:name w:val="Plain Text_2"/>
    <w:basedOn w:val="Normal3"/>
    <w:uiPriority w:val="99"/>
    <w:unhideWhenUsed/>
    <w:qFormat/>
    <w:rPr>
      <w:rFonts w:ascii="宋体" w:eastAsia="宋体" w:hAnsi="Courier New" w:cs="Courier New"/>
      <w:szCs w:val="21"/>
    </w:rPr>
  </w:style>
  <w:style w:type="paragraph" w:customStyle="1" w:styleId="Normal4">
    <w:name w:val="Normal_4"/>
    <w:next w:val="PlainText3"/>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3">
    <w:name w:val="Plain Text_3"/>
    <w:basedOn w:val="Normal4"/>
    <w:uiPriority w:val="99"/>
    <w:unhideWhenUsed/>
    <w:qFormat/>
    <w:rPr>
      <w:rFonts w:ascii="宋体" w:eastAsia="宋体" w:hAnsi="Courier New" w:cs="Courier New"/>
      <w:szCs w:val="21"/>
    </w:rPr>
  </w:style>
  <w:style w:type="paragraph" w:customStyle="1" w:styleId="Normal5">
    <w:name w:val="Normal_5"/>
    <w:next w:val="PlainText4"/>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4">
    <w:name w:val="Plain Text_4"/>
    <w:basedOn w:val="Normal5"/>
    <w:uiPriority w:val="99"/>
    <w:unhideWhenUsed/>
    <w:qFormat/>
    <w:rPr>
      <w:rFonts w:ascii="宋体" w:eastAsia="宋体" w:hAnsi="Courier New" w:cs="Courier New"/>
      <w:szCs w:val="21"/>
    </w:rPr>
  </w:style>
  <w:style w:type="paragraph" w:customStyle="1" w:styleId="Normal6">
    <w:name w:val="Normal_6"/>
    <w:next w:val="PlainText5"/>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5">
    <w:name w:val="Plain Text_5"/>
    <w:basedOn w:val="Normal6"/>
    <w:uiPriority w:val="99"/>
    <w:unhideWhenUsed/>
    <w:qFormat/>
    <w:rPr>
      <w:rFonts w:ascii="宋体" w:eastAsia="宋体" w:hAnsi="Courier New" w:cs="Courier New"/>
      <w:szCs w:val="21"/>
    </w:rPr>
  </w:style>
  <w:style w:type="paragraph" w:customStyle="1" w:styleId="Normal7">
    <w:name w:val="Normal_7"/>
    <w:next w:val="PlainText6"/>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6">
    <w:name w:val="Plain Text_6"/>
    <w:basedOn w:val="Normal7"/>
    <w:uiPriority w:val="99"/>
    <w:unhideWhenUsed/>
    <w:qFormat/>
    <w:rPr>
      <w:rFonts w:ascii="宋体" w:eastAsia="宋体" w:hAnsi="Courier New" w:cs="Courier New"/>
      <w:szCs w:val="21"/>
    </w:rPr>
  </w:style>
  <w:style w:type="paragraph" w:customStyle="1" w:styleId="Normal8">
    <w:name w:val="Normal_8"/>
    <w:next w:val="PlainText7"/>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7">
    <w:name w:val="Plain Text_7"/>
    <w:basedOn w:val="Normal8"/>
    <w:uiPriority w:val="99"/>
    <w:unhideWhenUsed/>
    <w:qFormat/>
    <w:rPr>
      <w:rFonts w:ascii="宋体" w:eastAsia="宋体" w:hAnsi="Courier New" w:cs="Courier New"/>
      <w:szCs w:val="21"/>
    </w:rPr>
  </w:style>
  <w:style w:type="paragraph" w:customStyle="1" w:styleId="Normal9">
    <w:name w:val="Normal_9"/>
    <w:next w:val="PlainText8"/>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8">
    <w:name w:val="Plain Text_8"/>
    <w:basedOn w:val="Normal9"/>
    <w:uiPriority w:val="99"/>
    <w:unhideWhenUsed/>
    <w:qFormat/>
    <w:rPr>
      <w:rFonts w:ascii="宋体" w:eastAsia="宋体" w:hAnsi="Courier New" w:cs="Courier New"/>
      <w:szCs w:val="21"/>
    </w:rPr>
  </w:style>
  <w:style w:type="paragraph" w:customStyle="1" w:styleId="Normal10">
    <w:name w:val="Normal_10"/>
    <w:next w:val="PlainText9"/>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9">
    <w:name w:val="Plain Text_9"/>
    <w:basedOn w:val="Normal10"/>
    <w:uiPriority w:val="99"/>
    <w:unhideWhenUsed/>
    <w:qFormat/>
    <w:rPr>
      <w:rFonts w:ascii="宋体" w:eastAsia="宋体" w:hAnsi="Courier New" w:cs="Courier New"/>
      <w:szCs w:val="21"/>
    </w:rPr>
  </w:style>
  <w:style w:type="paragraph" w:customStyle="1" w:styleId="Normal11">
    <w:name w:val="Normal_11"/>
    <w:next w:val="PlainText1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0">
    <w:name w:val="Plain Text_10"/>
    <w:basedOn w:val="Normal11"/>
    <w:uiPriority w:val="99"/>
    <w:unhideWhenUsed/>
    <w:qFormat/>
    <w:rPr>
      <w:rFonts w:ascii="宋体" w:eastAsia="宋体" w:hAnsi="Courier New" w:cs="Courier New"/>
      <w:szCs w:val="21"/>
    </w:rPr>
  </w:style>
  <w:style w:type="paragraph" w:customStyle="1" w:styleId="Normal12">
    <w:name w:val="Normal_12"/>
    <w:next w:val="PlainText1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1">
    <w:name w:val="Plain Text_11"/>
    <w:basedOn w:val="Normal12"/>
    <w:uiPriority w:val="99"/>
    <w:unhideWhenUsed/>
    <w:qFormat/>
    <w:rPr>
      <w:rFonts w:ascii="宋体" w:eastAsia="宋体" w:hAnsi="Courier New" w:cs="Courier New"/>
      <w:szCs w:val="21"/>
    </w:rPr>
  </w:style>
  <w:style w:type="paragraph" w:customStyle="1" w:styleId="Normal13">
    <w:name w:val="Normal_13"/>
    <w:next w:val="PlainText1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2">
    <w:name w:val="Plain Text_12"/>
    <w:basedOn w:val="Normal13"/>
    <w:uiPriority w:val="99"/>
    <w:unhideWhenUsed/>
    <w:qFormat/>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41715315114300605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