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数据预处理与特征选择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24592420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第一部分 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8" w:history="1">
            <w:r>
              <w:t>第二部分 数据预处理方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7" w:history="1">
            <w:r>
              <w:t>第三部分 缺失值处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第四部分 异常值处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第五部分 数据标准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第六部分 数据离散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3" w:history="1">
            <w:r>
              <w:t>第七部分 特征选择方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第八部分 过滤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1" w:history="1">
            <w:r>
              <w:t>第九部分 包装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第十部分 嵌入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spacing w:before="0" w:line="514" w:lineRule="exact"/>
        <w:jc w:val="left"/>
      </w:pPr>
      <w:bookmarkStart w:id="0" w:name="_bookmark0"/>
      <w:bookmarkEnd w:id="0"/>
      <w:r>
        <w:t>第一部分</w:t>
      </w:r>
      <w:r>
        <w:rPr>
          <w:spacing w:val="45"/>
          <w:w w:val="150"/>
        </w:rPr>
        <w:t xml:space="preserve"> </w:t>
      </w:r>
      <w:r>
        <w:rPr>
          <w:spacing w:val="-5"/>
        </w:rPr>
        <w:t>引言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数据预处理的定义与重要性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数据预处理是数据挖掘过程中的重要步骤，旨在提高数据</w:t>
            </w:r>
            <w:r>
              <w:rPr>
                <w:spacing w:val="-2"/>
                <w:sz w:val="21"/>
              </w:rPr>
              <w:t>质量，使其更适合后续分析和建模任务。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数据预处理包括数据清洗、数据转换和数据规范化等子任</w:t>
            </w:r>
            <w:r>
              <w:rPr>
                <w:spacing w:val="-2"/>
                <w:sz w:val="21"/>
              </w:rPr>
              <w:t>务，以消除噪声、缺失值、异常值等问题。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高质量的数据预处理有助于提高模型性能，降低过拟合风</w:t>
            </w:r>
            <w:r>
              <w:rPr>
                <w:spacing w:val="-2"/>
                <w:sz w:val="21"/>
              </w:rPr>
              <w:t>险，从而提高整体数据挖掘效果。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特征选择的定义与目标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特征选择是从原始数据中选择最具代表性和区分能力的特</w:t>
            </w:r>
            <w:r>
              <w:rPr>
                <w:spacing w:val="-2"/>
                <w:sz w:val="21"/>
              </w:rPr>
              <w:t>征子集的过程。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特征选择的目标是降低数据维度，减少计算复杂度，同时</w:t>
            </w:r>
            <w:r>
              <w:rPr>
                <w:spacing w:val="-2"/>
                <w:sz w:val="21"/>
              </w:rPr>
              <w:t>保留对模型预测最有用的信息。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特征选择方法包括过滤法、包装法和嵌入法等，可根据实</w:t>
            </w:r>
            <w:r>
              <w:rPr>
                <w:spacing w:val="-2"/>
                <w:sz w:val="21"/>
              </w:rPr>
              <w:t>际需求选择合适的策略。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数据预处理与特征选择的关</w:t>
            </w:r>
            <w:r>
              <w:rPr>
                <w:spacing w:val="-10"/>
                <w:sz w:val="21"/>
              </w:rPr>
              <w:t>系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数据预处理和特征选择是相辅相成的过程，共同为提高模</w:t>
            </w:r>
            <w:r>
              <w:rPr>
                <w:spacing w:val="-2"/>
                <w:sz w:val="21"/>
              </w:rPr>
              <w:t>型性能奠定基础。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数据预处理为特征选择提供高质量的输入数据，而特征选</w:t>
            </w:r>
            <w:r>
              <w:rPr>
                <w:spacing w:val="-2"/>
                <w:sz w:val="21"/>
              </w:rPr>
              <w:t>择则充分利用预处理后的数据进行有效信息提取。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在整个数据挖掘过程中，合理地平衡数据预处理和特征选</w:t>
            </w:r>
            <w:r>
              <w:rPr>
                <w:spacing w:val="-2"/>
                <w:sz w:val="21"/>
              </w:rPr>
              <w:t>择的工作量，可以取得更好的效果。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数据预处理与特征选择的前</w:t>
            </w:r>
            <w:r>
              <w:rPr>
                <w:spacing w:val="-4"/>
                <w:sz w:val="21"/>
              </w:rPr>
              <w:t>沿技术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深度学习和神经网络在数据预处理和特征选择方面具有广</w:t>
            </w:r>
            <w:r>
              <w:rPr>
                <w:spacing w:val="-2"/>
                <w:sz w:val="21"/>
              </w:rPr>
              <w:t>泛应用前景。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迁移学习、自编码器和生成对抗网络等技术可以提高数据</w:t>
            </w:r>
            <w:r>
              <w:rPr>
                <w:spacing w:val="-2"/>
                <w:sz w:val="21"/>
              </w:rPr>
              <w:t>预处理的自动化程度。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集成学习和多任务学习等方法在特征选择方面具有较好的</w:t>
            </w:r>
            <w:r>
              <w:rPr>
                <w:spacing w:val="-2"/>
                <w:sz w:val="21"/>
              </w:rPr>
              <w:t>泛化能力。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数据预处理与特征选择的未</w:t>
            </w:r>
            <w:r>
              <w:rPr>
                <w:spacing w:val="-2"/>
                <w:sz w:val="21"/>
              </w:rPr>
              <w:t>来发展趋势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随着大数据和人工智能技术的快速发展，数据预处理和特</w:t>
            </w:r>
            <w:r>
              <w:rPr>
                <w:spacing w:val="-2"/>
                <w:sz w:val="21"/>
              </w:rPr>
              <w:t>征选择将面临更多挑战和机遇。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实时数据处理、自动特征选择和模型解释性等方面的研究</w:t>
            </w:r>
            <w:r>
              <w:rPr>
                <w:spacing w:val="-2"/>
                <w:sz w:val="21"/>
              </w:rPr>
              <w:t>将更加受到关注。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跨领域合作和创新将成为推动数据预处理和特征选择技术</w:t>
            </w:r>
            <w:r>
              <w:rPr>
                <w:spacing w:val="-2"/>
                <w:sz w:val="21"/>
              </w:rPr>
              <w:t>发展的关键因素。</w:t>
            </w:r>
          </w:p>
        </w:tc>
      </w:tr>
    </w:tbl>
    <w:p>
      <w:pPr>
        <w:spacing w:after="0" w:line="278" w:lineRule="auto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数据预处理与特征选择的应</w:t>
            </w:r>
            <w:r>
              <w:rPr>
                <w:spacing w:val="-4"/>
                <w:sz w:val="21"/>
              </w:rPr>
              <w:t>用场景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数据预处理和特征选择技术在金融风控、医疗诊断、智能</w:t>
            </w:r>
            <w:r>
              <w:rPr>
                <w:spacing w:val="-2"/>
                <w:sz w:val="21"/>
              </w:rPr>
              <w:t>交通等领域具有广泛的应用价值。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通过优化数据预处理和特征选择过程，可以有效提高这些</w:t>
            </w:r>
            <w:r>
              <w:rPr>
                <w:spacing w:val="-2"/>
                <w:sz w:val="21"/>
              </w:rPr>
              <w:t>领域的业务决策效率和准确性。</w:t>
            </w:r>
          </w:p>
          <w:p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随着技术的不断进步，数据预处理和特征选择将在更多领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域发挥重要作用。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数据预处理与特征选择：提高机器学习性能的关键步骤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11"/>
        </w:rPr>
        <w:t>随着大数据时代的到来，数据挖掘和机器学习技术在各个领域得到了</w:t>
      </w:r>
      <w:r>
        <w:rPr>
          <w:spacing w:val="-2"/>
        </w:rPr>
        <w:t xml:space="preserve"> </w:t>
      </w:r>
      <w:r>
        <w:rPr>
          <w:spacing w:val="-2"/>
        </w:rPr>
        <w:t>广泛应用。然而，在实际应用中，原始数据往往存在许多问题，如噪</w:t>
      </w:r>
      <w:r>
        <w:rPr>
          <w:spacing w:val="-2"/>
        </w:rPr>
        <w:t xml:space="preserve"> </w:t>
      </w:r>
      <w:r>
        <w:rPr>
          <w:spacing w:val="-18"/>
        </w:rPr>
        <w:t>声、缺失值、异常值等，这些问题会严重影响机器学习的性能。因此，</w:t>
      </w:r>
      <w:r>
        <w:rPr>
          <w:spacing w:val="-2"/>
        </w:rPr>
        <w:t>在进行机器学习之前，需要对数据进行预处理，以提高模型的性能。</w:t>
      </w:r>
      <w:r>
        <w:rPr>
          <w:spacing w:val="-2"/>
        </w:rPr>
        <w:t>此外，特征选择也是提高机器学习性能的重要步骤，通过选择与目标</w:t>
      </w:r>
      <w:r>
        <w:rPr>
          <w:spacing w:val="-2"/>
        </w:rPr>
        <w:t xml:space="preserve"> </w:t>
      </w:r>
      <w:r>
        <w:rPr>
          <w:spacing w:val="-2"/>
        </w:rPr>
        <w:t xml:space="preserve">变量相关的特征，可以降低模型的复杂度，提高模型的泛化能力。本 </w:t>
      </w:r>
      <w:r>
        <w:rPr>
          <w:spacing w:val="-2"/>
        </w:rPr>
        <w:t>文将详细介绍数据预处理和特征选择的方法。</w:t>
      </w:r>
    </w:p>
    <w:p>
      <w:pPr>
        <w:pStyle w:val="ListParagraph"/>
        <w:numPr>
          <w:ilvl w:val="0"/>
          <w:numId w:val="40"/>
        </w:numPr>
        <w:tabs>
          <w:tab w:val="left" w:pos="540"/>
        </w:tabs>
        <w:spacing w:before="0" w:after="0" w:line="357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数据预处理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数据预处理是机器学习中非常重要的一个环节，主要包括数据清洗、</w:t>
      </w:r>
      <w:r>
        <w:rPr>
          <w:spacing w:val="-2"/>
        </w:rPr>
        <w:t>数据转换和数据规范化三个部分。</w:t>
      </w:r>
    </w:p>
    <w:p>
      <w:pPr>
        <w:pStyle w:val="ListParagraph"/>
        <w:numPr>
          <w:ilvl w:val="1"/>
          <w:numId w:val="40"/>
        </w:numPr>
        <w:tabs>
          <w:tab w:val="left" w:pos="680"/>
        </w:tabs>
        <w:spacing w:before="0" w:after="0" w:line="358" w:lineRule="exact"/>
        <w:ind w:left="680" w:right="0" w:hanging="560"/>
        <w:jc w:val="left"/>
        <w:rPr>
          <w:sz w:val="28"/>
        </w:rPr>
      </w:pPr>
      <w:r>
        <w:rPr>
          <w:spacing w:val="-3"/>
          <w:sz w:val="28"/>
        </w:rPr>
        <w:t>数据清洗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6"/>
        </w:rPr>
        <w:t>数据清洗的主要任务是识别并纠正数据中的错误和不一致性。常见的</w:t>
      </w:r>
      <w:r>
        <w:rPr>
          <w:spacing w:val="-2"/>
        </w:rPr>
        <w:t xml:space="preserve"> </w:t>
      </w:r>
      <w:r>
        <w:rPr>
          <w:spacing w:val="-2"/>
        </w:rPr>
        <w:t>数据清洗方法包括删除重复值、填充缺失值、处理异常值等。例如，</w:t>
      </w:r>
      <w:r>
        <w:rPr>
          <w:spacing w:val="-2"/>
        </w:rPr>
        <w:t>对于分类变量，可以通过众数法、均值法等方法填充缺失值；对于连</w:t>
      </w:r>
      <w:r>
        <w:rPr>
          <w:spacing w:val="-2"/>
        </w:rPr>
        <w:t xml:space="preserve"> </w:t>
      </w:r>
      <w:r>
        <w:rPr>
          <w:spacing w:val="-2"/>
        </w:rPr>
        <w:t>续变量，可以通过插值法、回归法等方法填充缺失值。同时，还需要</w:t>
      </w:r>
      <w:r>
        <w:rPr>
          <w:spacing w:val="-2"/>
        </w:rPr>
        <w:t xml:space="preserve"> </w:t>
      </w:r>
      <w:r>
        <w:rPr>
          <w:spacing w:val="-2"/>
        </w:rPr>
        <w:t>对数据进行完整性检查，确保数据的质量。</w:t>
      </w:r>
    </w:p>
    <w:p>
      <w:pPr>
        <w:pStyle w:val="ListParagraph"/>
        <w:numPr>
          <w:ilvl w:val="1"/>
          <w:numId w:val="40"/>
        </w:numPr>
        <w:tabs>
          <w:tab w:val="left" w:pos="680"/>
        </w:tabs>
        <w:spacing w:before="0" w:after="0" w:line="358" w:lineRule="exact"/>
        <w:ind w:left="680" w:right="0" w:hanging="560"/>
        <w:jc w:val="left"/>
        <w:rPr>
          <w:sz w:val="28"/>
        </w:rPr>
      </w:pPr>
      <w:r>
        <w:rPr>
          <w:spacing w:val="-3"/>
          <w:sz w:val="28"/>
        </w:rPr>
        <w:t>数据转换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104"/>
      </w:pPr>
      <w:r>
        <w:rPr>
          <w:spacing w:val="-6"/>
        </w:rPr>
        <w:t>数据转换主要是将数据转换为适合机器学习算法处理的格式。常见的</w:t>
      </w:r>
      <w:r>
        <w:rPr>
          <w:spacing w:val="-2"/>
        </w:rPr>
        <w:t xml:space="preserve"> </w:t>
      </w:r>
      <w:r>
        <w:rPr>
          <w:spacing w:val="-16"/>
        </w:rPr>
        <w:t>数据转换方法包括离散化、归一化、标准化等。例如，对于分类变量，</w:t>
      </w:r>
      <w:r>
        <w:rPr>
          <w:spacing w:val="-2"/>
        </w:rPr>
        <w:t>可以通过独热编码、标签编码等方法将其转换为数值形式；对于连续</w:t>
      </w:r>
      <w:r>
        <w:rPr>
          <w:spacing w:val="-2"/>
        </w:rPr>
        <w:t xml:space="preserve"> </w:t>
      </w:r>
      <w:r>
        <w:rPr>
          <w:spacing w:val="-2"/>
        </w:rPr>
        <w:t>变量，可以通过对数变换、平方根变换等方法将其转换为正态分布。</w:t>
      </w:r>
    </w:p>
    <w:p>
      <w:pPr>
        <w:pStyle w:val="ListParagraph"/>
        <w:numPr>
          <w:ilvl w:val="1"/>
          <w:numId w:val="40"/>
        </w:numPr>
        <w:tabs>
          <w:tab w:val="left" w:pos="680"/>
        </w:tabs>
        <w:spacing w:before="0" w:after="0" w:line="358" w:lineRule="exact"/>
        <w:ind w:left="680" w:right="0" w:hanging="560"/>
        <w:jc w:val="left"/>
        <w:rPr>
          <w:sz w:val="28"/>
        </w:rPr>
      </w:pPr>
      <w:r>
        <w:rPr>
          <w:spacing w:val="-2"/>
          <w:sz w:val="28"/>
        </w:rPr>
        <w:t>数据规范化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7"/>
        </w:rPr>
        <w:t>数据规范化主要是将数据缩放到一定的范围内，以消除不同量纲的影</w:t>
      </w:r>
      <w:r>
        <w:rPr>
          <w:spacing w:val="-2"/>
        </w:rPr>
        <w:t xml:space="preserve"> </w:t>
      </w:r>
      <w:r>
        <w:t>响。常见的数据规范化方法包括最小-最大规范化、Z</w:t>
      </w:r>
      <w:r>
        <w:rPr>
          <w:spacing w:val="-7"/>
        </w:rPr>
        <w:t xml:space="preserve"> 分数规范化等。</w:t>
      </w:r>
      <w:r>
        <w:rPr>
          <w:spacing w:val="-2"/>
        </w:rPr>
        <w:t>例如，对于最小-最大规范化，可以将数据变换为[0,1]区间内的值，</w:t>
      </w:r>
      <w:r>
        <w:rPr>
          <w:spacing w:val="-2"/>
        </w:rPr>
        <w:t>即（原始值-最小值）/（最大值-最小值</w:t>
      </w:r>
      <w:r>
        <w:rPr>
          <w:spacing w:val="-140"/>
        </w:rPr>
        <w:t>）</w:t>
      </w:r>
      <w:r>
        <w:rPr>
          <w:spacing w:val="-2"/>
        </w:rPr>
        <w:t>。</w:t>
      </w:r>
    </w:p>
    <w:p>
      <w:pPr>
        <w:pStyle w:val="ListParagraph"/>
        <w:numPr>
          <w:ilvl w:val="0"/>
          <w:numId w:val="40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特征选择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2"/>
        </w:rPr>
        <w:t>特征选择是从原始特征中选择出对目标变量影响最大的特征子集的</w:t>
      </w:r>
      <w:r>
        <w:rPr>
          <w:spacing w:val="-4"/>
        </w:rPr>
        <w:t>过程。特征选择的主要目的是降低模型的复杂度，提高模型的泛化能</w:t>
      </w:r>
      <w:r>
        <w:rPr>
          <w:spacing w:val="-2"/>
        </w:rPr>
        <w:t>力。常见的特征选择方法包括过滤方法、包装方法和嵌入方法。</w:t>
      </w:r>
    </w:p>
    <w:p>
      <w:pPr>
        <w:pStyle w:val="ListParagraph"/>
        <w:numPr>
          <w:ilvl w:val="1"/>
          <w:numId w:val="40"/>
        </w:numPr>
        <w:tabs>
          <w:tab w:val="left" w:pos="680"/>
        </w:tabs>
        <w:spacing w:before="0" w:after="0" w:line="358" w:lineRule="exact"/>
        <w:ind w:left="680" w:right="0" w:hanging="560"/>
        <w:jc w:val="both"/>
        <w:rPr>
          <w:sz w:val="28"/>
        </w:rPr>
      </w:pPr>
      <w:r>
        <w:rPr>
          <w:spacing w:val="-3"/>
          <w:sz w:val="28"/>
        </w:rPr>
        <w:t>过滤方法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8"/>
        </w:rPr>
        <w:t>过滤方法是基于统计或信息理论的方法，计算每个特征与目标变量的</w:t>
      </w:r>
      <w:r>
        <w:rPr>
          <w:spacing w:val="-2"/>
        </w:rPr>
        <w:t xml:space="preserve"> </w:t>
      </w:r>
      <w:r>
        <w:rPr>
          <w:spacing w:val="-2"/>
        </w:rPr>
        <w:t>相关性，然后根据相关性对特征进行排序，选择相关性最高的特征。</w:t>
      </w:r>
      <w:r>
        <w:rPr>
          <w:spacing w:val="-2"/>
        </w:rPr>
        <w:t>常见的过滤方法包括皮尔逊相关系数、卡方检验、互信息等。</w:t>
      </w:r>
    </w:p>
    <w:p>
      <w:pPr>
        <w:pStyle w:val="ListParagraph"/>
        <w:numPr>
          <w:ilvl w:val="1"/>
          <w:numId w:val="40"/>
        </w:numPr>
        <w:tabs>
          <w:tab w:val="left" w:pos="680"/>
        </w:tabs>
        <w:spacing w:before="0" w:after="0" w:line="358" w:lineRule="exact"/>
        <w:ind w:left="680" w:right="0" w:hanging="560"/>
        <w:jc w:val="left"/>
        <w:rPr>
          <w:sz w:val="28"/>
        </w:rPr>
      </w:pPr>
      <w:r>
        <w:rPr>
          <w:spacing w:val="-3"/>
          <w:sz w:val="28"/>
        </w:rPr>
        <w:t>包装方法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包装方法是基于预测模型的方法，通过训练多个模型，然后根据模型</w:t>
      </w:r>
      <w:r>
        <w:rPr>
          <w:spacing w:val="-4"/>
        </w:rPr>
        <w:t>的性能对特征进行排序，选择性能最好的特征。常见的包装方法包括</w:t>
      </w:r>
      <w:r>
        <w:rPr>
          <w:spacing w:val="-2"/>
        </w:rPr>
        <w:t>前向选择、后向选择、递归特征消除等。</w:t>
      </w:r>
    </w:p>
    <w:p>
      <w:pPr>
        <w:pStyle w:val="ListParagraph"/>
        <w:numPr>
          <w:ilvl w:val="1"/>
          <w:numId w:val="40"/>
        </w:numPr>
        <w:tabs>
          <w:tab w:val="left" w:pos="680"/>
        </w:tabs>
        <w:spacing w:before="0" w:after="0" w:line="358" w:lineRule="exact"/>
        <w:ind w:left="680" w:right="0" w:hanging="560"/>
        <w:jc w:val="both"/>
        <w:rPr>
          <w:sz w:val="28"/>
        </w:rPr>
      </w:pPr>
      <w:r>
        <w:rPr>
          <w:spacing w:val="-3"/>
          <w:sz w:val="28"/>
        </w:rPr>
        <w:t>嵌入方法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right="98"/>
      </w:pPr>
      <w:r>
        <w:rPr>
          <w:spacing w:val="-2"/>
        </w:rPr>
        <w:t>嵌入方法是在模型训练过程中进行特征选择，通过调整模型的参数，</w:t>
      </w:r>
      <w:r>
        <w:rPr>
          <w:spacing w:val="-7"/>
        </w:rPr>
        <w:t>使得模型自动选择出对目标变量影响最大的特征。常见的嵌入方法包</w:t>
      </w:r>
      <w:r>
        <w:rPr>
          <w:spacing w:val="-2"/>
        </w:rPr>
        <w:t xml:space="preserve"> </w:t>
      </w:r>
      <w:r>
        <w:rPr>
          <w:spacing w:val="-11"/>
        </w:rPr>
        <w:t xml:space="preserve">括 </w:t>
      </w:r>
      <w:r>
        <w:t>Lasso</w:t>
      </w:r>
      <w:r>
        <w:rPr>
          <w:spacing w:val="-5"/>
        </w:rPr>
        <w:t xml:space="preserve"> 回归、决策树、随机森林等。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总之，数据预处理和特征选择是提高机器学习性能的关键步骤。通过</w:t>
      </w:r>
      <w:r>
        <w:rPr>
          <w:spacing w:val="-4"/>
        </w:rPr>
        <w:t>对数据进行预处理，可以有效地消除数据中的噪声和异常值，提高数</w:t>
      </w:r>
      <w:r>
        <w:rPr>
          <w:spacing w:val="-4"/>
        </w:rPr>
        <w:t>据的质量；通过特征选择，可以降低模型的复杂度，提高模型的泛化</w:t>
      </w:r>
      <w:r>
        <w:rPr>
          <w:spacing w:val="-4"/>
        </w:rPr>
        <w:t>能力。在实际应用中，需要根据数据的特性和问题的需求，选择合适</w:t>
      </w:r>
      <w:r>
        <w:rPr>
          <w:spacing w:val="-2"/>
        </w:rPr>
        <w:t>的数据预处理和特征选择方法。</w:t>
      </w:r>
    </w:p>
    <w:p>
      <w:pPr>
        <w:pStyle w:val="BodyText"/>
        <w:ind w:left="0"/>
      </w:pPr>
    </w:p>
    <w:p>
      <w:pPr>
        <w:pStyle w:val="Heading1"/>
      </w:pPr>
      <w:bookmarkStart w:id="1" w:name="_TOC_250008"/>
      <w:r>
        <w:t>第二部分</w:t>
      </w:r>
      <w:r>
        <w:rPr>
          <w:spacing w:val="50"/>
          <w:w w:val="150"/>
        </w:rPr>
        <w:t xml:space="preserve"> </w:t>
      </w:r>
      <w:bookmarkEnd w:id="1"/>
      <w:r>
        <w:rPr>
          <w:spacing w:val="-2"/>
        </w:rPr>
        <w:t>数据预处理方法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8"/>
        <w:gridCol w:w="556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2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6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2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数据清洗</w:t>
            </w:r>
          </w:p>
        </w:tc>
        <w:tc>
          <w:tcPr>
            <w:tcW w:w="5568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3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缺失值处理：填充或删除缺失值，使用均值、中位数或</w:t>
            </w:r>
            <w:r>
              <w:rPr>
                <w:spacing w:val="-2"/>
                <w:sz w:val="21"/>
              </w:rPr>
              <w:t>众数进行填充；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4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异常值处理：识别并处理异常值，如使用箱线图、</w:t>
            </w:r>
            <w:r>
              <w:rPr>
                <w:rFonts w:ascii="Times New Roman" w:eastAsia="Times New Roman"/>
                <w:sz w:val="21"/>
              </w:rPr>
              <w:t xml:space="preserve">Z </w:t>
            </w:r>
            <w:r>
              <w:rPr>
                <w:sz w:val="21"/>
              </w:rPr>
              <w:t>分</w:t>
            </w:r>
            <w:r>
              <w:rPr>
                <w:spacing w:val="-2"/>
                <w:sz w:val="21"/>
              </w:rPr>
              <w:t>数等方法；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重复值处理：删除重复的数据记录。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2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数据转换</w:t>
            </w:r>
          </w:p>
        </w:tc>
        <w:tc>
          <w:tcPr>
            <w:tcW w:w="5568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92"/>
              </w:tabs>
              <w:spacing w:before="23" w:after="0" w:line="240" w:lineRule="auto"/>
              <w:ind w:left="391" w:right="0" w:hanging="285"/>
              <w:jc w:val="left"/>
              <w:rPr>
                <w:sz w:val="21"/>
              </w:rPr>
            </w:pPr>
            <w:r>
              <w:rPr>
                <w:spacing w:val="2"/>
                <w:sz w:val="21"/>
              </w:rPr>
              <w:t>标准化： 将数据缩放到特定范围， 如最小最大缩放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5"/>
                <w:sz w:val="21"/>
              </w:rPr>
              <w:t>（</w:t>
            </w:r>
            <w:r>
              <w:rPr>
                <w:rFonts w:ascii="Times New Roman" w:eastAsia="Times New Roman"/>
                <w:spacing w:val="4"/>
                <w:sz w:val="21"/>
              </w:rPr>
              <w:t>MinMaxScaler</w:t>
            </w:r>
            <w:r>
              <w:rPr>
                <w:spacing w:val="-100"/>
                <w:sz w:val="21"/>
              </w:rPr>
              <w:t>）</w:t>
            </w:r>
            <w:r>
              <w:rPr>
                <w:spacing w:val="5"/>
                <w:sz w:val="21"/>
              </w:rPr>
              <w:t>；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5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归一化：将数据转换为 </w:t>
            </w:r>
            <w:r>
              <w:rPr>
                <w:rFonts w:ascii="Times New Roman" w:eastAsia="Times New Roman"/>
                <w:sz w:val="21"/>
              </w:rPr>
              <w:t xml:space="preserve">0-1 </w:t>
            </w:r>
            <w:r>
              <w:rPr>
                <w:sz w:val="21"/>
              </w:rPr>
              <w:t>之间的数值，如最大绝对值</w:t>
            </w:r>
            <w:r>
              <w:rPr>
                <w:spacing w:val="-2"/>
                <w:sz w:val="21"/>
              </w:rPr>
              <w:t>缩放</w:t>
            </w:r>
            <w:r>
              <w:rPr>
                <w:spacing w:val="5"/>
                <w:sz w:val="21"/>
              </w:rPr>
              <w:t>（</w:t>
            </w:r>
            <w:r>
              <w:rPr>
                <w:rFonts w:ascii="Times New Roman" w:eastAsia="Times New Roman"/>
                <w:spacing w:val="4"/>
                <w:sz w:val="21"/>
              </w:rPr>
              <w:t>MaxAbsScaler</w:t>
            </w:r>
            <w:r>
              <w:rPr>
                <w:spacing w:val="-100"/>
                <w:sz w:val="21"/>
              </w:rPr>
              <w:t>）</w:t>
            </w:r>
            <w:r>
              <w:rPr>
                <w:spacing w:val="5"/>
                <w:sz w:val="21"/>
              </w:rPr>
              <w:t>；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82"/>
              </w:tabs>
              <w:spacing w:before="0" w:after="0" w:line="269" w:lineRule="exact"/>
              <w:ind w:left="381" w:right="0" w:hanging="275"/>
              <w:jc w:val="left"/>
              <w:rPr>
                <w:sz w:val="21"/>
              </w:rPr>
            </w:pPr>
            <w:r>
              <w:rPr>
                <w:spacing w:val="10"/>
                <w:sz w:val="21"/>
              </w:rPr>
              <w:t>离散化：将连续变量转换为离散变量，如等宽离散化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Equal</w:t>
            </w:r>
            <w:r>
              <w:rPr>
                <w:rFonts w:ascii="Times New Roman" w:eastAsia="Times New Roman"/>
                <w:spacing w:val="-1"/>
                <w:sz w:val="21"/>
              </w:rPr>
              <w:t>W</w:t>
            </w:r>
            <w:r>
              <w:rPr>
                <w:rFonts w:ascii="Times New Roman" w:eastAsia="Times New Roman"/>
                <w:sz w:val="21"/>
              </w:rPr>
              <w:t>idthDiscreti</w:t>
            </w:r>
            <w:r>
              <w:rPr>
                <w:rFonts w:ascii="Times New Roman" w:eastAsia="Times New Roman"/>
                <w:spacing w:val="-1"/>
                <w:sz w:val="21"/>
              </w:rPr>
              <w:t>z</w:t>
            </w:r>
            <w:r>
              <w:rPr>
                <w:rFonts w:ascii="Times New Roman" w:eastAsia="Times New Roman"/>
                <w:sz w:val="21"/>
              </w:rPr>
              <w:t>er</w:t>
            </w:r>
            <w:r>
              <w:rPr>
                <w:spacing w:val="-105"/>
                <w:sz w:val="21"/>
              </w:rPr>
              <w:t>）</w:t>
            </w:r>
            <w:r>
              <w:rPr>
                <w:spacing w:val="-10"/>
                <w:sz w:val="21"/>
              </w:rPr>
              <w:t>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2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特征工程</w:t>
            </w:r>
          </w:p>
        </w:tc>
        <w:tc>
          <w:tcPr>
            <w:tcW w:w="5568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特征选择：从原始特征中选择对目标变量影响最大的特</w:t>
            </w:r>
            <w:r>
              <w:rPr>
                <w:spacing w:val="-5"/>
                <w:sz w:val="21"/>
              </w:rPr>
              <w:t>征子集， 如过滤法</w:t>
            </w:r>
            <w:r>
              <w:rPr>
                <w:sz w:val="21"/>
              </w:rPr>
              <w:t>（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Filter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methods</w:t>
            </w:r>
            <w:r>
              <w:rPr>
                <w:sz w:val="21"/>
              </w:rPr>
              <w:t>）、包装法（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Wrapper methods</w:t>
            </w:r>
            <w:r>
              <w:rPr>
                <w:sz w:val="21"/>
              </w:rPr>
              <w:t>）和嵌入法（</w:t>
            </w:r>
            <w:r>
              <w:rPr>
                <w:rFonts w:ascii="Times New Roman" w:eastAsia="Times New Roman"/>
                <w:sz w:val="21"/>
              </w:rPr>
              <w:t xml:space="preserve">Embedded </w:t>
            </w:r>
            <w:r>
              <w:rPr>
                <w:rFonts w:ascii="Times New Roman" w:eastAsia="Times New Roman"/>
                <w:spacing w:val="11"/>
                <w:sz w:val="21"/>
              </w:rPr>
              <w:t>methods</w:t>
            </w:r>
            <w:r>
              <w:rPr>
                <w:spacing w:val="-94"/>
                <w:sz w:val="21"/>
              </w:rPr>
              <w:t>）</w:t>
            </w:r>
            <w:r>
              <w:rPr>
                <w:spacing w:val="11"/>
                <w:sz w:val="21"/>
              </w:rPr>
              <w:t>；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特征构造：基于现有特征创建新的特征，如组合特征、</w:t>
            </w:r>
            <w:r>
              <w:rPr>
                <w:spacing w:val="-2"/>
                <w:sz w:val="21"/>
              </w:rPr>
              <w:t>交互特征等；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特征降维：减少特征数量以降低模型复杂度，如主成分</w:t>
            </w:r>
            <w:r>
              <w:rPr>
                <w:spacing w:val="-2"/>
                <w:sz w:val="21"/>
              </w:rPr>
              <w:t>分析</w:t>
            </w:r>
            <w:r>
              <w:rPr>
                <w:spacing w:val="19"/>
                <w:sz w:val="21"/>
              </w:rPr>
              <w:t>（</w:t>
            </w:r>
            <w:r>
              <w:rPr>
                <w:rFonts w:ascii="Times New Roman" w:eastAsia="Times New Roman"/>
                <w:spacing w:val="18"/>
                <w:sz w:val="21"/>
              </w:rPr>
              <w:t>PCA</w:t>
            </w:r>
            <w:r>
              <w:rPr>
                <w:spacing w:val="-86"/>
                <w:sz w:val="21"/>
              </w:rPr>
              <w:t>）</w:t>
            </w:r>
            <w:r>
              <w:rPr>
                <w:spacing w:val="-2"/>
                <w:sz w:val="21"/>
              </w:rPr>
              <w:t>、线性判别分析（</w:t>
            </w:r>
            <w:r>
              <w:rPr>
                <w:rFonts w:ascii="Times New Roman" w:eastAsia="Times New Roman"/>
                <w:spacing w:val="-2"/>
                <w:sz w:val="21"/>
              </w:rPr>
              <w:t>LDA</w:t>
            </w:r>
            <w:r>
              <w:rPr>
                <w:spacing w:val="-2"/>
                <w:sz w:val="21"/>
              </w:rPr>
              <w:t>）等。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2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数据集成</w:t>
            </w:r>
          </w:p>
        </w:tc>
        <w:tc>
          <w:tcPr>
            <w:tcW w:w="5568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3"/>
              </w:tabs>
              <w:spacing w:before="23" w:after="0" w:line="240" w:lineRule="auto"/>
              <w:ind w:left="372" w:right="0" w:hanging="266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数据融合：将来自不同来源的数据整合到一个统一的数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8"/>
        <w:gridCol w:w="556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2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6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据集中；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4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数据对齐：确保数据的一致性和准确性，如时间戳对齐、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ID </w:t>
            </w:r>
            <w:r>
              <w:rPr>
                <w:spacing w:val="-3"/>
                <w:sz w:val="21"/>
              </w:rPr>
              <w:t>映射等；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4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3"/>
                <w:sz w:val="21"/>
              </w:rPr>
              <w:t>数据平衡：处理不平衡数据集，如过采样</w:t>
            </w:r>
            <w:r>
              <w:rPr>
                <w:spacing w:val="5"/>
                <w:sz w:val="21"/>
              </w:rPr>
              <w:t>（</w:t>
            </w:r>
            <w:r>
              <w:rPr>
                <w:rFonts w:ascii="Times New Roman" w:eastAsia="Times New Roman"/>
                <w:spacing w:val="5"/>
                <w:sz w:val="21"/>
              </w:rPr>
              <w:t>Ov</w:t>
            </w:r>
            <w:r>
              <w:rPr>
                <w:rFonts w:ascii="Times New Roman" w:eastAsia="Times New Roman"/>
                <w:spacing w:val="4"/>
                <w:sz w:val="21"/>
              </w:rPr>
              <w:t>e</w:t>
            </w:r>
            <w:r>
              <w:rPr>
                <w:rFonts w:ascii="Times New Roman" w:eastAsia="Times New Roman"/>
                <w:spacing w:val="5"/>
                <w:sz w:val="21"/>
              </w:rPr>
              <w:t>rs</w:t>
            </w:r>
            <w:r>
              <w:rPr>
                <w:rFonts w:ascii="Times New Roman" w:eastAsia="Times New Roman"/>
                <w:spacing w:val="4"/>
                <w:sz w:val="21"/>
              </w:rPr>
              <w:t>a</w:t>
            </w:r>
            <w:r>
              <w:rPr>
                <w:rFonts w:ascii="Times New Roman" w:eastAsia="Times New Roman"/>
                <w:spacing w:val="5"/>
                <w:sz w:val="21"/>
              </w:rPr>
              <w:t>mpling</w:t>
            </w:r>
            <w:r>
              <w:rPr>
                <w:spacing w:val="-153"/>
                <w:sz w:val="21"/>
              </w:rPr>
              <w:t>）</w:t>
            </w:r>
            <w:r>
              <w:rPr>
                <w:spacing w:val="-6"/>
                <w:sz w:val="21"/>
              </w:rPr>
              <w:t>、</w:t>
            </w:r>
            <w:r>
              <w:rPr>
                <w:spacing w:val="-2"/>
                <w:sz w:val="21"/>
              </w:rPr>
              <w:t>欠采样（</w:t>
            </w:r>
            <w:r>
              <w:rPr>
                <w:rFonts w:ascii="Times New Roman" w:eastAsia="Times New Roman"/>
                <w:spacing w:val="-2"/>
                <w:sz w:val="21"/>
              </w:rPr>
              <w:t>Undersampling</w:t>
            </w:r>
            <w:r>
              <w:rPr>
                <w:spacing w:val="-2"/>
                <w:sz w:val="21"/>
              </w:rPr>
              <w:t>）等。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2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数据分割</w:t>
            </w:r>
          </w:p>
        </w:tc>
        <w:tc>
          <w:tcPr>
            <w:tcW w:w="5568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2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训练集</w:t>
            </w:r>
            <w:r>
              <w:rPr>
                <w:rFonts w:ascii="Times New Roman" w:eastAsia="Times New Roman"/>
                <w:spacing w:val="-2"/>
                <w:sz w:val="21"/>
              </w:rPr>
              <w:t>/</w:t>
            </w:r>
            <w:r>
              <w:rPr>
                <w:spacing w:val="-2"/>
                <w:sz w:val="21"/>
              </w:rPr>
              <w:t>测试集划分：将数据集分为用于训练模型的训练</w:t>
            </w:r>
            <w:r>
              <w:rPr>
                <w:spacing w:val="-2"/>
                <w:sz w:val="21"/>
              </w:rPr>
              <w:t>集和用于评估模型性能的测试集；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交叉验证：通过多次划分训练集和测试集来评估模型性</w:t>
            </w:r>
            <w:r>
              <w:rPr>
                <w:spacing w:val="-10"/>
                <w:sz w:val="21"/>
              </w:rPr>
              <w:t xml:space="preserve">能，如 </w:t>
            </w:r>
            <w:r>
              <w:rPr>
                <w:rFonts w:ascii="Times New Roman" w:eastAsia="Times New Roman"/>
                <w:sz w:val="21"/>
              </w:rPr>
              <w:t xml:space="preserve">K </w:t>
            </w:r>
            <w:r>
              <w:rPr>
                <w:sz w:val="21"/>
              </w:rPr>
              <w:t>折交叉验证（</w:t>
            </w:r>
            <w:r>
              <w:rPr>
                <w:rFonts w:ascii="Times New Roman" w:eastAsia="Times New Roman"/>
                <w:sz w:val="21"/>
              </w:rPr>
              <w:t xml:space="preserve">K-fold Cross </w:t>
            </w:r>
            <w:r>
              <w:rPr>
                <w:rFonts w:ascii="Times New Roman" w:eastAsia="Times New Roman"/>
                <w:spacing w:val="9"/>
                <w:sz w:val="21"/>
              </w:rPr>
              <w:t>V</w:t>
            </w:r>
            <w:r>
              <w:rPr>
                <w:rFonts w:ascii="Times New Roman" w:eastAsia="Times New Roman"/>
                <w:spacing w:val="8"/>
                <w:sz w:val="21"/>
              </w:rPr>
              <w:t>a</w:t>
            </w:r>
            <w:r>
              <w:rPr>
                <w:rFonts w:ascii="Times New Roman" w:eastAsia="Times New Roman"/>
                <w:spacing w:val="9"/>
                <w:sz w:val="21"/>
              </w:rPr>
              <w:t>lidation</w:t>
            </w:r>
            <w:r>
              <w:rPr>
                <w:spacing w:val="-96"/>
                <w:sz w:val="21"/>
              </w:rPr>
              <w:t>）</w:t>
            </w:r>
            <w:r>
              <w:rPr>
                <w:sz w:val="21"/>
              </w:rPr>
              <w:t>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2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数据增强</w:t>
            </w:r>
          </w:p>
        </w:tc>
        <w:tc>
          <w:tcPr>
            <w:tcW w:w="5568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图像数据增强：通过对图像进行旋转、翻转、缩放等操</w:t>
            </w:r>
            <w:r>
              <w:rPr>
                <w:spacing w:val="-2"/>
                <w:sz w:val="21"/>
              </w:rPr>
              <w:t>作来增加数据量；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文本数据增强：通过对文本进行同义词替换、句子重组</w:t>
            </w:r>
            <w:r>
              <w:rPr>
                <w:spacing w:val="-2"/>
                <w:sz w:val="21"/>
              </w:rPr>
              <w:t>等操作来增加数据量；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3"/>
              </w:tabs>
              <w:spacing w:before="0" w:after="0" w:line="269" w:lineRule="exact"/>
              <w:ind w:left="372" w:right="0" w:hanging="266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语音数据增强：通过对语音进行变速、变调等操作来增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加数据量。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2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6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78" w:firstLine="560"/>
        <w:jc w:val="both"/>
      </w:pPr>
      <w:r>
        <w:rPr>
          <w:spacing w:val="-2"/>
        </w:rPr>
        <w:t>数据预处理是机器学习和深度学习模型训练前对数据进行的一</w:t>
      </w:r>
      <w:r>
        <w:rPr>
          <w:spacing w:val="-4"/>
        </w:rPr>
        <w:t>系列操作，目的是提高模型的性能。以下是一些常见的数据预处理方</w:t>
      </w:r>
      <w:r>
        <w:rPr>
          <w:spacing w:val="-6"/>
        </w:rPr>
        <w:t>法：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数据清洗：这是数据预处理的第一步，包括处理缺失值、异常值和重</w:t>
      </w:r>
      <w:r>
        <w:rPr>
          <w:spacing w:val="-8"/>
        </w:rPr>
        <w:t>复值。对于缺失值，可以采用删除、填充（如平均值、中位数或众数</w:t>
      </w:r>
      <w:r>
        <w:rPr>
          <w:spacing w:val="-8"/>
        </w:rPr>
        <w:t>）</w:t>
      </w:r>
      <w:r>
        <w:rPr>
          <w:spacing w:val="-16"/>
        </w:rPr>
        <w:t>或插值等方法进行处理；对于异常值，可以使用统计方法检测并处理；</w:t>
      </w:r>
      <w:r>
        <w:rPr>
          <w:spacing w:val="-2"/>
        </w:rPr>
        <w:t>对于重复值，通常直接删除。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数据转换：将数据转换为适合机器学习算法处理的格式。这包括归一</w:t>
      </w:r>
      <w:r>
        <w:rPr>
          <w:spacing w:val="-2"/>
        </w:rPr>
        <w:t>化（</w:t>
      </w:r>
      <w:r>
        <w:rPr>
          <w:spacing w:val="-5"/>
        </w:rPr>
        <w:t xml:space="preserve">将数据缩放到特定范围内，如 </w:t>
      </w:r>
      <w:r>
        <w:rPr>
          <w:spacing w:val="-2"/>
        </w:rPr>
        <w:t>0-1</w:t>
      </w:r>
      <w:r>
        <w:rPr>
          <w:spacing w:val="-13"/>
        </w:rPr>
        <w:t xml:space="preserve"> 之间</w:t>
      </w:r>
      <w:r>
        <w:rPr>
          <w:spacing w:val="-139"/>
        </w:rPr>
        <w:t>）</w:t>
      </w:r>
      <w:r>
        <w:rPr>
          <w:spacing w:val="-2"/>
        </w:rPr>
        <w:t>、标准化（将数据转换</w:t>
      </w:r>
      <w:r>
        <w:rPr>
          <w:spacing w:val="-4"/>
        </w:rPr>
        <w:t xml:space="preserve">为均值为 </w:t>
      </w:r>
      <w:r>
        <w:t>0，</w:t>
      </w:r>
      <w:r>
        <w:rPr>
          <w:spacing w:val="-4"/>
        </w:rPr>
        <w:t xml:space="preserve">标准差为 </w:t>
      </w:r>
      <w:r>
        <w:t>1</w:t>
      </w:r>
      <w:r>
        <w:rPr>
          <w:spacing w:val="-4"/>
        </w:rPr>
        <w:t xml:space="preserve"> 的标准正态分布</w:t>
      </w:r>
      <w:r>
        <w:t>）以及对数变换等。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特征工程：从原始数据中提取有用的特征，以帮助模型更好地理解数</w:t>
      </w:r>
      <w:r>
        <w:rPr>
          <w:spacing w:val="-2"/>
        </w:rPr>
        <w:t>据。这可能包括特征选择（选择最重要的特征</w:t>
      </w:r>
      <w:r>
        <w:rPr>
          <w:spacing w:val="-139"/>
        </w:rPr>
        <w:t>）</w:t>
      </w:r>
      <w:r>
        <w:rPr>
          <w:spacing w:val="-2"/>
        </w:rPr>
        <w:t>、特征组合（将多个</w:t>
      </w:r>
      <w:r>
        <w:rPr>
          <w:spacing w:val="-2"/>
        </w:rPr>
        <w:t>特征组合成一个新特征）以及特征提取（</w:t>
      </w:r>
      <w:r>
        <w:rPr>
          <w:spacing w:val="-7"/>
        </w:rPr>
        <w:t xml:space="preserve">如主成分分析 </w:t>
      </w:r>
      <w:r>
        <w:rPr>
          <w:spacing w:val="-2"/>
        </w:rPr>
        <w:t>PCA</w:t>
      </w:r>
      <w:r>
        <w:rPr>
          <w:spacing w:val="-4"/>
        </w:rPr>
        <w:t>，用于降</w:t>
      </w:r>
    </w:p>
    <w:p>
      <w:pPr>
        <w:spacing w:after="0" w:line="417" w:lineRule="auto"/>
        <w:jc w:val="both"/>
        <w:sectPr>
          <w:footerReference w:type="default" r:id="rId10"/>
          <w:type w:val="continuous"/>
          <w:pgSz w:w="11910" w:h="16840"/>
          <w:pgMar w:top="140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</w:pPr>
      <w:r>
        <w:t>维）</w:t>
      </w:r>
      <w:r>
        <w:rPr>
          <w:spacing w:val="-5"/>
        </w:rPr>
        <w:t>等。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数据平衡：在处理分类问题时，有时会遇到类别不平衡的情况，即某</w:t>
      </w:r>
      <w:r>
        <w:rPr>
          <w:spacing w:val="-8"/>
        </w:rPr>
        <w:t>些类别的样本数量远大于其他类别。这可能导致模型对多数类别过度</w:t>
      </w:r>
      <w:r>
        <w:rPr>
          <w:spacing w:val="-4"/>
        </w:rPr>
        <w:t>拟合，而对少数类别欠拟合。可以通过过采样（增加少数类别的样本</w:t>
      </w:r>
      <w:r>
        <w:rPr>
          <w:spacing w:val="-2"/>
        </w:rPr>
        <w:t>数量</w:t>
      </w:r>
      <w:r>
        <w:rPr>
          <w:spacing w:val="-139"/>
        </w:rPr>
        <w:t>）</w:t>
      </w:r>
      <w:r>
        <w:rPr>
          <w:spacing w:val="-2"/>
        </w:rPr>
        <w:t>、欠采样（减少多数类别的样本数量）或者使用集成学习等方</w:t>
      </w:r>
      <w:r>
        <w:rPr>
          <w:spacing w:val="-2"/>
        </w:rPr>
        <w:t>法来平衡数据。</w:t>
      </w:r>
    </w:p>
    <w:p>
      <w:pPr>
        <w:pStyle w:val="BodyText"/>
        <w:spacing w:line="417" w:lineRule="auto"/>
        <w:ind w:right="378"/>
        <w:jc w:val="both"/>
      </w:pPr>
      <w:r>
        <w:rPr>
          <w:spacing w:val="-2"/>
        </w:rPr>
        <w:t>数据增强：通过对现有数据进行变换（如旋转、翻转、缩放等</w:t>
      </w:r>
      <w:r>
        <w:rPr>
          <w:spacing w:val="-139"/>
        </w:rPr>
        <w:t>）</w:t>
      </w:r>
      <w:r>
        <w:rPr>
          <w:spacing w:val="-1"/>
        </w:rPr>
        <w:t>，生</w:t>
      </w:r>
      <w:r>
        <w:rPr>
          <w:spacing w:val="-4"/>
        </w:rPr>
        <w:t>成新的样本来增加数据的多样性。这在处理图像、文本等数据时尤为</w:t>
      </w:r>
      <w:r>
        <w:rPr>
          <w:spacing w:val="-2"/>
        </w:rPr>
        <w:t>常见，可以有效防止模型过拟合。</w:t>
      </w:r>
    </w:p>
    <w:p>
      <w:pPr>
        <w:pStyle w:val="BodyText"/>
        <w:spacing w:line="417" w:lineRule="auto"/>
        <w:ind w:right="104"/>
      </w:pPr>
      <w:r>
        <w:rPr>
          <w:spacing w:val="-2"/>
        </w:rPr>
        <w:t>数据划分：将数据划分为训练集、验证集和测试集。训练集用于训练</w:t>
      </w:r>
      <w:r>
        <w:rPr>
          <w:spacing w:val="-2"/>
        </w:rPr>
        <w:t xml:space="preserve"> </w:t>
      </w:r>
      <w:r>
        <w:rPr>
          <w:spacing w:val="-2"/>
        </w:rPr>
        <w:t>模型，验证集用于调整模型参数，测试集用于评估模型的最终性能。</w:t>
      </w:r>
      <w:r>
        <w:rPr>
          <w:spacing w:val="-12"/>
        </w:rPr>
        <w:t>在进行数据预处理时，需要根据具体问题和数据类型选择合适的处理</w:t>
      </w:r>
      <w:r>
        <w:rPr>
          <w:spacing w:val="-2"/>
        </w:rPr>
        <w:t xml:space="preserve"> </w:t>
      </w:r>
      <w:r>
        <w:rPr>
          <w:spacing w:val="-2"/>
        </w:rPr>
        <w:t>方法。同时，需要注意避免引入额外的噪声和偏差，以确保模型的泛</w:t>
      </w:r>
      <w:r>
        <w:rPr>
          <w:spacing w:val="-2"/>
        </w:rPr>
        <w:t xml:space="preserve"> </w:t>
      </w:r>
      <w:r>
        <w:rPr>
          <w:spacing w:val="-4"/>
        </w:rPr>
        <w:t>化能力。</w:t>
      </w:r>
    </w:p>
    <w:p>
      <w:pPr>
        <w:pStyle w:val="BodyText"/>
        <w:ind w:left="0"/>
      </w:pPr>
    </w:p>
    <w:p>
      <w:pPr>
        <w:pStyle w:val="Heading1"/>
        <w:spacing w:before="235"/>
      </w:pPr>
      <w:bookmarkStart w:id="2" w:name="_TOC_250007"/>
      <w:r>
        <w:t>第三部分</w:t>
      </w:r>
      <w:r>
        <w:rPr>
          <w:spacing w:val="48"/>
          <w:w w:val="150"/>
        </w:rPr>
        <w:t xml:space="preserve"> </w:t>
      </w:r>
      <w:bookmarkEnd w:id="2"/>
      <w:r>
        <w:rPr>
          <w:spacing w:val="-2"/>
        </w:rPr>
        <w:t>缺失值处理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缺失值处理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缺失值类型，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缺失值处理方法，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缺失值处理策略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缺失值类型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完全随机缺失，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随机缺失，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非随机缺失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缺失值处理方法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删除法，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填充法，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多重插补法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删除法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删除含有缺失值的样本，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5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删除含有缺失值的变量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填充法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均值填充，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中位数填充，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众数填充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多重插补法</w:t>
            </w:r>
          </w:p>
        </w:tc>
        <w:tc>
          <w:tcPr>
            <w:tcW w:w="5527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基于模型的多重插补，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基于聚类的多重插补，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基</w:t>
            </w:r>
            <w:r>
              <w:rPr>
                <w:spacing w:val="-2"/>
                <w:sz w:val="21"/>
              </w:rPr>
              <w:t>于贝叶斯的多重插补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缺失值处理策略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缺失值处理的步骤，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61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缺失值处理的影响因素，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60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缺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失值处理的注意事项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325" w:firstLine="560"/>
      </w:pPr>
      <w:r>
        <w:rPr>
          <w:spacing w:val="-2"/>
        </w:rPr>
        <w:t>数据预处理与特征选择</w:t>
      </w:r>
      <w:r>
        <w:rPr>
          <w:spacing w:val="-2"/>
        </w:rPr>
        <w:t>一、数据预处理概述</w:t>
      </w:r>
    </w:p>
    <w:p>
      <w:pPr>
        <w:pStyle w:val="BodyText"/>
        <w:spacing w:line="417" w:lineRule="auto"/>
        <w:ind w:right="98"/>
      </w:pPr>
      <w:r>
        <w:rPr>
          <w:spacing w:val="-6"/>
        </w:rPr>
        <w:t>数据预处理是机器学习和深度学习模型训练前对数据进行清洗、转换</w:t>
      </w:r>
      <w:r>
        <w:rPr>
          <w:spacing w:val="-2"/>
        </w:rPr>
        <w:t xml:space="preserve"> </w:t>
      </w:r>
      <w:r>
        <w:rPr>
          <w:spacing w:val="-2"/>
        </w:rPr>
        <w:t xml:space="preserve">和填充等一系列操作的过程。其目的是提高数据质量，减少噪声，降 </w:t>
      </w:r>
      <w:r>
        <w:rPr>
          <w:spacing w:val="-2"/>
        </w:rPr>
        <w:t>低计算复杂度，从而为后续的特征选择和模型训练提供更好的基础。</w:t>
      </w:r>
      <w:r>
        <w:rPr>
          <w:spacing w:val="-2"/>
        </w:rPr>
        <w:t>数据预处理主要包括缺失值处理、异常值处理、数据标准化和数据离</w:t>
      </w:r>
      <w:r>
        <w:rPr>
          <w:spacing w:val="-2"/>
        </w:rPr>
        <w:t xml:space="preserve"> </w:t>
      </w:r>
      <w:r>
        <w:rPr>
          <w:spacing w:val="-2"/>
        </w:rPr>
        <w:t>散化等方法。</w:t>
      </w:r>
    </w:p>
    <w:p>
      <w:pPr>
        <w:pStyle w:val="BodyText"/>
        <w:spacing w:line="358" w:lineRule="exact"/>
      </w:pPr>
      <w:r>
        <w:rPr>
          <w:spacing w:val="-2"/>
        </w:rPr>
        <w:t>二、缺失值处理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104"/>
      </w:pPr>
      <w:r>
        <w:rPr>
          <w:spacing w:val="-7"/>
        </w:rPr>
        <w:t>缺失值处理是数据预处理中的一个重要环节，因为缺失值的存在会影</w:t>
      </w:r>
      <w:r>
        <w:rPr>
          <w:spacing w:val="-2"/>
        </w:rPr>
        <w:t xml:space="preserve"> </w:t>
      </w:r>
      <w:r>
        <w:rPr>
          <w:spacing w:val="-2"/>
        </w:rPr>
        <w:t>响数据分析和模型训练的效果。常见的缺失值处理方法有以下几种：</w:t>
      </w:r>
      <w:r>
        <w:rPr>
          <w:spacing w:val="-2"/>
        </w:rPr>
        <w:t>删除法（Drop）：直接删除含有缺失值的样本或变量。这种方法简单</w:t>
      </w:r>
      <w:r>
        <w:rPr>
          <w:spacing w:val="-2"/>
        </w:rPr>
        <w:t xml:space="preserve"> </w:t>
      </w:r>
      <w:r>
        <w:rPr>
          <w:spacing w:val="-2"/>
        </w:rPr>
        <w:t>易行，但可能会导致信息丢失。</w:t>
      </w:r>
    </w:p>
    <w:p>
      <w:pPr>
        <w:pStyle w:val="BodyText"/>
        <w:spacing w:line="417" w:lineRule="auto"/>
        <w:ind w:right="378"/>
      </w:pPr>
      <w:r>
        <w:t>均值填充（Mean Imputation）：用变量的均值填充缺失值。适用于</w:t>
      </w:r>
      <w:r>
        <w:rPr>
          <w:spacing w:val="-2"/>
        </w:rPr>
        <w:t>连续型变量，但对于分类变量不适用。</w:t>
      </w:r>
    </w:p>
    <w:p>
      <w:pPr>
        <w:pStyle w:val="BodyText"/>
        <w:spacing w:line="417" w:lineRule="auto"/>
        <w:ind w:right="378"/>
        <w:jc w:val="both"/>
      </w:pPr>
      <w:r>
        <w:t>中位数填充（Median Imputation）：用变量的中位数填充缺失值。</w:t>
      </w:r>
      <w:r>
        <w:rPr>
          <w:spacing w:val="-4"/>
        </w:rPr>
        <w:t>对于连续型变量，特别是存在异常值时，中位数填充可能比均值填充</w:t>
      </w:r>
      <w:r>
        <w:rPr>
          <w:spacing w:val="-4"/>
        </w:rPr>
        <w:t>更好。</w:t>
      </w:r>
    </w:p>
    <w:p>
      <w:pPr>
        <w:pStyle w:val="BodyText"/>
        <w:spacing w:line="417" w:lineRule="auto"/>
        <w:ind w:right="378"/>
        <w:jc w:val="both"/>
      </w:pPr>
      <w:r>
        <w:t>众数填充（Mode Imputation）：用变量的众数填充缺失值。适用于</w:t>
      </w:r>
      <w:r>
        <w:rPr>
          <w:spacing w:val="-2"/>
        </w:rPr>
        <w:t>分类变量，但对于连续型变量不适用。</w:t>
      </w:r>
    </w:p>
    <w:p>
      <w:pPr>
        <w:spacing w:after="0" w:line="417" w:lineRule="auto"/>
        <w:jc w:val="both"/>
        <w:sectPr>
          <w:footerReference w:type="default" r:id="rId12"/>
          <w:type w:val="continuous"/>
          <w:pgSz w:w="11910" w:h="16840"/>
          <w:pgMar w:top="140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2"/>
        </w:rPr>
        <w:t>插值法（Interpolation）：根据已有数据，通过数学方法估计缺失</w:t>
      </w:r>
      <w:r>
        <w:rPr>
          <w:spacing w:val="-2"/>
        </w:rPr>
        <w:t>值。常用的插值方法有线性插值、多项式插值和样条插值等。</w:t>
      </w:r>
    </w:p>
    <w:p>
      <w:pPr>
        <w:pStyle w:val="BodyText"/>
        <w:spacing w:line="417" w:lineRule="auto"/>
        <w:ind w:right="378"/>
      </w:pPr>
      <w:r>
        <w:t>基于模型的方法（Model-based Methods）：利用已有的数据建立预</w:t>
      </w:r>
      <w:r>
        <w:rPr>
          <w:spacing w:val="-2"/>
        </w:rPr>
        <w:t>测模型，如回归、决策树等，然后用该模型预测缺失值。</w:t>
      </w:r>
    </w:p>
    <w:p>
      <w:pPr>
        <w:pStyle w:val="BodyText"/>
        <w:spacing w:line="417" w:lineRule="auto"/>
        <w:ind w:right="378"/>
      </w:pPr>
      <w:r>
        <w:rPr>
          <w:spacing w:val="-12"/>
        </w:rPr>
        <w:t>在实际应用中，应根据数据的特性和任务需求选择合适的缺失值处理</w:t>
      </w:r>
      <w:r>
        <w:rPr>
          <w:spacing w:val="-2"/>
        </w:rPr>
        <w:t>方法。同时，处理后的数据应进行适当的验证，以确保数据质量。</w:t>
      </w:r>
    </w:p>
    <w:p>
      <w:pPr>
        <w:pStyle w:val="BodyText"/>
        <w:ind w:left="0"/>
      </w:pPr>
    </w:p>
    <w:p>
      <w:pPr>
        <w:pStyle w:val="Heading1"/>
        <w:jc w:val="left"/>
      </w:pPr>
      <w:bookmarkStart w:id="3" w:name="_TOC_250006"/>
      <w:r>
        <w:t>第四部分</w:t>
      </w:r>
      <w:r>
        <w:rPr>
          <w:spacing w:val="48"/>
          <w:w w:val="150"/>
        </w:rPr>
        <w:t xml:space="preserve"> </w:t>
      </w:r>
      <w:bookmarkEnd w:id="3"/>
      <w:r>
        <w:rPr>
          <w:spacing w:val="-2"/>
        </w:rPr>
        <w:t>异常值处理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8"/>
        <w:gridCol w:w="554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4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48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4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异常值定义及识别</w:t>
            </w:r>
          </w:p>
        </w:tc>
        <w:tc>
          <w:tcPr>
            <w:tcW w:w="5548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异常值的定义：数据集中与其他数据明显不同的数值；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43" w:after="0" w:line="278" w:lineRule="auto"/>
              <w:ind w:left="107" w:right="49" w:firstLine="0"/>
              <w:jc w:val="both"/>
              <w:rPr>
                <w:sz w:val="21"/>
              </w:rPr>
            </w:pPr>
            <w:r>
              <w:rPr>
                <w:sz w:val="21"/>
              </w:rPr>
              <w:t>异常值识别方法：基于统计分析（如箱线图、</w:t>
            </w:r>
            <w:r>
              <w:rPr>
                <w:rFonts w:ascii="Times New Roman" w:eastAsia="Times New Roman"/>
                <w:sz w:val="21"/>
              </w:rPr>
              <w:t>Z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分数</w:t>
            </w:r>
            <w:r>
              <w:rPr>
                <w:spacing w:val="-114"/>
                <w:sz w:val="21"/>
              </w:rPr>
              <w:t>）</w:t>
            </w:r>
            <w:r>
              <w:rPr>
                <w:spacing w:val="-9"/>
                <w:sz w:val="21"/>
              </w:rPr>
              <w:t>，</w:t>
            </w:r>
            <w:r>
              <w:rPr>
                <w:spacing w:val="-4"/>
                <w:sz w:val="21"/>
              </w:rPr>
              <w:t>聚类算法（</w:t>
            </w:r>
            <w:r>
              <w:rPr>
                <w:spacing w:val="-14"/>
                <w:sz w:val="21"/>
              </w:rPr>
              <w:t xml:space="preserve">如 </w:t>
            </w:r>
            <w:r>
              <w:rPr>
                <w:rFonts w:ascii="Times New Roman" w:eastAsia="Times New Roman"/>
                <w:spacing w:val="-4"/>
                <w:sz w:val="21"/>
              </w:rPr>
              <w:t>K-means</w:t>
            </w:r>
            <w:r>
              <w:rPr>
                <w:spacing w:val="-4"/>
                <w:sz w:val="21"/>
              </w:rPr>
              <w:t>、</w:t>
            </w:r>
            <w:r>
              <w:rPr>
                <w:rFonts w:ascii="Times New Roman" w:eastAsia="Times New Roman"/>
                <w:spacing w:val="9"/>
                <w:sz w:val="21"/>
              </w:rPr>
              <w:t>DBSCA</w:t>
            </w:r>
            <w:r>
              <w:rPr>
                <w:rFonts w:ascii="Times New Roman" w:eastAsia="Times New Roman"/>
                <w:spacing w:val="10"/>
                <w:sz w:val="21"/>
              </w:rPr>
              <w:t>N</w:t>
            </w:r>
            <w:r>
              <w:rPr>
                <w:spacing w:val="-95"/>
                <w:sz w:val="21"/>
              </w:rPr>
              <w:t>）</w:t>
            </w:r>
            <w:r>
              <w:rPr>
                <w:spacing w:val="-4"/>
                <w:sz w:val="21"/>
              </w:rPr>
              <w:t>，基于距离度量（如局</w:t>
            </w:r>
            <w:r>
              <w:rPr>
                <w:spacing w:val="-8"/>
                <w:sz w:val="21"/>
              </w:rPr>
              <w:t xml:space="preserve">部离群因子 </w:t>
            </w:r>
            <w:r>
              <w:rPr>
                <w:rFonts w:ascii="Times New Roman" w:eastAsia="Times New Roman"/>
                <w:sz w:val="21"/>
              </w:rPr>
              <w:t>LOF</w:t>
            </w:r>
            <w:r>
              <w:rPr>
                <w:sz w:val="21"/>
              </w:rPr>
              <w:t>）等方法；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异常值对数据预处理的影响：可能导致模型过拟合，降</w:t>
            </w:r>
            <w:r>
              <w:rPr>
                <w:spacing w:val="-2"/>
                <w:sz w:val="21"/>
              </w:rPr>
              <w:t>低模型性能。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4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异常值处理方法</w:t>
            </w:r>
          </w:p>
        </w:tc>
        <w:tc>
          <w:tcPr>
            <w:tcW w:w="5548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删除法：直接移除异常值；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替换法：用合理范围内的数值替换异常值；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分箱法：将连续变量离散化，将异常值归入边界箱内；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转换法：对数据进行变换以减小异常值影响，如对数变</w:t>
            </w:r>
            <w:r>
              <w:rPr>
                <w:sz w:val="21"/>
              </w:rPr>
              <w:t>换、</w:t>
            </w:r>
            <w:r>
              <w:rPr>
                <w:rFonts w:ascii="Times New Roman" w:eastAsia="Times New Roman"/>
                <w:sz w:val="21"/>
              </w:rPr>
              <w:t xml:space="preserve">Box-Cox </w:t>
            </w:r>
            <w:r>
              <w:rPr>
                <w:sz w:val="21"/>
              </w:rPr>
              <w:t>变换等。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4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异常值处理策略</w:t>
            </w:r>
          </w:p>
        </w:tc>
        <w:tc>
          <w:tcPr>
            <w:tcW w:w="5548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基于领域知识：根据业务背景和数据特点选择合适的处</w:t>
            </w:r>
            <w:r>
              <w:rPr>
                <w:spacing w:val="-4"/>
                <w:sz w:val="21"/>
              </w:rPr>
              <w:t>理方法；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结合模型性能评估：通过交叉验证、模型评估指标等手</w:t>
            </w:r>
            <w:r>
              <w:rPr>
                <w:spacing w:val="-2"/>
                <w:sz w:val="21"/>
              </w:rPr>
              <w:t>段衡量异常值处理效果；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动态调整：根据实际问题需求，灵活调整异常值处理策</w:t>
            </w:r>
            <w:r>
              <w:rPr>
                <w:spacing w:val="-6"/>
                <w:sz w:val="21"/>
              </w:rPr>
              <w:t>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4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异常值处理案例</w:t>
            </w:r>
          </w:p>
        </w:tc>
        <w:tc>
          <w:tcPr>
            <w:tcW w:w="5548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金融风控场景：识别并处理异常交易行为，提高欺诈检</w:t>
            </w:r>
            <w:r>
              <w:rPr>
                <w:spacing w:val="-2"/>
                <w:sz w:val="21"/>
              </w:rPr>
              <w:t>测准确性；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工业制造过程监控：检测并处理异常设备运行状态，降</w:t>
            </w:r>
            <w:r>
              <w:rPr>
                <w:spacing w:val="-2"/>
                <w:sz w:val="21"/>
              </w:rPr>
              <w:t>低生产事故风险；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推荐系统：识别并处理异常用户行为，提高推荐质量。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8"/>
        <w:gridCol w:w="554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4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异常值处理的未来发展趋势</w:t>
            </w:r>
          </w:p>
        </w:tc>
        <w:tc>
          <w:tcPr>
            <w:tcW w:w="5548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自动化处理：利用机器学习和深度学习技术自动识别和</w:t>
            </w:r>
            <w:r>
              <w:rPr>
                <w:spacing w:val="-2"/>
                <w:sz w:val="21"/>
              </w:rPr>
              <w:t>处理异常值；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实时处理：结合实时数据流处理技术，实现异常值实时</w:t>
            </w:r>
            <w:r>
              <w:rPr>
                <w:spacing w:val="-2"/>
                <w:sz w:val="21"/>
              </w:rPr>
              <w:t>检测和处置；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多源数据融合：整合多种数据来源，提高异常值处理的</w:t>
            </w:r>
            <w:r>
              <w:rPr>
                <w:spacing w:val="-2"/>
                <w:sz w:val="21"/>
              </w:rPr>
              <w:t>准确性和全面性。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48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异常值处理的前沿技术</w:t>
            </w:r>
          </w:p>
        </w:tc>
        <w:tc>
          <w:tcPr>
            <w:tcW w:w="5548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自编码器（</w:t>
            </w:r>
            <w:r>
              <w:rPr>
                <w:rFonts w:ascii="Times New Roman" w:eastAsia="Times New Roman"/>
                <w:spacing w:val="-2"/>
                <w:sz w:val="21"/>
              </w:rPr>
              <w:t>Autoencoder</w:t>
            </w:r>
            <w:r>
              <w:rPr>
                <w:spacing w:val="-2"/>
                <w:sz w:val="21"/>
              </w:rPr>
              <w:t>）：利用神经网络学习数据的低</w:t>
            </w:r>
            <w:r>
              <w:rPr>
                <w:spacing w:val="-2"/>
                <w:sz w:val="21"/>
              </w:rPr>
              <w:t>维表示，重构异常值；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生成对抗网络（</w:t>
            </w:r>
            <w:r>
              <w:rPr>
                <w:rFonts w:ascii="Times New Roman" w:eastAsia="Times New Roman"/>
                <w:spacing w:val="-4"/>
                <w:sz w:val="21"/>
              </w:rPr>
              <w:t>GANs</w:t>
            </w:r>
            <w:r>
              <w:rPr>
                <w:spacing w:val="-4"/>
                <w:sz w:val="21"/>
              </w:rPr>
              <w:t>）：通过对抗训练生成正常数据样</w:t>
            </w:r>
            <w:r>
              <w:rPr>
                <w:spacing w:val="-2"/>
                <w:sz w:val="21"/>
              </w:rPr>
              <w:t>本，替代异常值；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0" w:after="0" w:line="269" w:lineRule="exact"/>
              <w:ind w:left="371" w:right="0" w:hanging="265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迁移学习：利用预训练模型在新任务上微调，提高异常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值处理能力。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4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4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98" w:firstLine="560"/>
      </w:pPr>
      <w:r>
        <w:rPr>
          <w:spacing w:val="-6"/>
        </w:rPr>
        <w:t>数据预处理是机器学习和深度学习模型训练前的重要步骤，其中</w:t>
      </w:r>
      <w:r>
        <w:rPr>
          <w:spacing w:val="-2"/>
        </w:rPr>
        <w:t xml:space="preserve"> </w:t>
      </w:r>
      <w:r>
        <w:rPr>
          <w:spacing w:val="-9"/>
        </w:rPr>
        <w:t>异常值处理是非常关键的一环。异常值是指与其他数据点明显不同的</w:t>
      </w:r>
      <w:r>
        <w:rPr>
          <w:spacing w:val="-2"/>
        </w:rPr>
        <w:t xml:space="preserve"> </w:t>
      </w:r>
      <w:r>
        <w:rPr>
          <w:spacing w:val="-2"/>
        </w:rPr>
        <w:t>数值，通常是由于测量错误、录入错误或其他未知因素导致的。异常</w:t>
      </w:r>
      <w:r>
        <w:rPr>
          <w:spacing w:val="-2"/>
        </w:rPr>
        <w:t xml:space="preserve"> </w:t>
      </w:r>
      <w:r>
        <w:rPr>
          <w:spacing w:val="-2"/>
        </w:rPr>
        <w:t>值的存在可能导致模型性能下降，甚至影响模型的预测结果。因此，</w:t>
      </w:r>
      <w:r>
        <w:rPr>
          <w:spacing w:val="-2"/>
        </w:rPr>
        <w:t>对数据进行异常值处理是非常必要的。</w:t>
      </w:r>
    </w:p>
    <w:p>
      <w:pPr>
        <w:pStyle w:val="BodyText"/>
        <w:spacing w:line="358" w:lineRule="exact"/>
      </w:pPr>
      <w:r>
        <w:rPr>
          <w:spacing w:val="-1"/>
        </w:rPr>
        <w:t>异常值处理方法主要包括以下几种：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删除法：这是最简单直接的方法，即直接将异常值从数据集中移除。</w:t>
      </w:r>
      <w:r>
        <w:rPr>
          <w:spacing w:val="-2"/>
        </w:rPr>
        <w:t>这种方法简单易行，但可能会导致信息损失。如果异常值数量较少且</w:t>
      </w:r>
      <w:r>
        <w:rPr>
          <w:spacing w:val="-2"/>
        </w:rPr>
        <w:t xml:space="preserve"> </w:t>
      </w:r>
      <w:r>
        <w:rPr>
          <w:spacing w:val="-2"/>
        </w:rPr>
        <w:t>对整体数据影响较小，可以考虑使用此方法。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填充法：对于缺失的异常值，可以使用某些策略进行填充。例如，可</w:t>
      </w:r>
      <w:r>
        <w:rPr>
          <w:spacing w:val="-17"/>
        </w:rPr>
        <w:t>以使用相邻数据的平均值、中位数或众数等进行填充。需要注意的是，</w:t>
      </w:r>
      <w:r>
        <w:rPr>
          <w:spacing w:val="-2"/>
        </w:rPr>
        <w:t>填充后的数据需要保持其原有分布特性。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 xml:space="preserve">分箱法：将连续变量离散化，即将连续变量划分为若干个区间（称为 </w:t>
      </w:r>
      <w:r>
        <w:rPr>
          <w:spacing w:val="-2"/>
        </w:rPr>
        <w:t>“箱子</w:t>
      </w:r>
      <w:r>
        <w:rPr>
          <w:spacing w:val="-110"/>
        </w:rPr>
        <w:t>”）</w:t>
      </w:r>
      <w:r>
        <w:rPr>
          <w:spacing w:val="-13"/>
        </w:rPr>
        <w:t>，然后将异常值归入到某个箱子内。这样可以减小异常值对</w:t>
      </w:r>
      <w:r>
        <w:rPr>
          <w:spacing w:val="-5"/>
        </w:rPr>
        <w:t>其他数据的影响。常用的分箱方法有等宽分箱、等频分箱和基于聚类</w:t>
      </w:r>
    </w:p>
    <w:p>
      <w:pPr>
        <w:spacing w:after="0" w:line="417" w:lineRule="auto"/>
        <w:jc w:val="both"/>
        <w:sectPr>
          <w:footerReference w:type="default" r:id="rId14"/>
          <w:type w:val="continuous"/>
          <w:pgSz w:w="11910" w:h="16840"/>
          <w:pgMar w:top="140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的分箱等。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转换法：通过对数据进行某种变换，使得异常值的影响减小。常见的</w:t>
      </w:r>
      <w:r>
        <w:rPr>
          <w:spacing w:val="-2"/>
        </w:rPr>
        <w:t>变换方法包括对数变换、平方根变换、Box-Cox</w:t>
      </w:r>
      <w:r>
        <w:rPr>
          <w:spacing w:val="-8"/>
        </w:rPr>
        <w:t xml:space="preserve"> 变换等。这些变换可</w:t>
      </w:r>
      <w:r>
        <w:rPr>
          <w:spacing w:val="-2"/>
        </w:rPr>
        <w:t>以减小数据的波动性，使数据更接近正态分布。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基于统计量的处理方法：利用统计量来识别和处理异常值。例如，可</w:t>
      </w:r>
      <w:r>
        <w:rPr>
          <w:spacing w:val="-2"/>
        </w:rPr>
        <w:t xml:space="preserve"> </w:t>
      </w:r>
      <w:r>
        <w:rPr>
          <w:spacing w:val="-8"/>
        </w:rPr>
        <w:t xml:space="preserve">以使用 </w:t>
      </w:r>
      <w:r>
        <w:t xml:space="preserve">Z-score、IQR（四分位距）等方法来识别异常值。对于识别 </w:t>
      </w:r>
      <w:r>
        <w:rPr>
          <w:spacing w:val="-2"/>
        </w:rPr>
        <w:t>出的异常值，可以根据实际情况进行相应的处理，如删除、填充等。</w:t>
      </w:r>
      <w:r>
        <w:rPr>
          <w:spacing w:val="-2"/>
        </w:rPr>
        <w:t>在实际应用中，可能需要根据数据的特点和任务需求，综合使用上述</w:t>
      </w:r>
      <w:r>
        <w:rPr>
          <w:spacing w:val="-2"/>
        </w:rPr>
        <w:t xml:space="preserve"> </w:t>
      </w:r>
      <w:r>
        <w:rPr>
          <w:spacing w:val="-2"/>
        </w:rPr>
        <w:t>方法进行处理。同时，也需要注意，过度处理可能会导致信息丢失，</w:t>
      </w:r>
      <w:r>
        <w:rPr>
          <w:spacing w:val="-2"/>
        </w:rPr>
        <w:t>因此在处理过程中应尽量保留原始数据的特性。</w:t>
      </w:r>
    </w:p>
    <w:p>
      <w:pPr>
        <w:pStyle w:val="BodyText"/>
        <w:ind w:left="0"/>
      </w:pPr>
    </w:p>
    <w:p>
      <w:pPr>
        <w:pStyle w:val="Heading1"/>
      </w:pPr>
      <w:bookmarkStart w:id="4" w:name="_TOC_250005"/>
      <w:r>
        <w:t>第五部分</w:t>
      </w:r>
      <w:r>
        <w:rPr>
          <w:spacing w:val="48"/>
          <w:w w:val="150"/>
        </w:rPr>
        <w:t xml:space="preserve"> </w:t>
      </w:r>
      <w:bookmarkEnd w:id="4"/>
      <w:r>
        <w:rPr>
          <w:spacing w:val="-2"/>
        </w:rPr>
        <w:t>数据标准化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8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4"/>
        <w:gridCol w:w="555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4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52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4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数据标准化的概念</w:t>
            </w:r>
          </w:p>
        </w:tc>
        <w:tc>
          <w:tcPr>
            <w:tcW w:w="5552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数据标准化是一种数据预处理方法，旨在消除不同数据源</w:t>
            </w:r>
            <w:r>
              <w:rPr>
                <w:spacing w:val="-2"/>
                <w:sz w:val="21"/>
              </w:rPr>
              <w:t>之间的量纲影响，使数据在同一尺度上具有可比性。</w:t>
            </w:r>
          </w:p>
          <w:p>
            <w:pPr>
              <w:pStyle w:val="TableParagraph"/>
              <w:spacing w:before="0"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数据标准化包括归一化和标准化两种方法，其中归一化是</w:t>
            </w:r>
            <w:r>
              <w:rPr>
                <w:spacing w:val="-2"/>
                <w:sz w:val="21"/>
              </w:rPr>
              <w:t>将数据缩放到</w:t>
            </w:r>
            <w:r>
              <w:rPr>
                <w:rFonts w:ascii="Times New Roman" w:eastAsia="Times New Roman"/>
                <w:spacing w:val="-2"/>
                <w:sz w:val="21"/>
              </w:rPr>
              <w:t>[0,1]</w:t>
            </w:r>
            <w:r>
              <w:rPr>
                <w:spacing w:val="-2"/>
                <w:sz w:val="21"/>
              </w:rPr>
              <w:t>区间内，而标准化则是将数据转换为均</w:t>
            </w:r>
            <w:r>
              <w:rPr>
                <w:spacing w:val="-5"/>
                <w:sz w:val="21"/>
              </w:rPr>
              <w:t xml:space="preserve">值为 </w:t>
            </w:r>
            <w:r>
              <w:rPr>
                <w:rFonts w:ascii="Times New Roman" w:eastAsia="Times New Roman"/>
                <w:sz w:val="21"/>
              </w:rPr>
              <w:t>0</w:t>
            </w:r>
            <w:r>
              <w:rPr>
                <w:spacing w:val="-3"/>
                <w:sz w:val="21"/>
              </w:rPr>
              <w:t xml:space="preserve">，标准差为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的数据集。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数据标准化的主要目的是提高模型的泛化能力，降低过拟</w:t>
            </w:r>
            <w:r>
              <w:rPr>
                <w:spacing w:val="-2"/>
                <w:sz w:val="21"/>
              </w:rPr>
              <w:t>合的风险。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4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数据标准化的方法</w:t>
            </w:r>
          </w:p>
        </w:tc>
        <w:tc>
          <w:tcPr>
            <w:tcW w:w="5552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最大最小法（</w:t>
            </w:r>
            <w:r>
              <w:rPr>
                <w:rFonts w:ascii="Times New Roman" w:eastAsia="Times New Roman"/>
                <w:spacing w:val="-2"/>
                <w:sz w:val="21"/>
              </w:rPr>
              <w:t>MinMaxScaler</w:t>
            </w:r>
            <w:r>
              <w:rPr>
                <w:spacing w:val="-2"/>
                <w:sz w:val="21"/>
              </w:rPr>
              <w:t>）：通过计算数据的最大值和</w:t>
            </w:r>
            <w:r>
              <w:rPr>
                <w:spacing w:val="-2"/>
                <w:sz w:val="21"/>
              </w:rPr>
              <w:t>最小值，将数据映射到</w:t>
            </w:r>
            <w:r>
              <w:rPr>
                <w:rFonts w:ascii="Times New Roman" w:eastAsia="Times New Roman"/>
                <w:spacing w:val="-2"/>
                <w:sz w:val="21"/>
              </w:rPr>
              <w:t>[0,1]</w:t>
            </w:r>
            <w:r>
              <w:rPr>
                <w:spacing w:val="-2"/>
                <w:sz w:val="21"/>
              </w:rPr>
              <w:t>区间内。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标准化（</w:t>
            </w:r>
            <w:r>
              <w:rPr>
                <w:rFonts w:ascii="Times New Roman" w:eastAsia="Times New Roman"/>
                <w:spacing w:val="-2"/>
                <w:sz w:val="21"/>
              </w:rPr>
              <w:t>StandardScaler</w:t>
            </w:r>
            <w:r>
              <w:rPr>
                <w:spacing w:val="-2"/>
                <w:sz w:val="21"/>
              </w:rPr>
              <w:t>）：基于数据的均值和标准差，将</w:t>
            </w:r>
            <w:r>
              <w:rPr>
                <w:spacing w:val="-2"/>
                <w:sz w:val="21"/>
              </w:rPr>
              <w:t xml:space="preserve">数据转换为均值为 </w:t>
            </w:r>
            <w:r>
              <w:rPr>
                <w:rFonts w:ascii="Times New Roman" w:eastAsia="Times New Roman"/>
                <w:sz w:val="21"/>
              </w:rPr>
              <w:t>0</w:t>
            </w:r>
            <w:r>
              <w:rPr>
                <w:spacing w:val="-3"/>
                <w:sz w:val="21"/>
              </w:rPr>
              <w:t xml:space="preserve">，标准差为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的数据集。</w:t>
            </w:r>
          </w:p>
          <w:p>
            <w:pPr>
              <w:pStyle w:val="TableParagraph"/>
              <w:spacing w:before="0" w:line="278" w:lineRule="auto"/>
              <w:ind w:right="96"/>
              <w:rPr>
                <w:sz w:val="21"/>
              </w:rPr>
            </w:pPr>
            <w:r>
              <w:rPr>
                <w:spacing w:val="-4"/>
                <w:sz w:val="21"/>
              </w:rPr>
              <w:t>平均数法（</w:t>
            </w:r>
            <w:r>
              <w:rPr>
                <w:rFonts w:ascii="Times New Roman" w:eastAsia="Times New Roman"/>
                <w:spacing w:val="-4"/>
                <w:sz w:val="21"/>
              </w:rPr>
              <w:t>MeanScaler</w:t>
            </w:r>
            <w:r>
              <w:rPr>
                <w:spacing w:val="-4"/>
                <w:sz w:val="21"/>
              </w:rPr>
              <w:t>）：仅使用数据的均值对数据进行标</w:t>
            </w:r>
            <w:r>
              <w:rPr>
                <w:spacing w:val="-4"/>
                <w:sz w:val="21"/>
              </w:rPr>
              <w:t>准化。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4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数据标准化的应用场景</w:t>
            </w:r>
          </w:p>
        </w:tc>
        <w:tc>
          <w:tcPr>
            <w:tcW w:w="555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</w:pPr>
      <w:r>
        <w:rPr>
          <w:rFonts w:ascii="Times New Roman"/>
          <w:sz w:val="22"/>
        </w:rPr>
        <w:br/>
      </w:r>
      <w:r>
        <w:rPr>
          <w:rFonts w:ascii="Times New Roman"/>
          <w:sz w:val="2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https://d.book118.com/417155012104006050</w:t>
        </w:r>
      </w:hyperlink>
    </w:p>
    <w:p>
      <w:pPr>
        <w:spacing w:after="0"/>
        <w:rPr>
          <w:rFonts w:ascii="Times New Roman"/>
          <w:sz w:val="22"/>
        </w:rPr>
      </w:pPr>
    </w:p>
    <w:sectPr>
      <w:footerReference w:type="default" r:id="rId16"/>
      <w:pgSz w:w="11910" w:h="16840"/>
      <w:pgMar w:top="152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2C3B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10"/>
      </w:pPr>
      <w:rPr>
        <w:rFonts w:hint="default"/>
        <w:lang w:val="en-US" w:eastAsia="zh-CN" w:bidi="ar-SA"/>
      </w:rPr>
    </w:lvl>
  </w:abstractNum>
  <w:abstractNum w:abstractNumId="1">
    <w:nsid w:val="08DC51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1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5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9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2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50" w:hanging="264"/>
      </w:pPr>
      <w:rPr>
        <w:rFonts w:hint="default"/>
        <w:lang w:val="en-US" w:eastAsia="zh-CN" w:bidi="ar-SA"/>
      </w:rPr>
    </w:lvl>
  </w:abstractNum>
  <w:abstractNum w:abstractNumId="2">
    <w:nsid w:val="0981C8E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">
    <w:nsid w:val="0BE8FA0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50" w:hanging="263"/>
      </w:pPr>
      <w:rPr>
        <w:rFonts w:hint="default"/>
        <w:lang w:val="en-US" w:eastAsia="zh-CN" w:bidi="ar-SA"/>
      </w:rPr>
    </w:lvl>
  </w:abstractNum>
  <w:abstractNum w:abstractNumId="4">
    <w:nsid w:val="12A1CCE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5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1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4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7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9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506" w:hanging="263"/>
      </w:pPr>
      <w:rPr>
        <w:rFonts w:hint="default"/>
        <w:lang w:val="en-US" w:eastAsia="zh-CN" w:bidi="ar-SA"/>
      </w:rPr>
    </w:lvl>
  </w:abstractNum>
  <w:abstractNum w:abstractNumId="5">
    <w:nsid w:val="148806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A40648D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DDBE89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25FC06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5"/>
      </w:pPr>
      <w:rPr>
        <w:rFonts w:hint="default"/>
        <w:lang w:val="en-US" w:eastAsia="zh-CN" w:bidi="ar-SA"/>
      </w:rPr>
    </w:lvl>
  </w:abstractNum>
  <w:abstractNum w:abstractNumId="9">
    <w:nsid w:val="28CDF78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0">
    <w:nsid w:val="2CD7A17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10"/>
      </w:pPr>
      <w:rPr>
        <w:rFonts w:hint="default"/>
        <w:lang w:val="en-US" w:eastAsia="zh-CN" w:bidi="ar-SA"/>
      </w:rPr>
    </w:lvl>
  </w:abstractNum>
  <w:abstractNum w:abstractNumId="11">
    <w:nsid w:val="2D622D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2">
    <w:nsid w:val="2F953B9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5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91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7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83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29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74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20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66" w:hanging="265"/>
      </w:pPr>
      <w:rPr>
        <w:rFonts w:hint="default"/>
        <w:lang w:val="en-US" w:eastAsia="zh-CN" w:bidi="ar-SA"/>
      </w:rPr>
    </w:lvl>
  </w:abstractNum>
  <w:abstractNum w:abstractNumId="13">
    <w:nsid w:val="326A33E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1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5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9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2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50" w:hanging="264"/>
      </w:pPr>
      <w:rPr>
        <w:rFonts w:hint="default"/>
        <w:lang w:val="en-US" w:eastAsia="zh-CN" w:bidi="ar-SA"/>
      </w:rPr>
    </w:lvl>
  </w:abstractNum>
  <w:abstractNum w:abstractNumId="14">
    <w:nsid w:val="35BCA6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5">
    <w:nsid w:val="3AE496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16">
    <w:nsid w:val="3BCCCF4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5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9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8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2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7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2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66" w:hanging="263"/>
      </w:pPr>
      <w:rPr>
        <w:rFonts w:hint="default"/>
        <w:lang w:val="en-US" w:eastAsia="zh-CN" w:bidi="ar-SA"/>
      </w:rPr>
    </w:lvl>
  </w:abstractNum>
  <w:abstractNum w:abstractNumId="17">
    <w:nsid w:val="3C3D0522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40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61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82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03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24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44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65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6" w:hanging="210"/>
      </w:pPr>
      <w:rPr>
        <w:rFonts w:hint="default"/>
        <w:lang w:val="en-US" w:eastAsia="zh-CN" w:bidi="ar-SA"/>
      </w:rPr>
    </w:lvl>
  </w:abstractNum>
  <w:abstractNum w:abstractNumId="18">
    <w:nsid w:val="3CDED97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19">
    <w:nsid w:val="4292E047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7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1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3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5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6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8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00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522" w:hanging="263"/>
      </w:pPr>
      <w:rPr>
        <w:rFonts w:hint="default"/>
        <w:lang w:val="en-US" w:eastAsia="zh-CN" w:bidi="ar-SA"/>
      </w:rPr>
    </w:lvl>
  </w:abstractNum>
  <w:abstractNum w:abstractNumId="20">
    <w:nsid w:val="435954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46D576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47550F3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23">
    <w:nsid w:val="4A13A10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4">
    <w:nsid w:val="4AD1E7C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5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1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4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7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9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506" w:hanging="263"/>
      </w:pPr>
      <w:rPr>
        <w:rFonts w:hint="default"/>
        <w:lang w:val="en-US" w:eastAsia="zh-CN" w:bidi="ar-SA"/>
      </w:rPr>
    </w:lvl>
  </w:abstractNum>
  <w:abstractNum w:abstractNumId="25">
    <w:nsid w:val="4EC7768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7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1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5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9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62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50" w:hanging="264"/>
      </w:pPr>
      <w:rPr>
        <w:rFonts w:hint="default"/>
        <w:lang w:val="en-US" w:eastAsia="zh-CN" w:bidi="ar-SA"/>
      </w:rPr>
    </w:lvl>
  </w:abstractNum>
  <w:abstractNum w:abstractNumId="26">
    <w:nsid w:val="507D623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5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91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7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83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29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74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20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66" w:hanging="265"/>
      </w:pPr>
      <w:rPr>
        <w:rFonts w:hint="default"/>
        <w:lang w:val="en-US" w:eastAsia="zh-CN" w:bidi="ar-SA"/>
      </w:rPr>
    </w:lvl>
  </w:abstractNum>
  <w:abstractNum w:abstractNumId="27">
    <w:nsid w:val="50DC55B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82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8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88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91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94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97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00" w:hanging="560"/>
      </w:pPr>
      <w:rPr>
        <w:rFonts w:hint="default"/>
        <w:lang w:val="en-US" w:eastAsia="zh-CN" w:bidi="ar-SA"/>
      </w:rPr>
    </w:lvl>
  </w:abstractNum>
  <w:abstractNum w:abstractNumId="28">
    <w:nsid w:val="514F54D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9">
    <w:nsid w:val="56CAC005"/>
    <w:multiLevelType w:val="hybridMultilevel"/>
    <w:tmpl w:val="00000000"/>
    <w:lvl w:ilvl="0">
      <w:start w:val="1"/>
      <w:numFmt w:val="decimal"/>
      <w:lvlText w:val="%1."/>
      <w:lvlJc w:val="left"/>
      <w:pPr>
        <w:ind w:left="372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7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15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33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51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69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86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004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522" w:hanging="265"/>
      </w:pPr>
      <w:rPr>
        <w:rFonts w:hint="default"/>
        <w:lang w:val="en-US" w:eastAsia="zh-CN" w:bidi="ar-SA"/>
      </w:rPr>
    </w:lvl>
  </w:abstractNum>
  <w:abstractNum w:abstractNumId="30">
    <w:nsid w:val="59AA3506"/>
    <w:multiLevelType w:val="hybridMultilevel"/>
    <w:tmpl w:val="00000000"/>
    <w:lvl w:ilvl="0">
      <w:start w:val="1"/>
      <w:numFmt w:val="lowerLetter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1">
    <w:nsid w:val="5A71873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1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1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1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1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1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1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14"/>
      </w:pPr>
      <w:rPr>
        <w:rFonts w:hint="default"/>
        <w:lang w:val="en-US" w:eastAsia="zh-CN" w:bidi="ar-SA"/>
      </w:rPr>
    </w:lvl>
  </w:abstractNum>
  <w:abstractNum w:abstractNumId="32">
    <w:nsid w:val="5D007DF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3">
    <w:nsid w:val="5DFA1C31"/>
    <w:multiLevelType w:val="hybridMultilevel"/>
    <w:tmpl w:val="00000000"/>
    <w:lvl w:ilvl="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15" w:hanging="28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31" w:hanging="28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47" w:hanging="28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63" w:hanging="28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79" w:hanging="28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94" w:hanging="28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010" w:hanging="28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526" w:hanging="284"/>
      </w:pPr>
      <w:rPr>
        <w:rFonts w:hint="default"/>
        <w:lang w:val="en-US" w:eastAsia="zh-CN" w:bidi="ar-SA"/>
      </w:rPr>
    </w:lvl>
  </w:abstractNum>
  <w:abstractNum w:abstractNumId="34">
    <w:nsid w:val="5E19706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5">
    <w:nsid w:val="644FC2E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9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8" w:hanging="263"/>
      </w:pPr>
      <w:rPr>
        <w:rFonts w:hint="default"/>
        <w:lang w:val="en-US" w:eastAsia="zh-CN" w:bidi="ar-SA"/>
      </w:rPr>
    </w:lvl>
  </w:abstractNum>
  <w:abstractNum w:abstractNumId="36">
    <w:nsid w:val="64675F4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7">
    <w:nsid w:val="6AB609D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8">
    <w:nsid w:val="6E00C8C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5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91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37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83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29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74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20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66" w:hanging="265"/>
      </w:pPr>
      <w:rPr>
        <w:rFonts w:hint="default"/>
        <w:lang w:val="en-US" w:eastAsia="zh-CN" w:bidi="ar-SA"/>
      </w:rPr>
    </w:lvl>
  </w:abstractNum>
  <w:abstractNum w:abstractNumId="39">
    <w:nsid w:val="74EA156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3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18"/>
  </w:num>
  <w:num w:numId="3">
    <w:abstractNumId w:val="35"/>
  </w:num>
  <w:num w:numId="4">
    <w:abstractNumId w:val="17"/>
  </w:num>
  <w:num w:numId="5">
    <w:abstractNumId w:val="0"/>
  </w:num>
  <w:num w:numId="6">
    <w:abstractNumId w:val="10"/>
  </w:num>
  <w:num w:numId="7">
    <w:abstractNumId w:val="39"/>
  </w:num>
  <w:num w:numId="8">
    <w:abstractNumId w:val="30"/>
  </w:num>
  <w:num w:numId="9">
    <w:abstractNumId w:val="36"/>
  </w:num>
  <w:num w:numId="10">
    <w:abstractNumId w:val="34"/>
  </w:num>
  <w:num w:numId="11">
    <w:abstractNumId w:val="23"/>
  </w:num>
  <w:num w:numId="12">
    <w:abstractNumId w:val="28"/>
  </w:num>
  <w:num w:numId="13">
    <w:abstractNumId w:val="37"/>
  </w:num>
  <w:num w:numId="14">
    <w:abstractNumId w:val="32"/>
  </w:num>
  <w:num w:numId="15">
    <w:abstractNumId w:val="20"/>
  </w:num>
  <w:num w:numId="16">
    <w:abstractNumId w:val="6"/>
  </w:num>
  <w:num w:numId="17">
    <w:abstractNumId w:val="9"/>
  </w:num>
  <w:num w:numId="18">
    <w:abstractNumId w:val="7"/>
  </w:num>
  <w:num w:numId="19">
    <w:abstractNumId w:val="5"/>
  </w:num>
  <w:num w:numId="20">
    <w:abstractNumId w:val="21"/>
  </w:num>
  <w:num w:numId="21">
    <w:abstractNumId w:val="15"/>
  </w:num>
  <w:num w:numId="22">
    <w:abstractNumId w:val="22"/>
  </w:num>
  <w:num w:numId="23">
    <w:abstractNumId w:val="11"/>
  </w:num>
  <w:num w:numId="24">
    <w:abstractNumId w:val="31"/>
  </w:num>
  <w:num w:numId="25">
    <w:abstractNumId w:val="8"/>
  </w:num>
  <w:num w:numId="26">
    <w:abstractNumId w:val="14"/>
  </w:num>
  <w:num w:numId="27">
    <w:abstractNumId w:val="3"/>
  </w:num>
  <w:num w:numId="28">
    <w:abstractNumId w:val="25"/>
  </w:num>
  <w:num w:numId="29">
    <w:abstractNumId w:val="1"/>
  </w:num>
  <w:num w:numId="30">
    <w:abstractNumId w:val="13"/>
  </w:num>
  <w:num w:numId="31">
    <w:abstractNumId w:val="24"/>
  </w:num>
  <w:num w:numId="32">
    <w:abstractNumId w:val="4"/>
  </w:num>
  <w:num w:numId="33">
    <w:abstractNumId w:val="26"/>
  </w:num>
  <w:num w:numId="34">
    <w:abstractNumId w:val="16"/>
  </w:num>
  <w:num w:numId="35">
    <w:abstractNumId w:val="19"/>
  </w:num>
  <w:num w:numId="36">
    <w:abstractNumId w:val="29"/>
  </w:num>
  <w:num w:numId="37">
    <w:abstractNumId w:val="12"/>
  </w:num>
  <w:num w:numId="38">
    <w:abstractNumId w:val="33"/>
  </w:num>
  <w:num w:numId="39">
    <w:abstractNumId w:val="3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71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line="358" w:lineRule="exact"/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41715501210400605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2024-03-05T05:10:48Z</dcterms:created>
  <dcterms:modified xsi:type="dcterms:W3CDTF">2024-03-05T05:10:48Z</dcterms:modified>
</cp:coreProperties>
</file>