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抗击改性剂项目规划设计蓝图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2" w:history="1">
        <w:r>
          <w:rPr>
            <w:rFonts w:ascii="仿宋" w:eastAsia="仿宋" w:hAnsi="仿宋" w:cs="仿宋" w:hint="eastAsia"/>
            <w:lang w:eastAsia="zh-CN"/>
          </w:rPr>
          <w:t>序言</w:t>
        </w:r>
        <w:r>
          <w:tab/>
        </w:r>
        <w:r>
          <w:fldChar w:fldCharType="begin"/>
        </w:r>
        <w:r>
          <w:instrText xml:space="preserve"> PAGEREF _Toc6622 \h </w:instrText>
        </w:r>
        <w:r>
          <w:fldChar w:fldCharType="separate"/>
        </w:r>
        <w:r>
          <w:t>3</w:t>
        </w:r>
        <w:r>
          <w:fldChar w:fldCharType="end"/>
        </w:r>
      </w:hyperlink>
    </w:p>
    <w:p>
      <w:pPr>
        <w:pStyle w:val="TOC1"/>
        <w:tabs>
          <w:tab w:val="right" w:leader="dot" w:pos="8306"/>
        </w:tabs>
      </w:pPr>
      <w:hyperlink w:anchor="_Toc8593" w:history="1">
        <w:r>
          <w:rPr>
            <w:rFonts w:ascii="仿宋" w:eastAsia="仿宋" w:hAnsi="仿宋" w:cs="仿宋" w:hint="eastAsia"/>
            <w:lang w:eastAsia="zh-CN"/>
          </w:rPr>
          <w:t>一、市场分析、调研</w:t>
        </w:r>
        <w:r>
          <w:tab/>
        </w:r>
        <w:r>
          <w:fldChar w:fldCharType="begin"/>
        </w:r>
        <w:r>
          <w:instrText xml:space="preserve"> PAGEREF _Toc8593 \h </w:instrText>
        </w:r>
        <w:r>
          <w:fldChar w:fldCharType="separate"/>
        </w:r>
        <w:r>
          <w:t>3</w:t>
        </w:r>
        <w:r>
          <w:fldChar w:fldCharType="end"/>
        </w:r>
      </w:hyperlink>
    </w:p>
    <w:p>
      <w:pPr>
        <w:pStyle w:val="TOC2"/>
        <w:tabs>
          <w:tab w:val="right" w:leader="dot" w:pos="8306"/>
        </w:tabs>
      </w:pPr>
      <w:hyperlink w:anchor="_Toc32690" w:history="1">
        <w:r>
          <w:rPr>
            <w:rFonts w:ascii="仿宋" w:eastAsia="仿宋" w:hAnsi="仿宋" w:cs="仿宋" w:hint="eastAsia"/>
            <w:lang w:eastAsia="zh-CN"/>
          </w:rPr>
          <w:t>(一)、抗击改性剂行业分析</w:t>
        </w:r>
        <w:r>
          <w:tab/>
        </w:r>
        <w:r>
          <w:fldChar w:fldCharType="begin"/>
        </w:r>
        <w:r>
          <w:instrText xml:space="preserve"> PAGEREF _Toc32690 \h </w:instrText>
        </w:r>
        <w:r>
          <w:fldChar w:fldCharType="separate"/>
        </w:r>
        <w:r>
          <w:t>3</w:t>
        </w:r>
        <w:r>
          <w:fldChar w:fldCharType="end"/>
        </w:r>
      </w:hyperlink>
    </w:p>
    <w:p>
      <w:pPr>
        <w:pStyle w:val="TOC2"/>
        <w:tabs>
          <w:tab w:val="right" w:leader="dot" w:pos="8306"/>
        </w:tabs>
      </w:pPr>
      <w:hyperlink w:anchor="_Toc9302" w:history="1">
        <w:r>
          <w:rPr>
            <w:rFonts w:ascii="仿宋" w:eastAsia="仿宋" w:hAnsi="仿宋" w:cs="仿宋" w:hint="eastAsia"/>
            <w:lang w:eastAsia="zh-CN"/>
          </w:rPr>
          <w:t>(二)、抗击改性剂市场分析预测</w:t>
        </w:r>
        <w:r>
          <w:tab/>
        </w:r>
        <w:r>
          <w:fldChar w:fldCharType="begin"/>
        </w:r>
        <w:r>
          <w:instrText xml:space="preserve"> PAGEREF _Toc9302 \h </w:instrText>
        </w:r>
        <w:r>
          <w:fldChar w:fldCharType="separate"/>
        </w:r>
        <w:r>
          <w:t>4</w:t>
        </w:r>
        <w:r>
          <w:fldChar w:fldCharType="end"/>
        </w:r>
      </w:hyperlink>
    </w:p>
    <w:p>
      <w:pPr>
        <w:pStyle w:val="TOC1"/>
        <w:tabs>
          <w:tab w:val="right" w:leader="dot" w:pos="8306"/>
        </w:tabs>
      </w:pPr>
      <w:hyperlink w:anchor="_Toc23873" w:history="1">
        <w:r>
          <w:rPr>
            <w:rFonts w:ascii="仿宋" w:eastAsia="仿宋" w:hAnsi="仿宋" w:cs="仿宋" w:hint="eastAsia"/>
            <w:lang w:eastAsia="zh-CN"/>
          </w:rPr>
          <w:t>二、抗击改性剂项目选址可行性分析</w:t>
        </w:r>
        <w:r>
          <w:tab/>
        </w:r>
        <w:r>
          <w:fldChar w:fldCharType="begin"/>
        </w:r>
        <w:r>
          <w:instrText xml:space="preserve"> PAGEREF _Toc23873 \h </w:instrText>
        </w:r>
        <w:r>
          <w:fldChar w:fldCharType="separate"/>
        </w:r>
        <w:r>
          <w:t>5</w:t>
        </w:r>
        <w:r>
          <w:fldChar w:fldCharType="end"/>
        </w:r>
      </w:hyperlink>
    </w:p>
    <w:p>
      <w:pPr>
        <w:pStyle w:val="TOC2"/>
        <w:tabs>
          <w:tab w:val="right" w:leader="dot" w:pos="8306"/>
        </w:tabs>
      </w:pPr>
      <w:hyperlink w:anchor="_Toc21036" w:history="1">
        <w:r>
          <w:rPr>
            <w:rFonts w:ascii="仿宋" w:eastAsia="仿宋" w:hAnsi="仿宋" w:cs="仿宋" w:hint="eastAsia"/>
            <w:lang w:eastAsia="zh-CN"/>
          </w:rPr>
          <w:t>(一)、抗击改性剂项目选址</w:t>
        </w:r>
        <w:r>
          <w:tab/>
        </w:r>
        <w:r>
          <w:fldChar w:fldCharType="begin"/>
        </w:r>
        <w:r>
          <w:instrText xml:space="preserve"> PAGEREF _Toc21036 \h </w:instrText>
        </w:r>
        <w:r>
          <w:fldChar w:fldCharType="separate"/>
        </w:r>
        <w:r>
          <w:t>5</w:t>
        </w:r>
        <w:r>
          <w:fldChar w:fldCharType="end"/>
        </w:r>
      </w:hyperlink>
    </w:p>
    <w:p>
      <w:pPr>
        <w:pStyle w:val="TOC2"/>
        <w:tabs>
          <w:tab w:val="right" w:leader="dot" w:pos="8306"/>
        </w:tabs>
      </w:pPr>
      <w:hyperlink w:anchor="_Toc6108" w:history="1">
        <w:r>
          <w:rPr>
            <w:rFonts w:ascii="仿宋" w:eastAsia="仿宋" w:hAnsi="仿宋" w:cs="仿宋" w:hint="eastAsia"/>
            <w:lang w:eastAsia="zh-CN"/>
          </w:rPr>
          <w:t>(二)、用地控制指标</w:t>
        </w:r>
        <w:r>
          <w:tab/>
        </w:r>
        <w:r>
          <w:fldChar w:fldCharType="begin"/>
        </w:r>
        <w:r>
          <w:instrText xml:space="preserve"> PAGEREF _Toc6108 \h </w:instrText>
        </w:r>
        <w:r>
          <w:fldChar w:fldCharType="separate"/>
        </w:r>
        <w:r>
          <w:t>5</w:t>
        </w:r>
        <w:r>
          <w:fldChar w:fldCharType="end"/>
        </w:r>
      </w:hyperlink>
    </w:p>
    <w:p>
      <w:pPr>
        <w:pStyle w:val="TOC2"/>
        <w:tabs>
          <w:tab w:val="right" w:leader="dot" w:pos="8306"/>
        </w:tabs>
      </w:pPr>
      <w:hyperlink w:anchor="_Toc3879" w:history="1">
        <w:r>
          <w:rPr>
            <w:rFonts w:ascii="仿宋" w:eastAsia="仿宋" w:hAnsi="仿宋" w:cs="仿宋" w:hint="eastAsia"/>
            <w:lang w:eastAsia="zh-CN"/>
          </w:rPr>
          <w:t>(三)、节约用地措施</w:t>
        </w:r>
        <w:r>
          <w:tab/>
        </w:r>
        <w:r>
          <w:fldChar w:fldCharType="begin"/>
        </w:r>
        <w:r>
          <w:instrText xml:space="preserve"> PAGEREF _Toc3879 \h </w:instrText>
        </w:r>
        <w:r>
          <w:fldChar w:fldCharType="separate"/>
        </w:r>
        <w:r>
          <w:t>7</w:t>
        </w:r>
        <w:r>
          <w:fldChar w:fldCharType="end"/>
        </w:r>
      </w:hyperlink>
    </w:p>
    <w:p>
      <w:pPr>
        <w:pStyle w:val="TOC2"/>
        <w:tabs>
          <w:tab w:val="right" w:leader="dot" w:pos="8306"/>
        </w:tabs>
      </w:pPr>
      <w:hyperlink w:anchor="_Toc28453" w:history="1">
        <w:r>
          <w:rPr>
            <w:rFonts w:ascii="仿宋" w:eastAsia="仿宋" w:hAnsi="仿宋" w:cs="仿宋" w:hint="eastAsia"/>
            <w:lang w:eastAsia="zh-CN"/>
          </w:rPr>
          <w:t>(四)、总图布置方案</w:t>
        </w:r>
        <w:r>
          <w:tab/>
        </w:r>
        <w:r>
          <w:fldChar w:fldCharType="begin"/>
        </w:r>
        <w:r>
          <w:instrText xml:space="preserve"> PAGEREF _Toc28453 \h </w:instrText>
        </w:r>
        <w:r>
          <w:fldChar w:fldCharType="separate"/>
        </w:r>
        <w:r>
          <w:t>8</w:t>
        </w:r>
        <w:r>
          <w:fldChar w:fldCharType="end"/>
        </w:r>
      </w:hyperlink>
    </w:p>
    <w:p>
      <w:pPr>
        <w:pStyle w:val="TOC2"/>
        <w:tabs>
          <w:tab w:val="right" w:leader="dot" w:pos="8306"/>
        </w:tabs>
      </w:pPr>
      <w:hyperlink w:anchor="_Toc24765" w:history="1">
        <w:r>
          <w:rPr>
            <w:rFonts w:ascii="仿宋" w:eastAsia="仿宋" w:hAnsi="仿宋" w:cs="仿宋" w:hint="eastAsia"/>
            <w:lang w:eastAsia="zh-CN"/>
          </w:rPr>
          <w:t>(五)、选址综合评价</w:t>
        </w:r>
        <w:r>
          <w:tab/>
        </w:r>
        <w:r>
          <w:fldChar w:fldCharType="begin"/>
        </w:r>
        <w:r>
          <w:instrText xml:space="preserve"> PAGEREF _Toc24765 \h </w:instrText>
        </w:r>
        <w:r>
          <w:fldChar w:fldCharType="separate"/>
        </w:r>
        <w:r>
          <w:t>9</w:t>
        </w:r>
        <w:r>
          <w:fldChar w:fldCharType="end"/>
        </w:r>
      </w:hyperlink>
    </w:p>
    <w:p>
      <w:pPr>
        <w:pStyle w:val="TOC1"/>
        <w:tabs>
          <w:tab w:val="right" w:leader="dot" w:pos="8306"/>
        </w:tabs>
      </w:pPr>
      <w:hyperlink w:anchor="_Toc28076" w:history="1">
        <w:r>
          <w:rPr>
            <w:rFonts w:ascii="仿宋" w:eastAsia="仿宋" w:hAnsi="仿宋" w:cs="仿宋" w:hint="eastAsia"/>
            <w:lang w:eastAsia="zh-CN"/>
          </w:rPr>
          <w:t>三、抗击改性剂项目可持续发展</w:t>
        </w:r>
        <w:r>
          <w:tab/>
        </w:r>
        <w:r>
          <w:fldChar w:fldCharType="begin"/>
        </w:r>
        <w:r>
          <w:instrText xml:space="preserve"> PAGEREF _Toc28076 \h </w:instrText>
        </w:r>
        <w:r>
          <w:fldChar w:fldCharType="separate"/>
        </w:r>
        <w:r>
          <w:t>10</w:t>
        </w:r>
        <w:r>
          <w:fldChar w:fldCharType="end"/>
        </w:r>
      </w:hyperlink>
    </w:p>
    <w:p>
      <w:pPr>
        <w:pStyle w:val="TOC2"/>
        <w:tabs>
          <w:tab w:val="right" w:leader="dot" w:pos="8306"/>
        </w:tabs>
      </w:pPr>
      <w:hyperlink w:anchor="_Toc7786" w:history="1">
        <w:r>
          <w:rPr>
            <w:rFonts w:ascii="仿宋" w:eastAsia="仿宋" w:hAnsi="仿宋" w:cs="仿宋" w:hint="eastAsia"/>
            <w:lang w:eastAsia="zh-CN"/>
          </w:rPr>
          <w:t>(一)、可持续战略与实践</w:t>
        </w:r>
        <w:r>
          <w:tab/>
        </w:r>
        <w:r>
          <w:fldChar w:fldCharType="begin"/>
        </w:r>
        <w:r>
          <w:instrText xml:space="preserve"> PAGEREF _Toc7786 \h </w:instrText>
        </w:r>
        <w:r>
          <w:fldChar w:fldCharType="separate"/>
        </w:r>
        <w:r>
          <w:t>10</w:t>
        </w:r>
        <w:r>
          <w:fldChar w:fldCharType="end"/>
        </w:r>
      </w:hyperlink>
    </w:p>
    <w:p>
      <w:pPr>
        <w:pStyle w:val="TOC2"/>
        <w:tabs>
          <w:tab w:val="right" w:leader="dot" w:pos="8306"/>
        </w:tabs>
      </w:pPr>
      <w:hyperlink w:anchor="_Toc20354" w:history="1">
        <w:r>
          <w:rPr>
            <w:rFonts w:ascii="仿宋" w:eastAsia="仿宋" w:hAnsi="仿宋" w:cs="仿宋" w:hint="eastAsia"/>
            <w:lang w:eastAsia="zh-CN"/>
          </w:rPr>
          <w:t>(二)、环保与社会责任</w:t>
        </w:r>
        <w:r>
          <w:tab/>
        </w:r>
        <w:r>
          <w:fldChar w:fldCharType="begin"/>
        </w:r>
        <w:r>
          <w:instrText xml:space="preserve"> PAGEREF _Toc20354 \h </w:instrText>
        </w:r>
        <w:r>
          <w:fldChar w:fldCharType="separate"/>
        </w:r>
        <w:r>
          <w:t>11</w:t>
        </w:r>
        <w:r>
          <w:fldChar w:fldCharType="end"/>
        </w:r>
      </w:hyperlink>
    </w:p>
    <w:p>
      <w:pPr>
        <w:pStyle w:val="TOC1"/>
        <w:tabs>
          <w:tab w:val="right" w:leader="dot" w:pos="8306"/>
        </w:tabs>
      </w:pPr>
      <w:hyperlink w:anchor="_Toc21617" w:history="1">
        <w:r>
          <w:rPr>
            <w:rFonts w:ascii="仿宋" w:eastAsia="仿宋" w:hAnsi="仿宋" w:cs="仿宋" w:hint="eastAsia"/>
            <w:lang w:eastAsia="zh-CN"/>
          </w:rPr>
          <w:t>四、抗击改性剂项目危机管理</w:t>
        </w:r>
        <w:r>
          <w:tab/>
        </w:r>
        <w:r>
          <w:fldChar w:fldCharType="begin"/>
        </w:r>
        <w:r>
          <w:instrText xml:space="preserve"> PAGEREF _Toc21617 \h </w:instrText>
        </w:r>
        <w:r>
          <w:fldChar w:fldCharType="separate"/>
        </w:r>
        <w:r>
          <w:t>12</w:t>
        </w:r>
        <w:r>
          <w:fldChar w:fldCharType="end"/>
        </w:r>
      </w:hyperlink>
    </w:p>
    <w:p>
      <w:pPr>
        <w:pStyle w:val="TOC2"/>
        <w:tabs>
          <w:tab w:val="right" w:leader="dot" w:pos="8306"/>
        </w:tabs>
      </w:pPr>
      <w:hyperlink w:anchor="_Toc5740" w:history="1">
        <w:r>
          <w:rPr>
            <w:rFonts w:ascii="仿宋" w:eastAsia="仿宋" w:hAnsi="仿宋" w:cs="仿宋" w:hint="eastAsia"/>
            <w:lang w:eastAsia="zh-CN"/>
          </w:rPr>
          <w:t>(一)、危机预警与识别</w:t>
        </w:r>
        <w:r>
          <w:tab/>
        </w:r>
        <w:r>
          <w:fldChar w:fldCharType="begin"/>
        </w:r>
        <w:r>
          <w:instrText xml:space="preserve"> PAGEREF _Toc5740 \h </w:instrText>
        </w:r>
        <w:r>
          <w:fldChar w:fldCharType="separate"/>
        </w:r>
        <w:r>
          <w:t>12</w:t>
        </w:r>
        <w:r>
          <w:fldChar w:fldCharType="end"/>
        </w:r>
      </w:hyperlink>
    </w:p>
    <w:p>
      <w:pPr>
        <w:pStyle w:val="TOC2"/>
        <w:tabs>
          <w:tab w:val="right" w:leader="dot" w:pos="8306"/>
        </w:tabs>
      </w:pPr>
      <w:hyperlink w:anchor="_Toc20944" w:history="1">
        <w:r>
          <w:rPr>
            <w:rFonts w:ascii="仿宋" w:eastAsia="仿宋" w:hAnsi="仿宋" w:cs="仿宋" w:hint="eastAsia"/>
            <w:lang w:eastAsia="zh-CN"/>
          </w:rPr>
          <w:t>(二)、危机应对与恢复</w:t>
        </w:r>
        <w:r>
          <w:tab/>
        </w:r>
        <w:r>
          <w:fldChar w:fldCharType="begin"/>
        </w:r>
        <w:r>
          <w:instrText xml:space="preserve"> PAGEREF _Toc20944 \h </w:instrText>
        </w:r>
        <w:r>
          <w:fldChar w:fldCharType="separate"/>
        </w:r>
        <w:r>
          <w:t>13</w:t>
        </w:r>
        <w:r>
          <w:fldChar w:fldCharType="end"/>
        </w:r>
      </w:hyperlink>
    </w:p>
    <w:p>
      <w:pPr>
        <w:pStyle w:val="TOC1"/>
        <w:tabs>
          <w:tab w:val="right" w:leader="dot" w:pos="8306"/>
        </w:tabs>
      </w:pPr>
      <w:hyperlink w:anchor="_Toc152" w:history="1">
        <w:r>
          <w:rPr>
            <w:rFonts w:ascii="仿宋" w:eastAsia="仿宋" w:hAnsi="仿宋" w:cs="仿宋" w:hint="eastAsia"/>
            <w:lang w:eastAsia="zh-CN"/>
          </w:rPr>
          <w:t>五、抗击改性剂项目绩效评估</w:t>
        </w:r>
        <w:r>
          <w:tab/>
        </w:r>
        <w:r>
          <w:fldChar w:fldCharType="begin"/>
        </w:r>
        <w:r>
          <w:instrText xml:space="preserve"> PAGEREF _Toc152 \h </w:instrText>
        </w:r>
        <w:r>
          <w:fldChar w:fldCharType="separate"/>
        </w:r>
        <w:r>
          <w:t>14</w:t>
        </w:r>
        <w:r>
          <w:fldChar w:fldCharType="end"/>
        </w:r>
      </w:hyperlink>
    </w:p>
    <w:p>
      <w:pPr>
        <w:pStyle w:val="TOC2"/>
        <w:tabs>
          <w:tab w:val="right" w:leader="dot" w:pos="8306"/>
        </w:tabs>
      </w:pPr>
      <w:hyperlink w:anchor="_Toc25241" w:history="1">
        <w:r>
          <w:rPr>
            <w:rFonts w:ascii="仿宋" w:eastAsia="仿宋" w:hAnsi="仿宋" w:cs="仿宋" w:hint="eastAsia"/>
            <w:lang w:eastAsia="zh-CN"/>
          </w:rPr>
          <w:t>(一)、绩效评估指标</w:t>
        </w:r>
        <w:r>
          <w:tab/>
        </w:r>
        <w:r>
          <w:fldChar w:fldCharType="begin"/>
        </w:r>
        <w:r>
          <w:instrText xml:space="preserve"> PAGEREF _Toc25241 \h </w:instrText>
        </w:r>
        <w:r>
          <w:fldChar w:fldCharType="separate"/>
        </w:r>
        <w:r>
          <w:t>14</w:t>
        </w:r>
        <w:r>
          <w:fldChar w:fldCharType="end"/>
        </w:r>
      </w:hyperlink>
    </w:p>
    <w:p>
      <w:pPr>
        <w:pStyle w:val="TOC2"/>
        <w:tabs>
          <w:tab w:val="right" w:leader="dot" w:pos="8306"/>
        </w:tabs>
      </w:pPr>
      <w:hyperlink w:anchor="_Toc32252" w:history="1">
        <w:r>
          <w:rPr>
            <w:rFonts w:ascii="仿宋" w:eastAsia="仿宋" w:hAnsi="仿宋" w:cs="仿宋" w:hint="eastAsia"/>
            <w:lang w:eastAsia="zh-CN"/>
          </w:rPr>
          <w:t>(二)、绩效评估方法</w:t>
        </w:r>
        <w:r>
          <w:tab/>
        </w:r>
        <w:r>
          <w:fldChar w:fldCharType="begin"/>
        </w:r>
        <w:r>
          <w:instrText xml:space="preserve"> PAGEREF _Toc32252 \h </w:instrText>
        </w:r>
        <w:r>
          <w:fldChar w:fldCharType="separate"/>
        </w:r>
        <w:r>
          <w:t>15</w:t>
        </w:r>
        <w:r>
          <w:fldChar w:fldCharType="end"/>
        </w:r>
      </w:hyperlink>
    </w:p>
    <w:p>
      <w:pPr>
        <w:pStyle w:val="TOC2"/>
        <w:tabs>
          <w:tab w:val="right" w:leader="dot" w:pos="8306"/>
        </w:tabs>
      </w:pPr>
      <w:hyperlink w:anchor="_Toc591" w:history="1">
        <w:r>
          <w:rPr>
            <w:rFonts w:ascii="仿宋" w:eastAsia="仿宋" w:hAnsi="仿宋" w:cs="仿宋" w:hint="eastAsia"/>
            <w:lang w:eastAsia="zh-CN"/>
          </w:rPr>
          <w:t>(三)、绩效评估周期</w:t>
        </w:r>
        <w:r>
          <w:tab/>
        </w:r>
        <w:r>
          <w:fldChar w:fldCharType="begin"/>
        </w:r>
        <w:r>
          <w:instrText xml:space="preserve"> PAGEREF _Toc591 \h </w:instrText>
        </w:r>
        <w:r>
          <w:fldChar w:fldCharType="separate"/>
        </w:r>
        <w:r>
          <w:t>16</w:t>
        </w:r>
        <w:r>
          <w:fldChar w:fldCharType="end"/>
        </w:r>
      </w:hyperlink>
    </w:p>
    <w:p>
      <w:pPr>
        <w:pStyle w:val="TOC1"/>
        <w:tabs>
          <w:tab w:val="right" w:leader="dot" w:pos="8306"/>
        </w:tabs>
      </w:pPr>
      <w:hyperlink w:anchor="_Toc25043" w:history="1">
        <w:r>
          <w:rPr>
            <w:rFonts w:ascii="仿宋" w:eastAsia="仿宋" w:hAnsi="仿宋" w:cs="仿宋" w:hint="eastAsia"/>
            <w:lang w:eastAsia="zh-CN"/>
          </w:rPr>
          <w:t>六、工艺说明</w:t>
        </w:r>
        <w:r>
          <w:tab/>
        </w:r>
        <w:r>
          <w:fldChar w:fldCharType="begin"/>
        </w:r>
        <w:r>
          <w:instrText xml:space="preserve"> PAGEREF _Toc25043 \h </w:instrText>
        </w:r>
        <w:r>
          <w:fldChar w:fldCharType="separate"/>
        </w:r>
        <w:r>
          <w:t>17</w:t>
        </w:r>
        <w:r>
          <w:fldChar w:fldCharType="end"/>
        </w:r>
      </w:hyperlink>
    </w:p>
    <w:p>
      <w:pPr>
        <w:pStyle w:val="TOC2"/>
        <w:tabs>
          <w:tab w:val="right" w:leader="dot" w:pos="8306"/>
        </w:tabs>
      </w:pPr>
      <w:hyperlink w:anchor="_Toc28157" w:history="1">
        <w:r>
          <w:rPr>
            <w:rFonts w:ascii="仿宋" w:eastAsia="仿宋" w:hAnsi="仿宋" w:cs="仿宋" w:hint="eastAsia"/>
            <w:lang w:eastAsia="zh-CN"/>
          </w:rPr>
          <w:t>(一)、技术管理特点</w:t>
        </w:r>
        <w:r>
          <w:tab/>
        </w:r>
        <w:r>
          <w:fldChar w:fldCharType="begin"/>
        </w:r>
        <w:r>
          <w:instrText xml:space="preserve"> PAGEREF _Toc28157 \h </w:instrText>
        </w:r>
        <w:r>
          <w:fldChar w:fldCharType="separate"/>
        </w:r>
        <w:r>
          <w:t>17</w:t>
        </w:r>
        <w:r>
          <w:fldChar w:fldCharType="end"/>
        </w:r>
      </w:hyperlink>
    </w:p>
    <w:p>
      <w:pPr>
        <w:pStyle w:val="TOC2"/>
        <w:tabs>
          <w:tab w:val="right" w:leader="dot" w:pos="8306"/>
        </w:tabs>
      </w:pPr>
      <w:hyperlink w:anchor="_Toc14543" w:history="1">
        <w:r>
          <w:rPr>
            <w:rFonts w:ascii="仿宋" w:eastAsia="仿宋" w:hAnsi="仿宋" w:cs="仿宋" w:hint="eastAsia"/>
            <w:lang w:eastAsia="zh-CN"/>
          </w:rPr>
          <w:t>(二)、抗击改性剂项目工艺技术设计方案</w:t>
        </w:r>
        <w:r>
          <w:tab/>
        </w:r>
        <w:r>
          <w:fldChar w:fldCharType="begin"/>
        </w:r>
        <w:r>
          <w:instrText xml:space="preserve"> PAGEREF _Toc14543 \h </w:instrText>
        </w:r>
        <w:r>
          <w:fldChar w:fldCharType="separate"/>
        </w:r>
        <w:r>
          <w:t>18</w:t>
        </w:r>
        <w:r>
          <w:fldChar w:fldCharType="end"/>
        </w:r>
      </w:hyperlink>
    </w:p>
    <w:p>
      <w:pPr>
        <w:pStyle w:val="TOC2"/>
        <w:tabs>
          <w:tab w:val="right" w:leader="dot" w:pos="8306"/>
        </w:tabs>
      </w:pPr>
      <w:hyperlink w:anchor="_Toc31768" w:history="1">
        <w:r>
          <w:rPr>
            <w:rFonts w:ascii="仿宋" w:eastAsia="仿宋" w:hAnsi="仿宋" w:cs="仿宋" w:hint="eastAsia"/>
            <w:lang w:eastAsia="zh-CN"/>
          </w:rPr>
          <w:t>(三)、设备选型方案</w:t>
        </w:r>
        <w:r>
          <w:tab/>
        </w:r>
        <w:r>
          <w:fldChar w:fldCharType="begin"/>
        </w:r>
        <w:r>
          <w:instrText xml:space="preserve"> PAGEREF _Toc31768 \h </w:instrText>
        </w:r>
        <w:r>
          <w:fldChar w:fldCharType="separate"/>
        </w:r>
        <w:r>
          <w:t>20</w:t>
        </w:r>
        <w:r>
          <w:fldChar w:fldCharType="end"/>
        </w:r>
      </w:hyperlink>
    </w:p>
    <w:p>
      <w:pPr>
        <w:pStyle w:val="TOC1"/>
        <w:tabs>
          <w:tab w:val="right" w:leader="dot" w:pos="8306"/>
        </w:tabs>
      </w:pPr>
      <w:hyperlink w:anchor="_Toc12786" w:history="1">
        <w:r>
          <w:rPr>
            <w:rFonts w:ascii="仿宋" w:eastAsia="仿宋" w:hAnsi="仿宋" w:cs="仿宋" w:hint="eastAsia"/>
            <w:lang w:eastAsia="zh-CN"/>
          </w:rPr>
          <w:t>七、抗击改性剂项目投资规划</w:t>
        </w:r>
        <w:r>
          <w:tab/>
        </w:r>
        <w:r>
          <w:fldChar w:fldCharType="begin"/>
        </w:r>
        <w:r>
          <w:instrText xml:space="preserve"> PAGEREF _Toc12786 \h </w:instrText>
        </w:r>
        <w:r>
          <w:fldChar w:fldCharType="separate"/>
        </w:r>
        <w:r>
          <w:t>21</w:t>
        </w:r>
        <w:r>
          <w:fldChar w:fldCharType="end"/>
        </w:r>
      </w:hyperlink>
    </w:p>
    <w:p>
      <w:pPr>
        <w:pStyle w:val="TOC2"/>
        <w:tabs>
          <w:tab w:val="right" w:leader="dot" w:pos="8306"/>
        </w:tabs>
      </w:pPr>
      <w:hyperlink w:anchor="_Toc4211" w:history="1">
        <w:r>
          <w:rPr>
            <w:rFonts w:ascii="仿宋" w:eastAsia="仿宋" w:hAnsi="仿宋" w:cs="仿宋" w:hint="eastAsia"/>
            <w:lang w:eastAsia="zh-CN"/>
          </w:rPr>
          <w:t>(一)、抗击改性剂项目总投资估算</w:t>
        </w:r>
        <w:r>
          <w:tab/>
        </w:r>
        <w:r>
          <w:fldChar w:fldCharType="begin"/>
        </w:r>
        <w:r>
          <w:instrText xml:space="preserve"> PAGEREF _Toc4211 \h </w:instrText>
        </w:r>
        <w:r>
          <w:fldChar w:fldCharType="separate"/>
        </w:r>
        <w:r>
          <w:t>21</w:t>
        </w:r>
        <w:r>
          <w:fldChar w:fldCharType="end"/>
        </w:r>
      </w:hyperlink>
    </w:p>
    <w:p>
      <w:pPr>
        <w:pStyle w:val="TOC2"/>
        <w:tabs>
          <w:tab w:val="right" w:leader="dot" w:pos="8306"/>
        </w:tabs>
      </w:pPr>
      <w:hyperlink w:anchor="_Toc14134" w:history="1">
        <w:r>
          <w:rPr>
            <w:rFonts w:ascii="仿宋" w:eastAsia="仿宋" w:hAnsi="仿宋" w:cs="仿宋" w:hint="eastAsia"/>
            <w:lang w:eastAsia="zh-CN"/>
          </w:rPr>
          <w:t>(二)、资金筹措</w:t>
        </w:r>
        <w:r>
          <w:tab/>
        </w:r>
        <w:r>
          <w:fldChar w:fldCharType="begin"/>
        </w:r>
        <w:r>
          <w:instrText xml:space="preserve"> PAGEREF _Toc14134 \h </w:instrText>
        </w:r>
        <w:r>
          <w:fldChar w:fldCharType="separate"/>
        </w:r>
        <w:r>
          <w:t>22</w:t>
        </w:r>
        <w:r>
          <w:fldChar w:fldCharType="end"/>
        </w:r>
      </w:hyperlink>
    </w:p>
    <w:p>
      <w:pPr>
        <w:pStyle w:val="TOC1"/>
        <w:tabs>
          <w:tab w:val="right" w:leader="dot" w:pos="8306"/>
        </w:tabs>
      </w:pPr>
      <w:hyperlink w:anchor="_Toc29898" w:history="1">
        <w:r>
          <w:rPr>
            <w:rFonts w:ascii="仿宋" w:eastAsia="仿宋" w:hAnsi="仿宋" w:cs="仿宋" w:hint="eastAsia"/>
            <w:lang w:eastAsia="zh-CN"/>
          </w:rPr>
          <w:t>八、抗击改性剂项目技术管理</w:t>
        </w:r>
        <w:r>
          <w:tab/>
        </w:r>
        <w:r>
          <w:fldChar w:fldCharType="begin"/>
        </w:r>
        <w:r>
          <w:instrText xml:space="preserve"> PAGEREF _Toc29898 \h </w:instrText>
        </w:r>
        <w:r>
          <w:fldChar w:fldCharType="separate"/>
        </w:r>
        <w:r>
          <w:t>23</w:t>
        </w:r>
        <w:r>
          <w:fldChar w:fldCharType="end"/>
        </w:r>
      </w:hyperlink>
    </w:p>
    <w:p>
      <w:pPr>
        <w:pStyle w:val="TOC2"/>
        <w:tabs>
          <w:tab w:val="right" w:leader="dot" w:pos="8306"/>
        </w:tabs>
      </w:pPr>
      <w:hyperlink w:anchor="_Toc31848" w:history="1">
        <w:r>
          <w:rPr>
            <w:rFonts w:ascii="仿宋" w:eastAsia="仿宋" w:hAnsi="仿宋" w:cs="仿宋" w:hint="eastAsia"/>
            <w:lang w:eastAsia="zh-CN"/>
          </w:rPr>
          <w:t>(一)、技术方案选用方向</w:t>
        </w:r>
        <w:r>
          <w:tab/>
        </w:r>
        <w:r>
          <w:fldChar w:fldCharType="begin"/>
        </w:r>
        <w:r>
          <w:instrText xml:space="preserve"> PAGEREF _Toc31848 \h </w:instrText>
        </w:r>
        <w:r>
          <w:fldChar w:fldCharType="separate"/>
        </w:r>
        <w:r>
          <w:t>23</w:t>
        </w:r>
        <w:r>
          <w:fldChar w:fldCharType="end"/>
        </w:r>
      </w:hyperlink>
    </w:p>
    <w:p>
      <w:pPr>
        <w:pStyle w:val="TOC2"/>
        <w:tabs>
          <w:tab w:val="right" w:leader="dot" w:pos="8306"/>
        </w:tabs>
      </w:pPr>
      <w:hyperlink w:anchor="_Toc25264" w:history="1">
        <w:r>
          <w:rPr>
            <w:rFonts w:ascii="仿宋" w:eastAsia="仿宋" w:hAnsi="仿宋" w:cs="仿宋" w:hint="eastAsia"/>
            <w:lang w:eastAsia="zh-CN"/>
          </w:rPr>
          <w:t>(二)、工艺技术方案选用原则</w:t>
        </w:r>
        <w:r>
          <w:tab/>
        </w:r>
        <w:r>
          <w:fldChar w:fldCharType="begin"/>
        </w:r>
        <w:r>
          <w:instrText xml:space="preserve"> PAGEREF _Toc25264 \h </w:instrText>
        </w:r>
        <w:r>
          <w:fldChar w:fldCharType="separate"/>
        </w:r>
        <w:r>
          <w:t>25</w:t>
        </w:r>
        <w:r>
          <w:fldChar w:fldCharType="end"/>
        </w:r>
      </w:hyperlink>
    </w:p>
    <w:p>
      <w:pPr>
        <w:pStyle w:val="TOC2"/>
        <w:tabs>
          <w:tab w:val="right" w:leader="dot" w:pos="8306"/>
        </w:tabs>
      </w:pPr>
      <w:hyperlink w:anchor="_Toc15841" w:history="1">
        <w:r>
          <w:rPr>
            <w:rFonts w:ascii="仿宋" w:eastAsia="仿宋" w:hAnsi="仿宋" w:cs="仿宋" w:hint="eastAsia"/>
            <w:lang w:eastAsia="zh-CN"/>
          </w:rPr>
          <w:t>(三)、工艺技术方案要求</w:t>
        </w:r>
        <w:r>
          <w:tab/>
        </w:r>
        <w:r>
          <w:fldChar w:fldCharType="begin"/>
        </w:r>
        <w:r>
          <w:instrText xml:space="preserve"> PAGEREF _Toc15841 \h </w:instrText>
        </w:r>
        <w:r>
          <w:fldChar w:fldCharType="separate"/>
        </w:r>
        <w:r>
          <w:t>27</w:t>
        </w:r>
        <w:r>
          <w:fldChar w:fldCharType="end"/>
        </w:r>
      </w:hyperlink>
    </w:p>
    <w:p>
      <w:pPr>
        <w:pStyle w:val="TOC1"/>
        <w:tabs>
          <w:tab w:val="right" w:leader="dot" w:pos="8306"/>
        </w:tabs>
      </w:pPr>
      <w:hyperlink w:anchor="_Toc12773" w:history="1">
        <w:r>
          <w:rPr>
            <w:rFonts w:ascii="仿宋" w:eastAsia="仿宋" w:hAnsi="仿宋" w:cs="仿宋" w:hint="eastAsia"/>
            <w:lang w:eastAsia="zh-CN"/>
          </w:rPr>
          <w:t>九、抗击改性剂项目环境影响分析</w:t>
        </w:r>
        <w:r>
          <w:tab/>
        </w:r>
        <w:r>
          <w:fldChar w:fldCharType="begin"/>
        </w:r>
        <w:r>
          <w:instrText xml:space="preserve"> PAGEREF _Toc12773 \h </w:instrText>
        </w:r>
        <w:r>
          <w:fldChar w:fldCharType="separate"/>
        </w:r>
        <w:r>
          <w:t>29</w:t>
        </w:r>
        <w:r>
          <w:fldChar w:fldCharType="end"/>
        </w:r>
      </w:hyperlink>
    </w:p>
    <w:p>
      <w:pPr>
        <w:pStyle w:val="TOC2"/>
        <w:tabs>
          <w:tab w:val="right" w:leader="dot" w:pos="8306"/>
        </w:tabs>
      </w:pPr>
      <w:hyperlink w:anchor="_Toc30210" w:history="1">
        <w:r>
          <w:rPr>
            <w:rFonts w:ascii="仿宋" w:eastAsia="仿宋" w:hAnsi="仿宋" w:cs="仿宋" w:hint="eastAsia"/>
            <w:lang w:eastAsia="zh-CN"/>
          </w:rPr>
          <w:t>(一)、建设区域环境质量现状</w:t>
        </w:r>
        <w:r>
          <w:tab/>
        </w:r>
        <w:r>
          <w:fldChar w:fldCharType="begin"/>
        </w:r>
        <w:r>
          <w:instrText xml:space="preserve"> PAGEREF _Toc30210 \h </w:instrText>
        </w:r>
        <w:r>
          <w:fldChar w:fldCharType="separate"/>
        </w:r>
        <w:r>
          <w:t>29</w:t>
        </w:r>
        <w:r>
          <w:fldChar w:fldCharType="end"/>
        </w:r>
      </w:hyperlink>
    </w:p>
    <w:p>
      <w:pPr>
        <w:pStyle w:val="TOC2"/>
        <w:tabs>
          <w:tab w:val="right" w:leader="dot" w:pos="8306"/>
        </w:tabs>
      </w:pPr>
      <w:hyperlink w:anchor="_Toc30301" w:history="1">
        <w:r>
          <w:rPr>
            <w:rFonts w:ascii="仿宋" w:eastAsia="仿宋" w:hAnsi="仿宋" w:cs="仿宋" w:hint="eastAsia"/>
            <w:lang w:eastAsia="zh-CN"/>
          </w:rPr>
          <w:t>(二)、建设期环境保护</w:t>
        </w:r>
        <w:r>
          <w:tab/>
        </w:r>
        <w:r>
          <w:fldChar w:fldCharType="begin"/>
        </w:r>
        <w:r>
          <w:instrText xml:space="preserve"> PAGEREF _Toc30301 \h </w:instrText>
        </w:r>
        <w:r>
          <w:fldChar w:fldCharType="separate"/>
        </w:r>
        <w:r>
          <w:t>30</w:t>
        </w:r>
        <w:r>
          <w:fldChar w:fldCharType="end"/>
        </w:r>
      </w:hyperlink>
    </w:p>
    <w:p>
      <w:pPr>
        <w:pStyle w:val="TOC2"/>
        <w:tabs>
          <w:tab w:val="right" w:leader="dot" w:pos="8306"/>
        </w:tabs>
      </w:pPr>
      <w:hyperlink w:anchor="_Toc18338" w:history="1">
        <w:r>
          <w:rPr>
            <w:rFonts w:ascii="仿宋" w:eastAsia="仿宋" w:hAnsi="仿宋" w:cs="仿宋" w:hint="eastAsia"/>
            <w:lang w:eastAsia="zh-CN"/>
          </w:rPr>
          <w:t>(三)、运营期环境保护</w:t>
        </w:r>
        <w:r>
          <w:tab/>
        </w:r>
        <w:r>
          <w:fldChar w:fldCharType="begin"/>
        </w:r>
        <w:r>
          <w:instrText xml:space="preserve"> PAGEREF _Toc18338 \h </w:instrText>
        </w:r>
        <w:r>
          <w:fldChar w:fldCharType="separate"/>
        </w:r>
        <w:r>
          <w:t>32</w:t>
        </w:r>
        <w:r>
          <w:fldChar w:fldCharType="end"/>
        </w:r>
      </w:hyperlink>
    </w:p>
    <w:p>
      <w:pPr>
        <w:pStyle w:val="TOC2"/>
        <w:tabs>
          <w:tab w:val="right" w:leader="dot" w:pos="8306"/>
        </w:tabs>
      </w:pPr>
      <w:hyperlink w:anchor="_Toc29569" w:history="1">
        <w:r>
          <w:rPr>
            <w:rFonts w:ascii="仿宋" w:eastAsia="仿宋" w:hAnsi="仿宋" w:cs="仿宋" w:hint="eastAsia"/>
            <w:lang w:eastAsia="zh-CN"/>
          </w:rPr>
          <w:t>(四)、抗击改性剂项目建设对区域经济的影响</w:t>
        </w:r>
        <w:r>
          <w:tab/>
        </w:r>
        <w:r>
          <w:fldChar w:fldCharType="begin"/>
        </w:r>
        <w:r>
          <w:instrText xml:space="preserve"> PAGEREF _Toc29569 \h </w:instrText>
        </w:r>
        <w:r>
          <w:fldChar w:fldCharType="separate"/>
        </w:r>
        <w:r>
          <w:t>33</w:t>
        </w:r>
        <w:r>
          <w:fldChar w:fldCharType="end"/>
        </w:r>
      </w:hyperlink>
    </w:p>
    <w:p>
      <w:pPr>
        <w:pStyle w:val="TOC2"/>
        <w:tabs>
          <w:tab w:val="right" w:leader="dot" w:pos="8306"/>
        </w:tabs>
      </w:pPr>
      <w:hyperlink w:anchor="_Toc3275" w:history="1">
        <w:r>
          <w:rPr>
            <w:rFonts w:ascii="仿宋" w:eastAsia="仿宋" w:hAnsi="仿宋" w:cs="仿宋" w:hint="eastAsia"/>
            <w:lang w:eastAsia="zh-CN"/>
          </w:rPr>
          <w:t>(五)、废弃物处理</w:t>
        </w:r>
        <w:r>
          <w:tab/>
        </w:r>
        <w:r>
          <w:fldChar w:fldCharType="begin"/>
        </w:r>
        <w:r>
          <w:instrText xml:space="preserve"> PAGEREF _Toc3275 \h </w:instrText>
        </w:r>
        <w:r>
          <w:fldChar w:fldCharType="separate"/>
        </w:r>
        <w:r>
          <w:t>35</w:t>
        </w:r>
        <w:r>
          <w:fldChar w:fldCharType="end"/>
        </w:r>
      </w:hyperlink>
    </w:p>
    <w:p>
      <w:pPr>
        <w:pStyle w:val="TOC2"/>
        <w:tabs>
          <w:tab w:val="right" w:leader="dot" w:pos="8306"/>
        </w:tabs>
      </w:pPr>
      <w:hyperlink w:anchor="_Toc13934" w:history="1">
        <w:r>
          <w:rPr>
            <w:rFonts w:ascii="仿宋" w:eastAsia="仿宋" w:hAnsi="仿宋" w:cs="仿宋" w:hint="eastAsia"/>
            <w:lang w:eastAsia="zh-CN"/>
          </w:rPr>
          <w:t>(六)、特殊环境影响分析</w:t>
        </w:r>
        <w:r>
          <w:tab/>
        </w:r>
        <w:r>
          <w:fldChar w:fldCharType="begin"/>
        </w:r>
        <w:r>
          <w:instrText xml:space="preserve"> PAGEREF _Toc13934 \h </w:instrText>
        </w:r>
        <w:r>
          <w:fldChar w:fldCharType="separate"/>
        </w:r>
        <w:r>
          <w:t>36</w:t>
        </w:r>
        <w:r>
          <w:fldChar w:fldCharType="end"/>
        </w:r>
      </w:hyperlink>
    </w:p>
    <w:p>
      <w:pPr>
        <w:pStyle w:val="TOC2"/>
        <w:tabs>
          <w:tab w:val="right" w:leader="dot" w:pos="8306"/>
        </w:tabs>
      </w:pPr>
      <w:hyperlink w:anchor="_Toc13429" w:history="1">
        <w:r>
          <w:rPr>
            <w:rFonts w:ascii="仿宋" w:eastAsia="仿宋" w:hAnsi="仿宋" w:cs="仿宋" w:hint="eastAsia"/>
            <w:lang w:eastAsia="zh-CN"/>
          </w:rPr>
          <w:t>(七)、清洁生产</w:t>
        </w:r>
        <w:r>
          <w:tab/>
        </w:r>
        <w:r>
          <w:fldChar w:fldCharType="begin"/>
        </w:r>
        <w:r>
          <w:instrText xml:space="preserve"> PAGEREF _Toc13429 \h </w:instrText>
        </w:r>
        <w:r>
          <w:fldChar w:fldCharType="separate"/>
        </w:r>
        <w:r>
          <w:t>37</w:t>
        </w:r>
        <w:r>
          <w:fldChar w:fldCharType="end"/>
        </w:r>
      </w:hyperlink>
    </w:p>
    <w:p>
      <w:pPr>
        <w:pStyle w:val="TOC2"/>
        <w:tabs>
          <w:tab w:val="right" w:leader="dot" w:pos="8306"/>
        </w:tabs>
      </w:pPr>
      <w:hyperlink w:anchor="_Toc30528" w:history="1">
        <w:r>
          <w:rPr>
            <w:rFonts w:ascii="仿宋" w:eastAsia="仿宋" w:hAnsi="仿宋" w:cs="仿宋" w:hint="eastAsia"/>
            <w:lang w:eastAsia="zh-CN"/>
          </w:rPr>
          <w:t>(八)、环境保护综合评价</w:t>
        </w:r>
        <w:r>
          <w:tab/>
        </w:r>
        <w:r>
          <w:fldChar w:fldCharType="begin"/>
        </w:r>
        <w:r>
          <w:instrText xml:space="preserve"> PAGEREF _Toc30528 \h </w:instrText>
        </w:r>
        <w:r>
          <w:fldChar w:fldCharType="separate"/>
        </w:r>
        <w:r>
          <w:t>38</w:t>
        </w:r>
        <w:r>
          <w:fldChar w:fldCharType="end"/>
        </w:r>
      </w:hyperlink>
    </w:p>
    <w:p>
      <w:pPr>
        <w:pStyle w:val="TOC1"/>
        <w:tabs>
          <w:tab w:val="right" w:leader="dot" w:pos="8306"/>
        </w:tabs>
      </w:pPr>
      <w:hyperlink w:anchor="_Toc12077" w:history="1">
        <w:r>
          <w:rPr>
            <w:rFonts w:ascii="仿宋" w:eastAsia="仿宋" w:hAnsi="仿宋" w:cs="仿宋" w:hint="eastAsia"/>
            <w:lang w:eastAsia="zh-CN"/>
          </w:rPr>
          <w:t>十、抗击改性剂项目风险管理</w:t>
        </w:r>
        <w:r>
          <w:tab/>
        </w:r>
        <w:r>
          <w:fldChar w:fldCharType="begin"/>
        </w:r>
        <w:r>
          <w:instrText xml:space="preserve"> PAGEREF _Toc12077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3" w:history="1">
        <w:r>
          <w:rPr>
            <w:rFonts w:ascii="仿宋" w:eastAsia="仿宋" w:hAnsi="仿宋" w:cs="仿宋" w:hint="eastAsia"/>
            <w:lang w:eastAsia="zh-CN"/>
          </w:rPr>
          <w:t>(一)、风险识别与评估</w:t>
        </w:r>
        <w:r>
          <w:tab/>
        </w:r>
        <w:r>
          <w:fldChar w:fldCharType="begin"/>
        </w:r>
        <w:r>
          <w:instrText xml:space="preserve"> PAGEREF _Toc8623 \h </w:instrText>
        </w:r>
        <w:r>
          <w:fldChar w:fldCharType="separate"/>
        </w:r>
        <w:r>
          <w:t>40</w:t>
        </w:r>
        <w:r>
          <w:fldChar w:fldCharType="end"/>
        </w:r>
      </w:hyperlink>
    </w:p>
    <w:p>
      <w:pPr>
        <w:pStyle w:val="TOC2"/>
        <w:tabs>
          <w:tab w:val="right" w:leader="dot" w:pos="8306"/>
        </w:tabs>
      </w:pPr>
      <w:hyperlink w:anchor="_Toc27070" w:history="1">
        <w:r>
          <w:rPr>
            <w:rFonts w:ascii="仿宋" w:eastAsia="仿宋" w:hAnsi="仿宋" w:cs="仿宋" w:hint="eastAsia"/>
            <w:lang w:eastAsia="zh-CN"/>
          </w:rPr>
          <w:t>(二)、风险应对策略</w:t>
        </w:r>
        <w:r>
          <w:tab/>
        </w:r>
        <w:r>
          <w:fldChar w:fldCharType="begin"/>
        </w:r>
        <w:r>
          <w:instrText xml:space="preserve"> PAGEREF _Toc27070 \h </w:instrText>
        </w:r>
        <w:r>
          <w:fldChar w:fldCharType="separate"/>
        </w:r>
        <w:r>
          <w:t>41</w:t>
        </w:r>
        <w:r>
          <w:fldChar w:fldCharType="end"/>
        </w:r>
      </w:hyperlink>
    </w:p>
    <w:p>
      <w:pPr>
        <w:pStyle w:val="TOC2"/>
        <w:tabs>
          <w:tab w:val="right" w:leader="dot" w:pos="8306"/>
        </w:tabs>
      </w:pPr>
      <w:hyperlink w:anchor="_Toc10113" w:history="1">
        <w:r>
          <w:rPr>
            <w:rFonts w:ascii="仿宋" w:eastAsia="仿宋" w:hAnsi="仿宋" w:cs="仿宋" w:hint="eastAsia"/>
            <w:lang w:eastAsia="zh-CN"/>
          </w:rPr>
          <w:t>(三)、风险监控与控制</w:t>
        </w:r>
        <w:r>
          <w:tab/>
        </w:r>
        <w:r>
          <w:fldChar w:fldCharType="begin"/>
        </w:r>
        <w:r>
          <w:instrText xml:space="preserve"> PAGEREF _Toc10113 \h </w:instrText>
        </w:r>
        <w:r>
          <w:fldChar w:fldCharType="separate"/>
        </w:r>
        <w:r>
          <w:t>43</w:t>
        </w:r>
        <w:r>
          <w:fldChar w:fldCharType="end"/>
        </w:r>
      </w:hyperlink>
    </w:p>
    <w:p>
      <w:pPr>
        <w:pStyle w:val="TOC1"/>
        <w:tabs>
          <w:tab w:val="right" w:leader="dot" w:pos="8306"/>
        </w:tabs>
      </w:pPr>
      <w:hyperlink w:anchor="_Toc3672" w:history="1">
        <w:r>
          <w:rPr>
            <w:rFonts w:ascii="仿宋" w:eastAsia="仿宋" w:hAnsi="仿宋" w:cs="仿宋" w:hint="eastAsia"/>
            <w:lang w:eastAsia="zh-CN"/>
          </w:rPr>
          <w:t>十一、抗击改性剂项目人力资源培养与发展</w:t>
        </w:r>
        <w:r>
          <w:tab/>
        </w:r>
        <w:r>
          <w:fldChar w:fldCharType="begin"/>
        </w:r>
        <w:r>
          <w:instrText xml:space="preserve"> PAGEREF _Toc3672 \h </w:instrText>
        </w:r>
        <w:r>
          <w:fldChar w:fldCharType="separate"/>
        </w:r>
        <w:r>
          <w:t>44</w:t>
        </w:r>
        <w:r>
          <w:fldChar w:fldCharType="end"/>
        </w:r>
      </w:hyperlink>
    </w:p>
    <w:p>
      <w:pPr>
        <w:pStyle w:val="TOC2"/>
        <w:tabs>
          <w:tab w:val="right" w:leader="dot" w:pos="8306"/>
        </w:tabs>
      </w:pPr>
      <w:hyperlink w:anchor="_Toc5023" w:history="1">
        <w:r>
          <w:rPr>
            <w:rFonts w:ascii="仿宋" w:eastAsia="仿宋" w:hAnsi="仿宋" w:cs="仿宋" w:hint="eastAsia"/>
            <w:lang w:eastAsia="zh-CN"/>
          </w:rPr>
          <w:t>(一)、人才需求与规划</w:t>
        </w:r>
        <w:r>
          <w:tab/>
        </w:r>
        <w:r>
          <w:fldChar w:fldCharType="begin"/>
        </w:r>
        <w:r>
          <w:instrText xml:space="preserve"> PAGEREF _Toc5023 \h </w:instrText>
        </w:r>
        <w:r>
          <w:fldChar w:fldCharType="separate"/>
        </w:r>
        <w:r>
          <w:t>44</w:t>
        </w:r>
        <w:r>
          <w:fldChar w:fldCharType="end"/>
        </w:r>
      </w:hyperlink>
    </w:p>
    <w:p>
      <w:pPr>
        <w:pStyle w:val="TOC2"/>
        <w:tabs>
          <w:tab w:val="right" w:leader="dot" w:pos="8306"/>
        </w:tabs>
      </w:pPr>
      <w:hyperlink w:anchor="_Toc18385" w:history="1">
        <w:r>
          <w:rPr>
            <w:rFonts w:ascii="仿宋" w:eastAsia="仿宋" w:hAnsi="仿宋" w:cs="仿宋" w:hint="eastAsia"/>
            <w:lang w:eastAsia="zh-CN"/>
          </w:rPr>
          <w:t>(二)、培训与发展计划</w:t>
        </w:r>
        <w:r>
          <w:tab/>
        </w:r>
        <w:r>
          <w:fldChar w:fldCharType="begin"/>
        </w:r>
        <w:r>
          <w:instrText xml:space="preserve"> PAGEREF _Toc18385 \h </w:instrText>
        </w:r>
        <w:r>
          <w:fldChar w:fldCharType="separate"/>
        </w:r>
        <w:r>
          <w:t>44</w:t>
        </w:r>
        <w:r>
          <w:fldChar w:fldCharType="end"/>
        </w:r>
      </w:hyperlink>
    </w:p>
    <w:p>
      <w:pPr>
        <w:pStyle w:val="TOC1"/>
        <w:tabs>
          <w:tab w:val="right" w:leader="dot" w:pos="8306"/>
        </w:tabs>
      </w:pPr>
      <w:hyperlink w:anchor="_Toc19158" w:history="1">
        <w:r>
          <w:rPr>
            <w:rFonts w:ascii="仿宋" w:eastAsia="仿宋" w:hAnsi="仿宋" w:cs="仿宋" w:hint="eastAsia"/>
            <w:lang w:eastAsia="zh-CN"/>
          </w:rPr>
          <w:t>十二、生产安全保护</w:t>
        </w:r>
        <w:r>
          <w:tab/>
        </w:r>
        <w:r>
          <w:fldChar w:fldCharType="begin"/>
        </w:r>
        <w:r>
          <w:instrText xml:space="preserve"> PAGEREF _Toc19158 \h </w:instrText>
        </w:r>
        <w:r>
          <w:fldChar w:fldCharType="separate"/>
        </w:r>
        <w:r>
          <w:t>45</w:t>
        </w:r>
        <w:r>
          <w:fldChar w:fldCharType="end"/>
        </w:r>
      </w:hyperlink>
    </w:p>
    <w:p>
      <w:pPr>
        <w:pStyle w:val="TOC2"/>
        <w:tabs>
          <w:tab w:val="right" w:leader="dot" w:pos="8306"/>
        </w:tabs>
      </w:pPr>
      <w:hyperlink w:anchor="_Toc24552" w:history="1">
        <w:r>
          <w:rPr>
            <w:rFonts w:ascii="仿宋" w:eastAsia="仿宋" w:hAnsi="仿宋" w:cs="仿宋" w:hint="eastAsia"/>
            <w:lang w:eastAsia="zh-CN"/>
          </w:rPr>
          <w:t>(一)、消防安全</w:t>
        </w:r>
        <w:r>
          <w:tab/>
        </w:r>
        <w:r>
          <w:fldChar w:fldCharType="begin"/>
        </w:r>
        <w:r>
          <w:instrText xml:space="preserve"> PAGEREF _Toc24552 \h </w:instrText>
        </w:r>
        <w:r>
          <w:fldChar w:fldCharType="separate"/>
        </w:r>
        <w:r>
          <w:t>45</w:t>
        </w:r>
        <w:r>
          <w:fldChar w:fldCharType="end"/>
        </w:r>
      </w:hyperlink>
    </w:p>
    <w:p>
      <w:pPr>
        <w:pStyle w:val="TOC2"/>
        <w:tabs>
          <w:tab w:val="right" w:leader="dot" w:pos="8306"/>
        </w:tabs>
      </w:pPr>
      <w:hyperlink w:anchor="_Toc3970" w:history="1">
        <w:r>
          <w:rPr>
            <w:rFonts w:ascii="仿宋" w:eastAsia="仿宋" w:hAnsi="仿宋" w:cs="仿宋" w:hint="eastAsia"/>
            <w:lang w:eastAsia="zh-CN"/>
          </w:rPr>
          <w:t>(二)、防火防爆总图布置措施</w:t>
        </w:r>
        <w:r>
          <w:tab/>
        </w:r>
        <w:r>
          <w:fldChar w:fldCharType="begin"/>
        </w:r>
        <w:r>
          <w:instrText xml:space="preserve"> PAGEREF _Toc3970 \h </w:instrText>
        </w:r>
        <w:r>
          <w:fldChar w:fldCharType="separate"/>
        </w:r>
        <w:r>
          <w:t>46</w:t>
        </w:r>
        <w:r>
          <w:fldChar w:fldCharType="end"/>
        </w:r>
      </w:hyperlink>
    </w:p>
    <w:p>
      <w:pPr>
        <w:pStyle w:val="TOC2"/>
        <w:tabs>
          <w:tab w:val="right" w:leader="dot" w:pos="8306"/>
        </w:tabs>
      </w:pPr>
      <w:hyperlink w:anchor="_Toc6327" w:history="1">
        <w:r>
          <w:rPr>
            <w:rFonts w:ascii="仿宋" w:eastAsia="仿宋" w:hAnsi="仿宋" w:cs="仿宋" w:hint="eastAsia"/>
            <w:lang w:eastAsia="zh-CN"/>
          </w:rPr>
          <w:t>(三)、自然灾害防范措施</w:t>
        </w:r>
        <w:r>
          <w:tab/>
        </w:r>
        <w:r>
          <w:fldChar w:fldCharType="begin"/>
        </w:r>
        <w:r>
          <w:instrText xml:space="preserve"> PAGEREF _Toc6327 \h </w:instrText>
        </w:r>
        <w:r>
          <w:fldChar w:fldCharType="separate"/>
        </w:r>
        <w:r>
          <w:t>47</w:t>
        </w:r>
        <w:r>
          <w:fldChar w:fldCharType="end"/>
        </w:r>
      </w:hyperlink>
    </w:p>
    <w:p>
      <w:pPr>
        <w:pStyle w:val="TOC2"/>
        <w:tabs>
          <w:tab w:val="right" w:leader="dot" w:pos="8306"/>
        </w:tabs>
      </w:pPr>
      <w:hyperlink w:anchor="_Toc18361" w:history="1">
        <w:r>
          <w:rPr>
            <w:rFonts w:ascii="仿宋" w:eastAsia="仿宋" w:hAnsi="仿宋" w:cs="仿宋" w:hint="eastAsia"/>
            <w:lang w:eastAsia="zh-CN"/>
          </w:rPr>
          <w:t>(四)、安全色及安全标志使用要求</w:t>
        </w:r>
        <w:r>
          <w:tab/>
        </w:r>
        <w:r>
          <w:fldChar w:fldCharType="begin"/>
        </w:r>
        <w:r>
          <w:instrText xml:space="preserve"> PAGEREF _Toc18361 \h </w:instrText>
        </w:r>
        <w:r>
          <w:fldChar w:fldCharType="separate"/>
        </w:r>
        <w:r>
          <w:t>48</w:t>
        </w:r>
        <w:r>
          <w:fldChar w:fldCharType="end"/>
        </w:r>
      </w:hyperlink>
    </w:p>
    <w:p>
      <w:pPr>
        <w:pStyle w:val="TOC2"/>
        <w:tabs>
          <w:tab w:val="right" w:leader="dot" w:pos="8306"/>
        </w:tabs>
      </w:pPr>
      <w:hyperlink w:anchor="_Toc25281" w:history="1">
        <w:r>
          <w:rPr>
            <w:rFonts w:ascii="仿宋" w:eastAsia="仿宋" w:hAnsi="仿宋" w:cs="仿宋" w:hint="eastAsia"/>
            <w:lang w:eastAsia="zh-CN"/>
          </w:rPr>
          <w:t>(五)、防尘防毒措施</w:t>
        </w:r>
        <w:r>
          <w:tab/>
        </w:r>
        <w:r>
          <w:fldChar w:fldCharType="begin"/>
        </w:r>
        <w:r>
          <w:instrText xml:space="preserve"> PAGEREF _Toc25281 \h </w:instrText>
        </w:r>
        <w:r>
          <w:fldChar w:fldCharType="separate"/>
        </w:r>
        <w:r>
          <w:t>49</w:t>
        </w:r>
        <w:r>
          <w:fldChar w:fldCharType="end"/>
        </w:r>
      </w:hyperlink>
    </w:p>
    <w:p>
      <w:pPr>
        <w:pStyle w:val="TOC2"/>
        <w:tabs>
          <w:tab w:val="right" w:leader="dot" w:pos="8306"/>
        </w:tabs>
      </w:pPr>
      <w:hyperlink w:anchor="_Toc16818" w:history="1">
        <w:r>
          <w:rPr>
            <w:rFonts w:ascii="仿宋" w:eastAsia="仿宋" w:hAnsi="仿宋" w:cs="仿宋" w:hint="eastAsia"/>
            <w:lang w:eastAsia="zh-CN"/>
          </w:rPr>
          <w:t>(六)、防静电、触电防护及防雷措施</w:t>
        </w:r>
        <w:r>
          <w:tab/>
        </w:r>
        <w:r>
          <w:fldChar w:fldCharType="begin"/>
        </w:r>
        <w:r>
          <w:instrText xml:space="preserve"> PAGEREF _Toc16818 \h </w:instrText>
        </w:r>
        <w:r>
          <w:fldChar w:fldCharType="separate"/>
        </w:r>
        <w:r>
          <w:t>50</w:t>
        </w:r>
        <w:r>
          <w:fldChar w:fldCharType="end"/>
        </w:r>
      </w:hyperlink>
    </w:p>
    <w:p>
      <w:pPr>
        <w:pStyle w:val="TOC2"/>
        <w:tabs>
          <w:tab w:val="right" w:leader="dot" w:pos="8306"/>
        </w:tabs>
      </w:pPr>
      <w:hyperlink w:anchor="_Toc23600" w:history="1">
        <w:r>
          <w:rPr>
            <w:rFonts w:ascii="仿宋" w:eastAsia="仿宋" w:hAnsi="仿宋" w:cs="仿宋" w:hint="eastAsia"/>
            <w:lang w:eastAsia="zh-CN"/>
          </w:rPr>
          <w:t>(七)、机械设备安全保障措施</w:t>
        </w:r>
        <w:r>
          <w:tab/>
        </w:r>
        <w:r>
          <w:fldChar w:fldCharType="begin"/>
        </w:r>
        <w:r>
          <w:instrText xml:space="preserve"> PAGEREF _Toc23600 \h </w:instrText>
        </w:r>
        <w:r>
          <w:fldChar w:fldCharType="separate"/>
        </w:r>
        <w:r>
          <w:t>51</w:t>
        </w:r>
        <w:r>
          <w:fldChar w:fldCharType="end"/>
        </w:r>
      </w:hyperlink>
    </w:p>
    <w:p>
      <w:pPr>
        <w:pStyle w:val="TOC1"/>
        <w:tabs>
          <w:tab w:val="right" w:leader="dot" w:pos="8306"/>
        </w:tabs>
      </w:pPr>
      <w:hyperlink w:anchor="_Toc20602" w:history="1">
        <w:r>
          <w:rPr>
            <w:rFonts w:ascii="仿宋" w:eastAsia="仿宋" w:hAnsi="仿宋" w:cs="仿宋" w:hint="eastAsia"/>
            <w:lang w:eastAsia="zh-CN"/>
          </w:rPr>
          <w:t>十三、抗击改性剂项目治理与监督</w:t>
        </w:r>
        <w:r>
          <w:tab/>
        </w:r>
        <w:r>
          <w:fldChar w:fldCharType="begin"/>
        </w:r>
        <w:r>
          <w:instrText xml:space="preserve"> PAGEREF _Toc20602 \h </w:instrText>
        </w:r>
        <w:r>
          <w:fldChar w:fldCharType="separate"/>
        </w:r>
        <w:r>
          <w:t>53</w:t>
        </w:r>
        <w:r>
          <w:fldChar w:fldCharType="end"/>
        </w:r>
      </w:hyperlink>
    </w:p>
    <w:p>
      <w:pPr>
        <w:pStyle w:val="TOC2"/>
        <w:tabs>
          <w:tab w:val="right" w:leader="dot" w:pos="8306"/>
        </w:tabs>
      </w:pPr>
      <w:hyperlink w:anchor="_Toc11070" w:history="1">
        <w:r>
          <w:rPr>
            <w:rFonts w:ascii="仿宋" w:eastAsia="仿宋" w:hAnsi="仿宋" w:cs="仿宋" w:hint="eastAsia"/>
            <w:lang w:eastAsia="zh-CN"/>
          </w:rPr>
          <w:t>(一)、抗击改性剂项目治理结构</w:t>
        </w:r>
        <w:r>
          <w:tab/>
        </w:r>
        <w:r>
          <w:fldChar w:fldCharType="begin"/>
        </w:r>
        <w:r>
          <w:instrText xml:space="preserve"> PAGEREF _Toc11070 \h </w:instrText>
        </w:r>
        <w:r>
          <w:fldChar w:fldCharType="separate"/>
        </w:r>
        <w:r>
          <w:t>53</w:t>
        </w:r>
        <w:r>
          <w:fldChar w:fldCharType="end"/>
        </w:r>
      </w:hyperlink>
    </w:p>
    <w:p>
      <w:pPr>
        <w:pStyle w:val="TOC2"/>
        <w:tabs>
          <w:tab w:val="right" w:leader="dot" w:pos="8306"/>
        </w:tabs>
      </w:pPr>
      <w:hyperlink w:anchor="_Toc11062" w:history="1">
        <w:r>
          <w:rPr>
            <w:rFonts w:ascii="仿宋" w:eastAsia="仿宋" w:hAnsi="仿宋" w:cs="仿宋" w:hint="eastAsia"/>
            <w:lang w:eastAsia="zh-CN"/>
          </w:rPr>
          <w:t>(二)、监督与审计</w:t>
        </w:r>
        <w:r>
          <w:tab/>
        </w:r>
        <w:r>
          <w:fldChar w:fldCharType="begin"/>
        </w:r>
        <w:r>
          <w:instrText xml:space="preserve"> PAGEREF _Toc11062 \h </w:instrText>
        </w:r>
        <w:r>
          <w:fldChar w:fldCharType="separate"/>
        </w:r>
        <w:r>
          <w:t>54</w:t>
        </w:r>
        <w:r>
          <w:fldChar w:fldCharType="end"/>
        </w:r>
      </w:hyperlink>
    </w:p>
    <w:p>
      <w:pPr>
        <w:pStyle w:val="TOC1"/>
        <w:tabs>
          <w:tab w:val="right" w:leader="dot" w:pos="8306"/>
        </w:tabs>
      </w:pPr>
      <w:hyperlink w:anchor="_Toc5364" w:history="1">
        <w:r>
          <w:rPr>
            <w:rFonts w:ascii="仿宋" w:eastAsia="仿宋" w:hAnsi="仿宋" w:cs="仿宋" w:hint="eastAsia"/>
            <w:lang w:eastAsia="zh-CN"/>
          </w:rPr>
          <w:t>十四、抗击改性剂项目实施保障措施</w:t>
        </w:r>
        <w:r>
          <w:tab/>
        </w:r>
        <w:r>
          <w:fldChar w:fldCharType="begin"/>
        </w:r>
        <w:r>
          <w:instrText xml:space="preserve"> PAGEREF _Toc5364 \h </w:instrText>
        </w:r>
        <w:r>
          <w:fldChar w:fldCharType="separate"/>
        </w:r>
        <w:r>
          <w:t>56</w:t>
        </w:r>
        <w:r>
          <w:fldChar w:fldCharType="end"/>
        </w:r>
      </w:hyperlink>
    </w:p>
    <w:p>
      <w:pPr>
        <w:pStyle w:val="TOC2"/>
        <w:tabs>
          <w:tab w:val="right" w:leader="dot" w:pos="8306"/>
        </w:tabs>
      </w:pPr>
      <w:hyperlink w:anchor="_Toc2940" w:history="1">
        <w:r>
          <w:rPr>
            <w:rFonts w:ascii="仿宋" w:eastAsia="仿宋" w:hAnsi="仿宋" w:cs="仿宋" w:hint="eastAsia"/>
            <w:lang w:eastAsia="zh-CN"/>
          </w:rPr>
          <w:t>(一)、抗击改性剂项目实施保障机制</w:t>
        </w:r>
        <w:r>
          <w:tab/>
        </w:r>
        <w:r>
          <w:fldChar w:fldCharType="begin"/>
        </w:r>
        <w:r>
          <w:instrText xml:space="preserve"> PAGEREF _Toc2940 \h </w:instrText>
        </w:r>
        <w:r>
          <w:fldChar w:fldCharType="separate"/>
        </w:r>
        <w:r>
          <w:t>56</w:t>
        </w:r>
        <w:r>
          <w:fldChar w:fldCharType="end"/>
        </w:r>
      </w:hyperlink>
    </w:p>
    <w:p>
      <w:pPr>
        <w:pStyle w:val="TOC2"/>
        <w:tabs>
          <w:tab w:val="right" w:leader="dot" w:pos="8306"/>
        </w:tabs>
      </w:pPr>
      <w:hyperlink w:anchor="_Toc31372" w:history="1">
        <w:r>
          <w:rPr>
            <w:rFonts w:ascii="仿宋" w:eastAsia="仿宋" w:hAnsi="仿宋" w:cs="仿宋" w:hint="eastAsia"/>
            <w:lang w:eastAsia="zh-CN"/>
          </w:rPr>
          <w:t>(二)、抗击改性剂项目法律合规要求</w:t>
        </w:r>
        <w:r>
          <w:tab/>
        </w:r>
        <w:r>
          <w:fldChar w:fldCharType="begin"/>
        </w:r>
        <w:r>
          <w:instrText xml:space="preserve"> PAGEREF _Toc31372 \h </w:instrText>
        </w:r>
        <w:r>
          <w:fldChar w:fldCharType="separate"/>
        </w:r>
        <w:r>
          <w:t>59</w:t>
        </w:r>
        <w:r>
          <w:fldChar w:fldCharType="end"/>
        </w:r>
      </w:hyperlink>
    </w:p>
    <w:p>
      <w:pPr>
        <w:pStyle w:val="TOC2"/>
        <w:tabs>
          <w:tab w:val="right" w:leader="dot" w:pos="8306"/>
        </w:tabs>
      </w:pPr>
      <w:hyperlink w:anchor="_Toc11157" w:history="1">
        <w:r>
          <w:rPr>
            <w:rFonts w:ascii="仿宋" w:eastAsia="仿宋" w:hAnsi="仿宋" w:cs="仿宋" w:hint="eastAsia"/>
            <w:lang w:eastAsia="zh-CN"/>
          </w:rPr>
          <w:t>(三)、抗击改性剂项目合同管理与法律事务</w:t>
        </w:r>
        <w:r>
          <w:tab/>
        </w:r>
        <w:r>
          <w:fldChar w:fldCharType="begin"/>
        </w:r>
        <w:r>
          <w:instrText xml:space="preserve"> PAGEREF _Toc11157 \h </w:instrText>
        </w:r>
        <w:r>
          <w:fldChar w:fldCharType="separate"/>
        </w:r>
        <w:r>
          <w:t>63</w:t>
        </w:r>
        <w:r>
          <w:fldChar w:fldCharType="end"/>
        </w:r>
      </w:hyperlink>
    </w:p>
    <w:p>
      <w:pPr>
        <w:pStyle w:val="TOC2"/>
        <w:tabs>
          <w:tab w:val="right" w:leader="dot" w:pos="8306"/>
        </w:tabs>
      </w:pPr>
      <w:hyperlink w:anchor="_Toc31550" w:history="1">
        <w:r>
          <w:rPr>
            <w:rFonts w:ascii="仿宋" w:eastAsia="仿宋" w:hAnsi="仿宋" w:cs="仿宋" w:hint="eastAsia"/>
            <w:lang w:eastAsia="zh-CN"/>
          </w:rPr>
          <w:t>(四)、抗击改性剂项目知识产权保护策略</w:t>
        </w:r>
        <w:r>
          <w:tab/>
        </w:r>
        <w:r>
          <w:fldChar w:fldCharType="begin"/>
        </w:r>
        <w:r>
          <w:instrText xml:space="preserve"> PAGEREF _Toc31550 \h </w:instrText>
        </w:r>
        <w:r>
          <w:fldChar w:fldCharType="separate"/>
        </w:r>
        <w:r>
          <w:t>70</w:t>
        </w:r>
        <w:r>
          <w:fldChar w:fldCharType="end"/>
        </w:r>
      </w:hyperlink>
    </w:p>
    <w:p>
      <w:pPr>
        <w:pStyle w:val="TOC1"/>
        <w:tabs>
          <w:tab w:val="right" w:leader="dot" w:pos="8306"/>
        </w:tabs>
      </w:pPr>
      <w:hyperlink w:anchor="_Toc2977" w:history="1">
        <w:r>
          <w:rPr>
            <w:rFonts w:ascii="仿宋" w:eastAsia="仿宋" w:hAnsi="仿宋" w:cs="仿宋" w:hint="eastAsia"/>
            <w:lang w:eastAsia="zh-CN"/>
          </w:rPr>
          <w:t>十五、抗击改性剂项目变更管理</w:t>
        </w:r>
        <w:r>
          <w:tab/>
        </w:r>
        <w:r>
          <w:fldChar w:fldCharType="begin"/>
        </w:r>
        <w:r>
          <w:instrText xml:space="preserve"> PAGEREF _Toc2977 \h </w:instrText>
        </w:r>
        <w:r>
          <w:fldChar w:fldCharType="separate"/>
        </w:r>
        <w:r>
          <w:t>72</w:t>
        </w:r>
        <w:r>
          <w:fldChar w:fldCharType="end"/>
        </w:r>
      </w:hyperlink>
    </w:p>
    <w:p>
      <w:pPr>
        <w:pStyle w:val="TOC2"/>
        <w:tabs>
          <w:tab w:val="right" w:leader="dot" w:pos="8306"/>
        </w:tabs>
      </w:pPr>
      <w:hyperlink w:anchor="_Toc9552" w:history="1">
        <w:r>
          <w:rPr>
            <w:rFonts w:ascii="仿宋" w:eastAsia="仿宋" w:hAnsi="仿宋" w:cs="仿宋" w:hint="eastAsia"/>
            <w:lang w:eastAsia="zh-CN"/>
          </w:rPr>
          <w:t>(一)、变更申请与评估</w:t>
        </w:r>
        <w:r>
          <w:tab/>
        </w:r>
        <w:r>
          <w:fldChar w:fldCharType="begin"/>
        </w:r>
        <w:r>
          <w:instrText xml:space="preserve"> PAGEREF _Toc9552 \h </w:instrText>
        </w:r>
        <w:r>
          <w:fldChar w:fldCharType="separate"/>
        </w:r>
        <w:r>
          <w:t>72</w:t>
        </w:r>
        <w:r>
          <w:fldChar w:fldCharType="end"/>
        </w:r>
      </w:hyperlink>
    </w:p>
    <w:p>
      <w:pPr>
        <w:pStyle w:val="TOC2"/>
        <w:tabs>
          <w:tab w:val="right" w:leader="dot" w:pos="8306"/>
        </w:tabs>
      </w:pPr>
      <w:hyperlink w:anchor="_Toc23788" w:history="1">
        <w:r>
          <w:rPr>
            <w:rFonts w:ascii="仿宋" w:eastAsia="仿宋" w:hAnsi="仿宋" w:cs="仿宋" w:hint="eastAsia"/>
            <w:lang w:eastAsia="zh-CN"/>
          </w:rPr>
          <w:t>(二)、变更实施与控制</w:t>
        </w:r>
        <w:r>
          <w:tab/>
        </w:r>
        <w:r>
          <w:fldChar w:fldCharType="begin"/>
        </w:r>
        <w:r>
          <w:instrText xml:space="preserve"> PAGEREF _Toc23788 \h </w:instrText>
        </w:r>
        <w:r>
          <w:fldChar w:fldCharType="separate"/>
        </w:r>
        <w:r>
          <w:t>73</w:t>
        </w:r>
        <w:r>
          <w:fldChar w:fldCharType="end"/>
        </w:r>
      </w:hyperlink>
    </w:p>
    <w:p>
      <w:pPr>
        <w:pStyle w:val="TOC1"/>
        <w:tabs>
          <w:tab w:val="right" w:leader="dot" w:pos="8306"/>
        </w:tabs>
      </w:pPr>
      <w:hyperlink w:anchor="_Toc14475" w:history="1">
        <w:r>
          <w:rPr>
            <w:rFonts w:ascii="仿宋" w:eastAsia="仿宋" w:hAnsi="仿宋" w:cs="仿宋" w:hint="eastAsia"/>
            <w:lang w:eastAsia="zh-CN"/>
          </w:rPr>
          <w:t>十六、利益相关者分析与沟通计划</w:t>
        </w:r>
        <w:r>
          <w:tab/>
        </w:r>
        <w:r>
          <w:fldChar w:fldCharType="begin"/>
        </w:r>
        <w:r>
          <w:instrText xml:space="preserve"> PAGEREF _Toc14475 \h </w:instrText>
        </w:r>
        <w:r>
          <w:fldChar w:fldCharType="separate"/>
        </w:r>
        <w:r>
          <w:t>73</w:t>
        </w:r>
        <w:r>
          <w:fldChar w:fldCharType="end"/>
        </w:r>
      </w:hyperlink>
    </w:p>
    <w:p>
      <w:pPr>
        <w:pStyle w:val="TOC2"/>
        <w:tabs>
          <w:tab w:val="right" w:leader="dot" w:pos="8306"/>
        </w:tabs>
      </w:pPr>
      <w:hyperlink w:anchor="_Toc11523" w:history="1">
        <w:r>
          <w:rPr>
            <w:rFonts w:ascii="仿宋" w:eastAsia="仿宋" w:hAnsi="仿宋" w:cs="仿宋" w:hint="eastAsia"/>
            <w:lang w:eastAsia="zh-CN"/>
          </w:rPr>
          <w:t>(一)、利益相关者分析</w:t>
        </w:r>
        <w:r>
          <w:tab/>
        </w:r>
        <w:r>
          <w:fldChar w:fldCharType="begin"/>
        </w:r>
        <w:r>
          <w:instrText xml:space="preserve"> PAGEREF _Toc11523 \h </w:instrText>
        </w:r>
        <w:r>
          <w:fldChar w:fldCharType="separate"/>
        </w:r>
        <w:r>
          <w:t>73</w:t>
        </w:r>
        <w:r>
          <w:fldChar w:fldCharType="end"/>
        </w:r>
      </w:hyperlink>
    </w:p>
    <w:p>
      <w:pPr>
        <w:pStyle w:val="TOC2"/>
        <w:tabs>
          <w:tab w:val="right" w:leader="dot" w:pos="8306"/>
        </w:tabs>
      </w:pPr>
      <w:hyperlink w:anchor="_Toc19856" w:history="1">
        <w:r>
          <w:rPr>
            <w:rFonts w:ascii="仿宋" w:eastAsia="仿宋" w:hAnsi="仿宋" w:cs="仿宋" w:hint="eastAsia"/>
            <w:lang w:eastAsia="zh-CN"/>
          </w:rPr>
          <w:t>(二)、沟通计划</w:t>
        </w:r>
        <w:r>
          <w:tab/>
        </w:r>
        <w:r>
          <w:fldChar w:fldCharType="begin"/>
        </w:r>
        <w:r>
          <w:instrText xml:space="preserve"> PAGEREF _Toc19856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90"/>
      <w:r>
        <w:rPr>
          <w:rFonts w:ascii="仿宋" w:eastAsia="仿宋" w:hAnsi="仿宋" w:cs="仿宋" w:hint="eastAsia"/>
          <w:lang w:eastAsia="zh-CN"/>
        </w:rPr>
        <w:t>(一)、抗击改性剂行业分析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击改性剂行业一直以来都是市场的关注焦点。行业内的发展趋势、竞争态势以及潜在机会都对抗击改性剂项目的推进产生深远的影响。通过深入研究行业的整体概貌，我们将更好地理解行业的核心特征，为抗击改性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击改性剂行业，技术一直是推动创新和发展的关键因素。我们将对当前技术趋势进行详尽分析，包括但不限于人工智能、大数据应用、先进制造技术等。这有助于抗击改性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击改性剂项目成功的基础。我们将对主要竞争对手进行深入研究，包括其市场份额、产品特点、市场定位等。通过全面了解竞争对手的优势和劣势，抗击改性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302"/>
      <w:r>
        <w:rPr>
          <w:rFonts w:ascii="仿宋" w:eastAsia="仿宋" w:hAnsi="仿宋" w:cs="仿宋" w:hint="eastAsia"/>
          <w:sz w:val="28"/>
          <w:lang w:eastAsia="zh-CN"/>
        </w:rPr>
        <w:t>(二)、抗击改性剂市场分析预测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击改性剂市场未来的增长趋势。这包括市场的整体规模、各细分领域的发展趋势等。抗击改性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击改性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击改性剂项目实施过程中需要充分考虑的因素。我们将对市场风险进行全面评估，包括但不限于政策法规风险、市场竞争风险、技术变革风险等。通过对潜在风险的深入分析，抗击改性剂项目可以制定相应的风险缓解策略，降低不确定性对抗击改性剂项目的影响。</w:t>
      </w:r>
    </w:p>
    <w:p>
      <w:pPr>
        <w:pStyle w:val="Heading1"/>
        <w:ind w:firstLine="560" w:firstLineChars="200"/>
        <w:rPr>
          <w:rFonts w:ascii="仿宋" w:eastAsia="仿宋" w:hAnsi="仿宋" w:cs="仿宋" w:hint="eastAsia"/>
          <w:sz w:val="28"/>
          <w:lang w:eastAsia="zh-CN"/>
        </w:rPr>
      </w:pPr>
      <w:bookmarkStart w:id="5" w:name="_Toc23873"/>
      <w:r>
        <w:rPr>
          <w:rFonts w:ascii="仿宋" w:eastAsia="仿宋" w:hAnsi="仿宋" w:cs="仿宋" w:hint="eastAsia"/>
          <w:sz w:val="28"/>
          <w:lang w:eastAsia="zh-CN"/>
        </w:rPr>
        <w:t>二、抗击改性剂项目选址可行性分析</w:t>
      </w:r>
      <w:bookmarkEnd w:id="5"/>
    </w:p>
    <w:p>
      <w:pPr>
        <w:pStyle w:val="Heading2"/>
        <w:rPr>
          <w:rFonts w:ascii="仿宋" w:eastAsia="仿宋" w:hAnsi="仿宋" w:cs="仿宋" w:hint="eastAsia"/>
          <w:lang w:eastAsia="zh-CN"/>
        </w:rPr>
      </w:pPr>
      <w:bookmarkStart w:id="6" w:name="_Toc21036"/>
      <w:r>
        <w:rPr>
          <w:rFonts w:ascii="仿宋" w:eastAsia="仿宋" w:hAnsi="仿宋" w:cs="仿宋" w:hint="eastAsia"/>
          <w:lang w:eastAsia="zh-CN"/>
        </w:rPr>
        <w:t>(一)、抗击改性剂项目选址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该抗击改性剂项目选址位于XX省XX市XX区XXX街道</w:t>
      </w:r>
    </w:p>
    <w:p>
      <w:pPr>
        <w:pStyle w:val="Heading2"/>
        <w:ind w:firstLine="560" w:firstLineChars="200"/>
        <w:rPr>
          <w:rFonts w:ascii="仿宋" w:eastAsia="仿宋" w:hAnsi="仿宋" w:cs="仿宋" w:hint="eastAsia"/>
          <w:sz w:val="28"/>
          <w:lang w:eastAsia="zh-CN"/>
        </w:rPr>
      </w:pPr>
      <w:bookmarkStart w:id="7" w:name="_Toc61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抗击改性剂项目的征地面积将根据抗击改性剂项目的实际规模和需求进行精确规划。具体面积XXX平方米，旨在确保抗击改性剂项目不仅能够满足当前的发展需求，还能够预留空间以适应未来的扩展。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净用地面积是在征地面积基础上去除不可利用面积后的实际可开发用地。具体面积XXX平方米，考虑到环保、交通、安全等多方面因素，以确保抗击改性剂项目在整体利用效率上达到最优。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抗击改性剂项目计划建设的建筑总规模具体面积XXX平方米。这一规模的确定综合考虑了抗击改性剂项目的性质、规模，以及城市规划的相关要求，确保建筑布局与周边环境协调一致。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绿地率是抗击改性剂项目用地中被规划为绿地的比例。具体面积XXX平方米，旨在通过合理规划绿地，改善抗击改性剂项目周边环境，提升居民生活质量，并符合城市整体绿化规划。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容积率是用地上可以建设的建筑总体积与用地面积之比。具体面积XXX，通过合理的容积率规划，确保抗击改性剂项目建筑规模与周边环境和谐共生。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击改性剂项目选址与当地城市规划相一致，具体面积XXX平方米。通过与城市规划部门深入沟通，确保抗击改性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击改性剂项目选址符合当地产业政策，具体面积XXX平方米。这包括抗击改性剂项目对当地经济的促进作用，以及对相关产业的带动效应，确保抗击改性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用地总体要求必须符合环保和可持续发展的原则，具体面积XXX平方米。通过采用绿色建筑设计、节能减排等措施，确保抗击改性剂项目在建设和运营过程中对环境的影响最小化，达到可持续发展的要求。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确保抗击改性剂项目选址具备必要的公共设施配套，具体面积XXX平方米。这包括交通便利性、教育、医疗等基础设施，以提高居民生活品质，使得抗击改性剂项目选址更具吸引力。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考虑用地总体要求对当地社会稳定性的影响，具体面积XXX平方米。通过深入了解当地社区反馈，确保抗击改性剂项目的选址和建设过程对当地社会和谐稳定产生积极作用。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击改性剂项目选址不仅符合法规和规划，还在实际操作中具有可行性。这一全面规划将为抗击改性剂项目的成功实施提供坚实的基础，确保抗击改性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8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击改性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击改性剂项目的设备规划和空间设计中，我们将采取灵活设备布局的措施。设备布局将根据实际需求进行灵活设计，避免不必要的浪费。通过合理规划设备摆放位置，我们将提高设备的利用率，减少设备间距，以确保抗击改性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击改性剂项目内部引入共享设施的概念，例如共享会议室、办公区等。通过这种方式，我们可以减少对资源的重复建设，提高资源共享效率，从而减小抗击改性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4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击改性剂项目的总图布置中，我们将不同功能区域进行明确的规划，以最大程度满足抗击改性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击改性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抗击改性剂项目对环境的影响是综合评价的重要因素之一。我们将详细考虑选址周边的自然环境、生态保护区、水源地等情况，确保抗击改性剂项目的建设和运营对环境影响最小化，并符合当地的环保法规标准。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对选址的评价还需充分考虑当地政府的产业政策和法规。我们将详细了解抗击改性剂项目所在地的相关政策，确保抗击改性剂项目的规划和运营与当地法规相符，降低不必要的法律风险。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考虑到社会稳定性对企业运营的重要性，我们将评估选址地区的社会安全情况、劳工关系、社区反馈等方面，以确保抗击改性剂项目的建设和运营不会受到社会稳定性的负面影响。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最后，我们将综合考虑用地成本，包括土地购置费用、土地开发成本等。通过对用地成本的详细评估，我们能够做出更为精确的经济效益分析，为抗击改性剂项目的投资决策提供有力支持。</w:t>
      </w:r>
    </w:p>
    <w:p>
      <w:pPr>
        <w:pStyle w:val="Heading1"/>
        <w:ind w:firstLine="560" w:firstLineChars="200"/>
        <w:rPr>
          <w:rFonts w:ascii="仿宋" w:eastAsia="仿宋" w:hAnsi="仿宋" w:cs="仿宋" w:hint="eastAsia"/>
          <w:sz w:val="28"/>
          <w:lang w:eastAsia="zh-CN"/>
        </w:rPr>
      </w:pPr>
      <w:bookmarkStart w:id="11" w:name="_Toc28076"/>
      <w:r>
        <w:rPr>
          <w:rFonts w:ascii="仿宋" w:eastAsia="仿宋" w:hAnsi="仿宋" w:cs="仿宋" w:hint="eastAsia"/>
          <w:sz w:val="28"/>
          <w:lang w:eastAsia="zh-CN"/>
        </w:rPr>
        <w:t>三、抗击改性剂项目可持续发展</w:t>
      </w:r>
      <w:bookmarkEnd w:id="11"/>
    </w:p>
    <w:p>
      <w:pPr>
        <w:pStyle w:val="Heading2"/>
        <w:rPr>
          <w:rFonts w:ascii="仿宋" w:eastAsia="仿宋" w:hAnsi="仿宋" w:cs="仿宋" w:hint="eastAsia"/>
          <w:lang w:eastAsia="zh-CN"/>
        </w:rPr>
      </w:pPr>
      <w:bookmarkStart w:id="12" w:name="_Toc77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击改性剂项目中，抗击改性剂项目团队着眼于未来，明确了可持续发展的战略方向。制定的具体可持续发展目标包括降低资源使用、采用环保技术、最大化社会效益等。这一步骤不仅有助于抗击改性剂项目在环保和社会责任方面达到最高标准，也为未来提供了明确的指引，确保抗击改性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可持续实践的融入抗击改性剂项目管理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击改性剂项目管理周期。从抗击改性剂项目规划开始，抗击改性剂项目团队就考虑了环境和社会的因素。在执行阶段，抗击改性剂项目团队积极推动绿色技术的应用，优化资源利用。此外，关注员工的社会责任，通过培训和沟通活动提高员工对可持续发展的认知，使他们能够在日常工作中践行可持续实践。这些举措不仅为抗击改性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35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扎根于抗击改性剂项目的可持续发展理念，我们深信环保与社会责任是抗击改性剂项目成功的关键支柱。在抗击改性剂项目的每一步，我们都致力于通过创新和实践，履行对环境和社会的坚定责任。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击改性剂项目团队通过引入先进的环保技术、建立高效的废物处理系统以及推动能源节约措施，积极履行环保责任。定期的环保监测和评估确保抗击改性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击改性剂项目不仅致力于自身可持续发展，还注重对社会的回馈。通过支持社区抗击改性剂项目、参与慈善事业、提供培训机会等方式，抗击改性剂项目积极履行社会责任。与当地社区建立积极互动，关注员工的工作与生活平衡，以及员工的身心健康，是抗击改性剂项目在社会责任层面的关键举措。这样的实践不仅增强了抗击改性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1617"/>
      <w:r>
        <w:rPr>
          <w:rFonts w:ascii="仿宋" w:eastAsia="仿宋" w:hAnsi="仿宋" w:cs="仿宋" w:hint="eastAsia"/>
          <w:sz w:val="28"/>
          <w:lang w:eastAsia="zh-CN"/>
        </w:rPr>
        <w:t>四、抗击改性剂项目危机管理</w:t>
      </w:r>
      <w:bookmarkEnd w:id="14"/>
    </w:p>
    <w:p>
      <w:pPr>
        <w:pStyle w:val="Heading2"/>
        <w:rPr>
          <w:rFonts w:ascii="仿宋" w:eastAsia="仿宋" w:hAnsi="仿宋" w:cs="仿宋" w:hint="eastAsia"/>
          <w:lang w:eastAsia="zh-CN"/>
        </w:rPr>
      </w:pPr>
      <w:bookmarkStart w:id="15" w:name="_Toc574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抗击改性剂项目危机管理中，危机预警与识别是确保抗击改性剂项目稳健运行的核心步骤。通过建立全面的监测机制，抗击改性剂项目团队旨在及时发现和理解潜在的风险和危机因素，以便采取及时的预防和应对措施，确保抗击改性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首先，通过深入的风险评估，抗击改性剂项目团队全面分析了整个抗击改性剂项目和各个阶段可能存在的威胁。这包括准确评估每个潜在风险的发生概率和可能影响的程度，为后续危机预警提供了有力支持。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击改性剂项目团队着重于明确定义抗击改性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击改性剂项目进展的持续监控，团队能够及时发现潜在问题并作出迅速反应。抗击改性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在这一阶段，团队的专业素养和反应速度将发挥至关重要的作用，以确保潜在危机能够在初期得到有效的处理，最大程度地减轻负面影响。通过危机预警与识别，抗击改性剂项目得以更有序、可控地推进。</w:t>
      </w:r>
    </w:p>
    <w:p>
      <w:pPr>
        <w:pStyle w:val="Heading2"/>
        <w:ind w:firstLine="560" w:firstLineChars="200"/>
        <w:rPr>
          <w:rFonts w:ascii="仿宋" w:eastAsia="仿宋" w:hAnsi="仿宋" w:cs="仿宋" w:hint="eastAsia"/>
          <w:sz w:val="28"/>
          <w:lang w:eastAsia="zh-CN"/>
        </w:rPr>
      </w:pPr>
      <w:bookmarkStart w:id="16" w:name="_Toc209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在危机发生时，抗击改性剂项目团队立即行动，成立了应急小组。该小组的任务是迅速制定并实施紧急应对措施，以最小化潜在损失。以下是采取的主要措施：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暂停抗击改性剂项目进度：为遏制危机蔓延，抗击改性剂项目暂时停止进行，以便全面评估当前状况。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资源重新分配：重新评估抗击改性剂项目资源的分配，确保最大限度地减小损失。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实时沟通：与关键利益相关者建立实时沟通机制，向他们传递抗击改性剂项目危机的实际状况，保障抗击改性剂项目核心利益。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在紧急应对的同时，抗击改性剂项目团队强调了团队协作和有效沟通的重要性。以下是团队协作的关键举措：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信息共享机制：建立了信息共享平台，确保团队成员能够及时获取抗击改性剂项目危机的实时信息。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领导者沟通：抗击改性剂项目领导者通过定期会议和即时沟通工具，指导团队应对危机，保持团队稳定运行。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随着危机得到初步控制，抗击改性剂项目团队转向制定恢复计划，以确保抗击改性剂项目能够从中迅速恢复。主要恢复计划包括：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修复受损的进度计划：重新评估抗击改性剂项目进度，制定修复计划，确保抗击改性剂项目尽快回归正常进程。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重新调整资源分配：优化资源分配，确保抗击改性剂项目在有限资源下高效运转。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风险管理机制加强：对抗击改性剂项目风险进行全面评估，制定更强化的风险管理策略，以预防未来可能的危机。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2"/>
      <w:r>
        <w:rPr>
          <w:rFonts w:ascii="仿宋" w:eastAsia="仿宋" w:hAnsi="仿宋" w:cs="仿宋" w:hint="eastAsia"/>
          <w:sz w:val="28"/>
          <w:lang w:eastAsia="zh-CN"/>
        </w:rPr>
        <w:t>五、抗击改性剂项目绩效评估</w:t>
      </w:r>
      <w:bookmarkEnd w:id="17"/>
    </w:p>
    <w:p>
      <w:pPr>
        <w:pStyle w:val="Heading2"/>
        <w:rPr>
          <w:rFonts w:ascii="仿宋" w:eastAsia="仿宋" w:hAnsi="仿宋" w:cs="仿宋" w:hint="eastAsia"/>
          <w:lang w:eastAsia="zh-CN"/>
        </w:rPr>
      </w:pPr>
      <w:bookmarkStart w:id="18" w:name="_Toc2524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击改性剂项目中，我们设计了一套全面的绩效评估指标，以确保抗击改性剂项目的可控和成功交付。这些指标跨足抗击改性剂项目目标、成本、进度和质量等多个维度，为我们提供了全面洞察抗击改性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击改性剂项目目标达成率是我们关注的首要指标。我们设定了明确的目标，并通过定期监测和评估，迅速发现并应对潜在的目标偏差。这为抗击改性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成本绩效是另一个核心关注点。通过实际成本与预算成本的对比分析，我们深入了解成本差异的原因，及时调整资源分配，保持抗击改性剂项目在经济效益方面的合理水平。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击改性剂项目进度作为关键的绩效指标之一，得到了精心的关注。我们制定了详细的抗击改性剂项目进度计划，并设立了进度符合度指标，确保实际进度与计划进度保持一致。这使我们能够快速发现和解决潜在的进度问题，保持抗击改性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击改性剂项目绩效的不可或缺的一环。我们引入了一系列的质量标准和客户满意度指标，以确保抗击改性剂项目交付的成果在质量上达到或超越预期水平。通过持续监测这些指标，我们努力提升抗击改性剂项目整体质量水平，为抗击改性剂项目的成功交付提供有力保障。通过这些科学且全面的绩效评估，我们能够更好地引导抗击改性剂项目的持续改进，确保抗击改性剂项目目标的顺利达成。</w:t>
      </w:r>
    </w:p>
    <w:p>
      <w:pPr>
        <w:pStyle w:val="Heading2"/>
        <w:ind w:firstLine="560" w:firstLineChars="200"/>
        <w:rPr>
          <w:rFonts w:ascii="仿宋" w:eastAsia="仿宋" w:hAnsi="仿宋" w:cs="仿宋" w:hint="eastAsia"/>
          <w:sz w:val="28"/>
          <w:lang w:eastAsia="zh-CN"/>
        </w:rPr>
      </w:pPr>
      <w:bookmarkStart w:id="19" w:name="_Toc3225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绩效评估是抗击改性剂项目中的关键环节，为确保抗击改性剂项目达到预期目标，我们采用了多层次、多维度的绩效评估方法。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击改性剂项目的战略目标对齐，确保每个决策和行动都与抗击改性剂项目整体目标保持一致。团队会定期召开战略对齐会议，审视当前工作与抗击改性剂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击改性剂项目进度、质量、成本和风险等方面。这些指标通过数据收集和分析，为抗击改性剂项目管理团队提供了客观的评估依据。例如，我们通过抗击改性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绩效评估不仅仅停留在抗击改性剂项目内部，还考虑了抗击改性剂项目对外部环境的影响。我们定期进行干系人满意度调查，以了解各利益相关方对抗击改性剂项目的期望和满意度，并及时做出调整。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这种多层次、多角度的绩效评估方法，使得我们能够全面了解抗击改性剂项目的运行状态，及时做出调整，确保抗击改性剂项目在不断变化的环境中保持稳健前行。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59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为了确保抗击改性剂项目的有效管理和不断优化，我们采用了精心设计的绩效评估周期。这个周期旨在实现灵活、实时和全面的评估，以适应抗击改性剂项目执行中的各种挑战。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击改性剂项目的不同需求，分为短期、中期和长期。短期评估关注每个迭代或工作周期，以及时发现和解决当前任务中的问题。中期评估涵盖几个迭代，深入了解整体抗击改性剂项目的趋势和性能。长期评估则着眼于整个抗击改性剂项目阶段，确保抗击改性剂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https://d.book118.com/417166155061006045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抗击改性剂项目规划设计蓝图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52219"/>
    <w:rsid w:val="09652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661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2024-02-25T12:21:00Z</dcterms:created>
  <dcterms:modified xsi:type="dcterms:W3CDTF">2024-02-25T12:21:46Z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5C5AF389E93B44B6BB255D08F01C62FF_11</vt:lpwstr>
  </property>
  <property fmtid="{D5CDD505-2E9C-101B-9397-08002B2CF9AE}" pid="3" name="KSOProductBuildVer">
    <vt:lpwstr>2052-12.1.0.16388</vt:lpwstr>
  </property>
</Properties>
</file>