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彩色喷墨打印材料项目规划设计方案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0" w:history="1">
        <w:r>
          <w:rPr>
            <w:rFonts w:ascii="仿宋" w:eastAsia="仿宋" w:hAnsi="仿宋" w:cs="仿宋" w:hint="eastAsia"/>
            <w:lang w:eastAsia="zh-CN"/>
          </w:rPr>
          <w:t>概论</w:t>
        </w:r>
        <w:r>
          <w:tab/>
        </w:r>
        <w:r>
          <w:fldChar w:fldCharType="begin"/>
        </w:r>
        <w:r>
          <w:instrText xml:space="preserve"> PAGEREF _Toc16230 \h </w:instrText>
        </w:r>
        <w:r>
          <w:fldChar w:fldCharType="separate"/>
        </w:r>
        <w:r>
          <w:t>3</w:t>
        </w:r>
        <w:r>
          <w:fldChar w:fldCharType="end"/>
        </w:r>
      </w:hyperlink>
    </w:p>
    <w:p>
      <w:pPr>
        <w:pStyle w:val="TOC1"/>
        <w:tabs>
          <w:tab w:val="right" w:leader="dot" w:pos="8306"/>
        </w:tabs>
      </w:pPr>
      <w:hyperlink w:anchor="_Toc3485" w:history="1">
        <w:r>
          <w:rPr>
            <w:rFonts w:ascii="仿宋" w:eastAsia="仿宋" w:hAnsi="仿宋" w:cs="仿宋" w:hint="eastAsia"/>
            <w:lang w:eastAsia="zh-CN"/>
          </w:rPr>
          <w:t>一、彩色喷墨打印材料项目选址可行性分析</w:t>
        </w:r>
        <w:r>
          <w:tab/>
        </w:r>
        <w:r>
          <w:fldChar w:fldCharType="begin"/>
        </w:r>
        <w:r>
          <w:instrText xml:space="preserve"> PAGEREF _Toc3485 \h </w:instrText>
        </w:r>
        <w:r>
          <w:fldChar w:fldCharType="separate"/>
        </w:r>
        <w:r>
          <w:t>3</w:t>
        </w:r>
        <w:r>
          <w:fldChar w:fldCharType="end"/>
        </w:r>
      </w:hyperlink>
    </w:p>
    <w:p>
      <w:pPr>
        <w:pStyle w:val="TOC2"/>
        <w:tabs>
          <w:tab w:val="right" w:leader="dot" w:pos="8306"/>
        </w:tabs>
      </w:pPr>
      <w:hyperlink w:anchor="_Toc17086" w:history="1">
        <w:r>
          <w:rPr>
            <w:rFonts w:ascii="仿宋" w:eastAsia="仿宋" w:hAnsi="仿宋" w:cs="仿宋" w:hint="eastAsia"/>
            <w:lang w:eastAsia="zh-CN"/>
          </w:rPr>
          <w:t>(一)、彩色喷墨打印材料项目选址</w:t>
        </w:r>
        <w:r>
          <w:tab/>
        </w:r>
        <w:r>
          <w:fldChar w:fldCharType="begin"/>
        </w:r>
        <w:r>
          <w:instrText xml:space="preserve"> PAGEREF _Toc17086 \h </w:instrText>
        </w:r>
        <w:r>
          <w:fldChar w:fldCharType="separate"/>
        </w:r>
        <w:r>
          <w:t>3</w:t>
        </w:r>
        <w:r>
          <w:fldChar w:fldCharType="end"/>
        </w:r>
      </w:hyperlink>
    </w:p>
    <w:p>
      <w:pPr>
        <w:pStyle w:val="TOC2"/>
        <w:tabs>
          <w:tab w:val="right" w:leader="dot" w:pos="8306"/>
        </w:tabs>
      </w:pPr>
      <w:hyperlink w:anchor="_Toc28221" w:history="1">
        <w:r>
          <w:rPr>
            <w:rFonts w:ascii="仿宋" w:eastAsia="仿宋" w:hAnsi="仿宋" w:cs="仿宋" w:hint="eastAsia"/>
            <w:lang w:eastAsia="zh-CN"/>
          </w:rPr>
          <w:t>(二)、用地控制指标</w:t>
        </w:r>
        <w:r>
          <w:tab/>
        </w:r>
        <w:r>
          <w:fldChar w:fldCharType="begin"/>
        </w:r>
        <w:r>
          <w:instrText xml:space="preserve"> PAGEREF _Toc28221 \h </w:instrText>
        </w:r>
        <w:r>
          <w:fldChar w:fldCharType="separate"/>
        </w:r>
        <w:r>
          <w:t>3</w:t>
        </w:r>
        <w:r>
          <w:fldChar w:fldCharType="end"/>
        </w:r>
      </w:hyperlink>
    </w:p>
    <w:p>
      <w:pPr>
        <w:pStyle w:val="TOC2"/>
        <w:tabs>
          <w:tab w:val="right" w:leader="dot" w:pos="8306"/>
        </w:tabs>
      </w:pPr>
      <w:hyperlink w:anchor="_Toc19594" w:history="1">
        <w:r>
          <w:rPr>
            <w:rFonts w:ascii="仿宋" w:eastAsia="仿宋" w:hAnsi="仿宋" w:cs="仿宋" w:hint="eastAsia"/>
            <w:lang w:eastAsia="zh-CN"/>
          </w:rPr>
          <w:t>(三)、节约用地措施</w:t>
        </w:r>
        <w:r>
          <w:tab/>
        </w:r>
        <w:r>
          <w:fldChar w:fldCharType="begin"/>
        </w:r>
        <w:r>
          <w:instrText xml:space="preserve"> PAGEREF _Toc19594 \h </w:instrText>
        </w:r>
        <w:r>
          <w:fldChar w:fldCharType="separate"/>
        </w:r>
        <w:r>
          <w:t>5</w:t>
        </w:r>
        <w:r>
          <w:fldChar w:fldCharType="end"/>
        </w:r>
      </w:hyperlink>
    </w:p>
    <w:p>
      <w:pPr>
        <w:pStyle w:val="TOC2"/>
        <w:tabs>
          <w:tab w:val="right" w:leader="dot" w:pos="8306"/>
        </w:tabs>
      </w:pPr>
      <w:hyperlink w:anchor="_Toc2803" w:history="1">
        <w:r>
          <w:rPr>
            <w:rFonts w:ascii="仿宋" w:eastAsia="仿宋" w:hAnsi="仿宋" w:cs="仿宋" w:hint="eastAsia"/>
            <w:lang w:eastAsia="zh-CN"/>
          </w:rPr>
          <w:t>(四)、总图布置方案</w:t>
        </w:r>
        <w:r>
          <w:tab/>
        </w:r>
        <w:r>
          <w:fldChar w:fldCharType="begin"/>
        </w:r>
        <w:r>
          <w:instrText xml:space="preserve"> PAGEREF _Toc2803 \h </w:instrText>
        </w:r>
        <w:r>
          <w:fldChar w:fldCharType="separate"/>
        </w:r>
        <w:r>
          <w:t>6</w:t>
        </w:r>
        <w:r>
          <w:fldChar w:fldCharType="end"/>
        </w:r>
      </w:hyperlink>
    </w:p>
    <w:p>
      <w:pPr>
        <w:pStyle w:val="TOC2"/>
        <w:tabs>
          <w:tab w:val="right" w:leader="dot" w:pos="8306"/>
        </w:tabs>
      </w:pPr>
      <w:hyperlink w:anchor="_Toc4286" w:history="1">
        <w:r>
          <w:rPr>
            <w:rFonts w:ascii="仿宋" w:eastAsia="仿宋" w:hAnsi="仿宋" w:cs="仿宋" w:hint="eastAsia"/>
            <w:lang w:eastAsia="zh-CN"/>
          </w:rPr>
          <w:t>(五)、选址综合评价</w:t>
        </w:r>
        <w:r>
          <w:tab/>
        </w:r>
        <w:r>
          <w:fldChar w:fldCharType="begin"/>
        </w:r>
        <w:r>
          <w:instrText xml:space="preserve"> PAGEREF _Toc4286 \h </w:instrText>
        </w:r>
        <w:r>
          <w:fldChar w:fldCharType="separate"/>
        </w:r>
        <w:r>
          <w:t>7</w:t>
        </w:r>
        <w:r>
          <w:fldChar w:fldCharType="end"/>
        </w:r>
      </w:hyperlink>
    </w:p>
    <w:p>
      <w:pPr>
        <w:pStyle w:val="TOC1"/>
        <w:tabs>
          <w:tab w:val="right" w:leader="dot" w:pos="8306"/>
        </w:tabs>
      </w:pPr>
      <w:hyperlink w:anchor="_Toc5503" w:history="1">
        <w:r>
          <w:rPr>
            <w:rFonts w:ascii="仿宋" w:eastAsia="仿宋" w:hAnsi="仿宋" w:cs="仿宋" w:hint="eastAsia"/>
            <w:lang w:eastAsia="zh-CN"/>
          </w:rPr>
          <w:t>二、彩色喷墨打印材料项目建设背景及必要性分析</w:t>
        </w:r>
        <w:r>
          <w:tab/>
        </w:r>
        <w:r>
          <w:fldChar w:fldCharType="begin"/>
        </w:r>
        <w:r>
          <w:instrText xml:space="preserve"> PAGEREF _Toc5503 \h </w:instrText>
        </w:r>
        <w:r>
          <w:fldChar w:fldCharType="separate"/>
        </w:r>
        <w:r>
          <w:t>9</w:t>
        </w:r>
        <w:r>
          <w:fldChar w:fldCharType="end"/>
        </w:r>
      </w:hyperlink>
    </w:p>
    <w:p>
      <w:pPr>
        <w:pStyle w:val="TOC2"/>
        <w:tabs>
          <w:tab w:val="right" w:leader="dot" w:pos="8306"/>
        </w:tabs>
      </w:pPr>
      <w:hyperlink w:anchor="_Toc31044" w:history="1">
        <w:r>
          <w:rPr>
            <w:rFonts w:ascii="仿宋" w:eastAsia="仿宋" w:hAnsi="仿宋" w:cs="仿宋" w:hint="eastAsia"/>
            <w:lang w:eastAsia="zh-CN"/>
          </w:rPr>
          <w:t>(一)、彩色喷墨打印材料项目背景分析</w:t>
        </w:r>
        <w:r>
          <w:tab/>
        </w:r>
        <w:r>
          <w:fldChar w:fldCharType="begin"/>
        </w:r>
        <w:r>
          <w:instrText xml:space="preserve"> PAGEREF _Toc31044 \h </w:instrText>
        </w:r>
        <w:r>
          <w:fldChar w:fldCharType="separate"/>
        </w:r>
        <w:r>
          <w:t>9</w:t>
        </w:r>
        <w:r>
          <w:fldChar w:fldCharType="end"/>
        </w:r>
      </w:hyperlink>
    </w:p>
    <w:p>
      <w:pPr>
        <w:pStyle w:val="TOC2"/>
        <w:tabs>
          <w:tab w:val="right" w:leader="dot" w:pos="8306"/>
        </w:tabs>
      </w:pPr>
      <w:hyperlink w:anchor="_Toc6793" w:history="1">
        <w:r>
          <w:rPr>
            <w:rFonts w:ascii="仿宋" w:eastAsia="仿宋" w:hAnsi="仿宋" w:cs="仿宋" w:hint="eastAsia"/>
            <w:lang w:eastAsia="zh-CN"/>
          </w:rPr>
          <w:t>(二)、彩色喷墨打印材料项目建设必要性分析</w:t>
        </w:r>
        <w:r>
          <w:tab/>
        </w:r>
        <w:r>
          <w:fldChar w:fldCharType="begin"/>
        </w:r>
        <w:r>
          <w:instrText xml:space="preserve"> PAGEREF _Toc6793 \h </w:instrText>
        </w:r>
        <w:r>
          <w:fldChar w:fldCharType="separate"/>
        </w:r>
        <w:r>
          <w:t>10</w:t>
        </w:r>
        <w:r>
          <w:fldChar w:fldCharType="end"/>
        </w:r>
      </w:hyperlink>
    </w:p>
    <w:p>
      <w:pPr>
        <w:pStyle w:val="TOC1"/>
        <w:tabs>
          <w:tab w:val="right" w:leader="dot" w:pos="8306"/>
        </w:tabs>
      </w:pPr>
      <w:hyperlink w:anchor="_Toc10474" w:history="1">
        <w:r>
          <w:rPr>
            <w:rFonts w:ascii="仿宋" w:eastAsia="仿宋" w:hAnsi="仿宋" w:cs="仿宋" w:hint="eastAsia"/>
            <w:lang w:eastAsia="zh-CN"/>
          </w:rPr>
          <w:t>三、彩色喷墨打印材料项目建设单位说明</w:t>
        </w:r>
        <w:r>
          <w:tab/>
        </w:r>
        <w:r>
          <w:fldChar w:fldCharType="begin"/>
        </w:r>
        <w:r>
          <w:instrText xml:space="preserve"> PAGEREF _Toc10474 \h </w:instrText>
        </w:r>
        <w:r>
          <w:fldChar w:fldCharType="separate"/>
        </w:r>
        <w:r>
          <w:t>12</w:t>
        </w:r>
        <w:r>
          <w:fldChar w:fldCharType="end"/>
        </w:r>
      </w:hyperlink>
    </w:p>
    <w:p>
      <w:pPr>
        <w:pStyle w:val="TOC2"/>
        <w:tabs>
          <w:tab w:val="right" w:leader="dot" w:pos="8306"/>
        </w:tabs>
      </w:pPr>
      <w:hyperlink w:anchor="_Toc24424" w:history="1">
        <w:r>
          <w:rPr>
            <w:rFonts w:ascii="仿宋" w:eastAsia="仿宋" w:hAnsi="仿宋" w:cs="仿宋" w:hint="eastAsia"/>
            <w:lang w:eastAsia="zh-CN"/>
          </w:rPr>
          <w:t>(一)、彩色喷墨打印材料项目承办单位基本情况</w:t>
        </w:r>
        <w:r>
          <w:tab/>
        </w:r>
        <w:r>
          <w:fldChar w:fldCharType="begin"/>
        </w:r>
        <w:r>
          <w:instrText xml:space="preserve"> PAGEREF _Toc24424 \h </w:instrText>
        </w:r>
        <w:r>
          <w:fldChar w:fldCharType="separate"/>
        </w:r>
        <w:r>
          <w:t>12</w:t>
        </w:r>
        <w:r>
          <w:fldChar w:fldCharType="end"/>
        </w:r>
      </w:hyperlink>
    </w:p>
    <w:p>
      <w:pPr>
        <w:pStyle w:val="TOC2"/>
        <w:tabs>
          <w:tab w:val="right" w:leader="dot" w:pos="8306"/>
        </w:tabs>
      </w:pPr>
      <w:hyperlink w:anchor="_Toc11904" w:history="1">
        <w:r>
          <w:rPr>
            <w:rFonts w:ascii="仿宋" w:eastAsia="仿宋" w:hAnsi="仿宋" w:cs="仿宋" w:hint="eastAsia"/>
            <w:lang w:eastAsia="zh-CN"/>
          </w:rPr>
          <w:t>(二)、公司经济效益分析</w:t>
        </w:r>
        <w:r>
          <w:tab/>
        </w:r>
        <w:r>
          <w:fldChar w:fldCharType="begin"/>
        </w:r>
        <w:r>
          <w:instrText xml:space="preserve"> PAGEREF _Toc11904 \h </w:instrText>
        </w:r>
        <w:r>
          <w:fldChar w:fldCharType="separate"/>
        </w:r>
        <w:r>
          <w:t>12</w:t>
        </w:r>
        <w:r>
          <w:fldChar w:fldCharType="end"/>
        </w:r>
      </w:hyperlink>
    </w:p>
    <w:p>
      <w:pPr>
        <w:pStyle w:val="TOC1"/>
        <w:tabs>
          <w:tab w:val="right" w:leader="dot" w:pos="8306"/>
        </w:tabs>
      </w:pPr>
      <w:hyperlink w:anchor="_Toc25392" w:history="1">
        <w:r>
          <w:rPr>
            <w:rFonts w:ascii="仿宋" w:eastAsia="仿宋" w:hAnsi="仿宋" w:cs="仿宋" w:hint="eastAsia"/>
            <w:lang w:eastAsia="zh-CN"/>
          </w:rPr>
          <w:t>四、彩色喷墨打印材料项目概论</w:t>
        </w:r>
        <w:r>
          <w:tab/>
        </w:r>
        <w:r>
          <w:fldChar w:fldCharType="begin"/>
        </w:r>
        <w:r>
          <w:instrText xml:space="preserve"> PAGEREF _Toc25392 \h </w:instrText>
        </w:r>
        <w:r>
          <w:fldChar w:fldCharType="separate"/>
        </w:r>
        <w:r>
          <w:t>13</w:t>
        </w:r>
        <w:r>
          <w:fldChar w:fldCharType="end"/>
        </w:r>
      </w:hyperlink>
    </w:p>
    <w:p>
      <w:pPr>
        <w:pStyle w:val="TOC2"/>
        <w:tabs>
          <w:tab w:val="right" w:leader="dot" w:pos="8306"/>
        </w:tabs>
      </w:pPr>
      <w:hyperlink w:anchor="_Toc12838" w:history="1">
        <w:r>
          <w:rPr>
            <w:rFonts w:ascii="仿宋" w:eastAsia="仿宋" w:hAnsi="仿宋" w:cs="仿宋" w:hint="eastAsia"/>
            <w:lang w:eastAsia="zh-CN"/>
          </w:rPr>
          <w:t>(一)、彩色喷墨打印材料项目概况</w:t>
        </w:r>
        <w:r>
          <w:tab/>
        </w:r>
        <w:r>
          <w:fldChar w:fldCharType="begin"/>
        </w:r>
        <w:r>
          <w:instrText xml:space="preserve"> PAGEREF _Toc12838 \h </w:instrText>
        </w:r>
        <w:r>
          <w:fldChar w:fldCharType="separate"/>
        </w:r>
        <w:r>
          <w:t>13</w:t>
        </w:r>
        <w:r>
          <w:fldChar w:fldCharType="end"/>
        </w:r>
      </w:hyperlink>
    </w:p>
    <w:p>
      <w:pPr>
        <w:pStyle w:val="TOC2"/>
        <w:tabs>
          <w:tab w:val="right" w:leader="dot" w:pos="8306"/>
        </w:tabs>
      </w:pPr>
      <w:hyperlink w:anchor="_Toc17756" w:history="1">
        <w:r>
          <w:rPr>
            <w:rFonts w:ascii="仿宋" w:eastAsia="仿宋" w:hAnsi="仿宋" w:cs="仿宋" w:hint="eastAsia"/>
            <w:lang w:eastAsia="zh-CN"/>
          </w:rPr>
          <w:t>(二)、彩色喷墨打印材料项目目标</w:t>
        </w:r>
        <w:r>
          <w:tab/>
        </w:r>
        <w:r>
          <w:fldChar w:fldCharType="begin"/>
        </w:r>
        <w:r>
          <w:instrText xml:space="preserve"> PAGEREF _Toc17756 \h </w:instrText>
        </w:r>
        <w:r>
          <w:fldChar w:fldCharType="separate"/>
        </w:r>
        <w:r>
          <w:t>16</w:t>
        </w:r>
        <w:r>
          <w:fldChar w:fldCharType="end"/>
        </w:r>
      </w:hyperlink>
    </w:p>
    <w:p>
      <w:pPr>
        <w:pStyle w:val="TOC2"/>
        <w:tabs>
          <w:tab w:val="right" w:leader="dot" w:pos="8306"/>
        </w:tabs>
      </w:pPr>
      <w:hyperlink w:anchor="_Toc30179" w:history="1">
        <w:r>
          <w:rPr>
            <w:rFonts w:ascii="仿宋" w:eastAsia="仿宋" w:hAnsi="仿宋" w:cs="仿宋" w:hint="eastAsia"/>
            <w:lang w:eastAsia="zh-CN"/>
          </w:rPr>
          <w:t>(三)、彩色喷墨打印材料项目提出的理由</w:t>
        </w:r>
        <w:r>
          <w:tab/>
        </w:r>
        <w:r>
          <w:fldChar w:fldCharType="begin"/>
        </w:r>
        <w:r>
          <w:instrText xml:space="preserve"> PAGEREF _Toc30179 \h </w:instrText>
        </w:r>
        <w:r>
          <w:fldChar w:fldCharType="separate"/>
        </w:r>
        <w:r>
          <w:t>17</w:t>
        </w:r>
        <w:r>
          <w:fldChar w:fldCharType="end"/>
        </w:r>
      </w:hyperlink>
    </w:p>
    <w:p>
      <w:pPr>
        <w:pStyle w:val="TOC2"/>
        <w:tabs>
          <w:tab w:val="right" w:leader="dot" w:pos="8306"/>
        </w:tabs>
      </w:pPr>
      <w:hyperlink w:anchor="_Toc9860" w:history="1">
        <w:r>
          <w:rPr>
            <w:rFonts w:ascii="仿宋" w:eastAsia="仿宋" w:hAnsi="仿宋" w:cs="仿宋" w:hint="eastAsia"/>
            <w:lang w:eastAsia="zh-CN"/>
          </w:rPr>
          <w:t>(四)、彩色喷墨打印材料项目意义</w:t>
        </w:r>
        <w:r>
          <w:tab/>
        </w:r>
        <w:r>
          <w:fldChar w:fldCharType="begin"/>
        </w:r>
        <w:r>
          <w:instrText xml:space="preserve"> PAGEREF _Toc9860 \h </w:instrText>
        </w:r>
        <w:r>
          <w:fldChar w:fldCharType="separate"/>
        </w:r>
        <w:r>
          <w:t>18</w:t>
        </w:r>
        <w:r>
          <w:fldChar w:fldCharType="end"/>
        </w:r>
      </w:hyperlink>
    </w:p>
    <w:p>
      <w:pPr>
        <w:pStyle w:val="TOC2"/>
        <w:tabs>
          <w:tab w:val="right" w:leader="dot" w:pos="8306"/>
        </w:tabs>
      </w:pPr>
      <w:hyperlink w:anchor="_Toc3053" w:history="1">
        <w:r>
          <w:rPr>
            <w:rFonts w:ascii="仿宋" w:eastAsia="仿宋" w:hAnsi="仿宋" w:cs="仿宋" w:hint="eastAsia"/>
            <w:lang w:eastAsia="zh-CN"/>
          </w:rPr>
          <w:t>(五)、彩色喷墨打印材料项目背景</w:t>
        </w:r>
        <w:r>
          <w:tab/>
        </w:r>
        <w:r>
          <w:fldChar w:fldCharType="begin"/>
        </w:r>
        <w:r>
          <w:instrText xml:space="preserve"> PAGEREF _Toc3053 \h </w:instrText>
        </w:r>
        <w:r>
          <w:fldChar w:fldCharType="separate"/>
        </w:r>
        <w:r>
          <w:t>19</w:t>
        </w:r>
        <w:r>
          <w:fldChar w:fldCharType="end"/>
        </w:r>
      </w:hyperlink>
    </w:p>
    <w:p>
      <w:pPr>
        <w:pStyle w:val="TOC1"/>
        <w:tabs>
          <w:tab w:val="right" w:leader="dot" w:pos="8306"/>
        </w:tabs>
      </w:pPr>
      <w:hyperlink w:anchor="_Toc31743" w:history="1">
        <w:r>
          <w:rPr>
            <w:rFonts w:ascii="仿宋" w:eastAsia="仿宋" w:hAnsi="仿宋" w:cs="仿宋" w:hint="eastAsia"/>
            <w:lang w:eastAsia="zh-CN"/>
          </w:rPr>
          <w:t>五、产品规划分析</w:t>
        </w:r>
        <w:r>
          <w:tab/>
        </w:r>
        <w:r>
          <w:fldChar w:fldCharType="begin"/>
        </w:r>
        <w:r>
          <w:instrText xml:space="preserve"> PAGEREF _Toc31743 \h </w:instrText>
        </w:r>
        <w:r>
          <w:fldChar w:fldCharType="separate"/>
        </w:r>
        <w:r>
          <w:t>20</w:t>
        </w:r>
        <w:r>
          <w:fldChar w:fldCharType="end"/>
        </w:r>
      </w:hyperlink>
    </w:p>
    <w:p>
      <w:pPr>
        <w:pStyle w:val="TOC2"/>
        <w:tabs>
          <w:tab w:val="right" w:leader="dot" w:pos="8306"/>
        </w:tabs>
      </w:pPr>
      <w:hyperlink w:anchor="_Toc30805" w:history="1">
        <w:r>
          <w:rPr>
            <w:rFonts w:ascii="仿宋" w:eastAsia="仿宋" w:hAnsi="仿宋" w:cs="仿宋" w:hint="eastAsia"/>
            <w:lang w:eastAsia="zh-CN"/>
          </w:rPr>
          <w:t>(一)、产品规划</w:t>
        </w:r>
        <w:r>
          <w:tab/>
        </w:r>
        <w:r>
          <w:fldChar w:fldCharType="begin"/>
        </w:r>
        <w:r>
          <w:instrText xml:space="preserve"> PAGEREF _Toc30805 \h </w:instrText>
        </w:r>
        <w:r>
          <w:fldChar w:fldCharType="separate"/>
        </w:r>
        <w:r>
          <w:t>20</w:t>
        </w:r>
        <w:r>
          <w:fldChar w:fldCharType="end"/>
        </w:r>
      </w:hyperlink>
    </w:p>
    <w:p>
      <w:pPr>
        <w:pStyle w:val="TOC2"/>
        <w:tabs>
          <w:tab w:val="right" w:leader="dot" w:pos="8306"/>
        </w:tabs>
      </w:pPr>
      <w:hyperlink w:anchor="_Toc21860" w:history="1">
        <w:r>
          <w:rPr>
            <w:rFonts w:ascii="仿宋" w:eastAsia="仿宋" w:hAnsi="仿宋" w:cs="仿宋" w:hint="eastAsia"/>
            <w:lang w:eastAsia="zh-CN"/>
          </w:rPr>
          <w:t>(二)、建设规模</w:t>
        </w:r>
        <w:r>
          <w:tab/>
        </w:r>
        <w:r>
          <w:fldChar w:fldCharType="begin"/>
        </w:r>
        <w:r>
          <w:instrText xml:space="preserve"> PAGEREF _Toc21860 \h </w:instrText>
        </w:r>
        <w:r>
          <w:fldChar w:fldCharType="separate"/>
        </w:r>
        <w:r>
          <w:t>21</w:t>
        </w:r>
        <w:r>
          <w:fldChar w:fldCharType="end"/>
        </w:r>
      </w:hyperlink>
    </w:p>
    <w:p>
      <w:pPr>
        <w:pStyle w:val="TOC1"/>
        <w:tabs>
          <w:tab w:val="right" w:leader="dot" w:pos="8306"/>
        </w:tabs>
      </w:pPr>
      <w:hyperlink w:anchor="_Toc24817" w:history="1">
        <w:r>
          <w:rPr>
            <w:rFonts w:ascii="仿宋" w:eastAsia="仿宋" w:hAnsi="仿宋" w:cs="仿宋" w:hint="eastAsia"/>
            <w:lang w:eastAsia="zh-CN"/>
          </w:rPr>
          <w:t>六、彩色喷墨打印材料项目土建工程</w:t>
        </w:r>
        <w:r>
          <w:tab/>
        </w:r>
        <w:r>
          <w:fldChar w:fldCharType="begin"/>
        </w:r>
        <w:r>
          <w:instrText xml:space="preserve"> PAGEREF _Toc24817 \h </w:instrText>
        </w:r>
        <w:r>
          <w:fldChar w:fldCharType="separate"/>
        </w:r>
        <w:r>
          <w:t>22</w:t>
        </w:r>
        <w:r>
          <w:fldChar w:fldCharType="end"/>
        </w:r>
      </w:hyperlink>
    </w:p>
    <w:p>
      <w:pPr>
        <w:pStyle w:val="TOC2"/>
        <w:tabs>
          <w:tab w:val="right" w:leader="dot" w:pos="8306"/>
        </w:tabs>
      </w:pPr>
      <w:hyperlink w:anchor="_Toc19272" w:history="1">
        <w:r>
          <w:rPr>
            <w:rFonts w:ascii="仿宋" w:eastAsia="仿宋" w:hAnsi="仿宋" w:cs="仿宋" w:hint="eastAsia"/>
            <w:lang w:eastAsia="zh-CN"/>
          </w:rPr>
          <w:t>(一)、建筑工程设计原则</w:t>
        </w:r>
        <w:r>
          <w:tab/>
        </w:r>
        <w:r>
          <w:fldChar w:fldCharType="begin"/>
        </w:r>
        <w:r>
          <w:instrText xml:space="preserve"> PAGEREF _Toc19272 \h </w:instrText>
        </w:r>
        <w:r>
          <w:fldChar w:fldCharType="separate"/>
        </w:r>
        <w:r>
          <w:t>22</w:t>
        </w:r>
        <w:r>
          <w:fldChar w:fldCharType="end"/>
        </w:r>
      </w:hyperlink>
    </w:p>
    <w:p>
      <w:pPr>
        <w:pStyle w:val="TOC2"/>
        <w:tabs>
          <w:tab w:val="right" w:leader="dot" w:pos="8306"/>
        </w:tabs>
      </w:pPr>
      <w:hyperlink w:anchor="_Toc17853" w:history="1">
        <w:r>
          <w:rPr>
            <w:rFonts w:ascii="仿宋" w:eastAsia="仿宋" w:hAnsi="仿宋" w:cs="仿宋" w:hint="eastAsia"/>
            <w:lang w:eastAsia="zh-CN"/>
          </w:rPr>
          <w:t>(二)、土建工程设计年限及安全等级</w:t>
        </w:r>
        <w:r>
          <w:tab/>
        </w:r>
        <w:r>
          <w:fldChar w:fldCharType="begin"/>
        </w:r>
        <w:r>
          <w:instrText xml:space="preserve"> PAGEREF _Toc17853 \h </w:instrText>
        </w:r>
        <w:r>
          <w:fldChar w:fldCharType="separate"/>
        </w:r>
        <w:r>
          <w:t>23</w:t>
        </w:r>
        <w:r>
          <w:fldChar w:fldCharType="end"/>
        </w:r>
      </w:hyperlink>
    </w:p>
    <w:p>
      <w:pPr>
        <w:pStyle w:val="TOC2"/>
        <w:tabs>
          <w:tab w:val="right" w:leader="dot" w:pos="8306"/>
        </w:tabs>
      </w:pPr>
      <w:hyperlink w:anchor="_Toc18598" w:history="1">
        <w:r>
          <w:rPr>
            <w:rFonts w:ascii="仿宋" w:eastAsia="仿宋" w:hAnsi="仿宋" w:cs="仿宋" w:hint="eastAsia"/>
            <w:lang w:eastAsia="zh-CN"/>
          </w:rPr>
          <w:t>(三)、建筑工程设计总体要求</w:t>
        </w:r>
        <w:r>
          <w:tab/>
        </w:r>
        <w:r>
          <w:fldChar w:fldCharType="begin"/>
        </w:r>
        <w:r>
          <w:instrText xml:space="preserve"> PAGEREF _Toc18598 \h </w:instrText>
        </w:r>
        <w:r>
          <w:fldChar w:fldCharType="separate"/>
        </w:r>
        <w:r>
          <w:t>25</w:t>
        </w:r>
        <w:r>
          <w:fldChar w:fldCharType="end"/>
        </w:r>
      </w:hyperlink>
    </w:p>
    <w:p>
      <w:pPr>
        <w:pStyle w:val="TOC2"/>
        <w:tabs>
          <w:tab w:val="right" w:leader="dot" w:pos="8306"/>
        </w:tabs>
      </w:pPr>
      <w:hyperlink w:anchor="_Toc19714" w:history="1">
        <w:r>
          <w:rPr>
            <w:rFonts w:ascii="仿宋" w:eastAsia="仿宋" w:hAnsi="仿宋" w:cs="仿宋" w:hint="eastAsia"/>
            <w:lang w:eastAsia="zh-CN"/>
          </w:rPr>
          <w:t>(四)、土建工程建设指标</w:t>
        </w:r>
        <w:r>
          <w:tab/>
        </w:r>
        <w:r>
          <w:fldChar w:fldCharType="begin"/>
        </w:r>
        <w:r>
          <w:instrText xml:space="preserve"> PAGEREF _Toc19714 \h </w:instrText>
        </w:r>
        <w:r>
          <w:fldChar w:fldCharType="separate"/>
        </w:r>
        <w:r>
          <w:t>25</w:t>
        </w:r>
        <w:r>
          <w:fldChar w:fldCharType="end"/>
        </w:r>
      </w:hyperlink>
    </w:p>
    <w:p>
      <w:pPr>
        <w:pStyle w:val="TOC1"/>
        <w:tabs>
          <w:tab w:val="right" w:leader="dot" w:pos="8306"/>
        </w:tabs>
      </w:pPr>
      <w:hyperlink w:anchor="_Toc11479" w:history="1">
        <w:r>
          <w:rPr>
            <w:rFonts w:ascii="仿宋" w:eastAsia="仿宋" w:hAnsi="仿宋" w:cs="仿宋" w:hint="eastAsia"/>
            <w:lang w:eastAsia="zh-CN"/>
          </w:rPr>
          <w:t>七、彩色喷墨打印材料项目计划安排</w:t>
        </w:r>
        <w:r>
          <w:tab/>
        </w:r>
        <w:r>
          <w:fldChar w:fldCharType="begin"/>
        </w:r>
        <w:r>
          <w:instrText xml:space="preserve"> PAGEREF _Toc11479 \h </w:instrText>
        </w:r>
        <w:r>
          <w:fldChar w:fldCharType="separate"/>
        </w:r>
        <w:r>
          <w:t>26</w:t>
        </w:r>
        <w:r>
          <w:fldChar w:fldCharType="end"/>
        </w:r>
      </w:hyperlink>
    </w:p>
    <w:p>
      <w:pPr>
        <w:pStyle w:val="TOC2"/>
        <w:tabs>
          <w:tab w:val="right" w:leader="dot" w:pos="8306"/>
        </w:tabs>
      </w:pPr>
      <w:hyperlink w:anchor="_Toc18955" w:history="1">
        <w:r>
          <w:rPr>
            <w:rFonts w:ascii="仿宋" w:eastAsia="仿宋" w:hAnsi="仿宋" w:cs="仿宋" w:hint="eastAsia"/>
            <w:lang w:eastAsia="zh-CN"/>
          </w:rPr>
          <w:t>(一)、建设周期</w:t>
        </w:r>
        <w:r>
          <w:tab/>
        </w:r>
        <w:r>
          <w:fldChar w:fldCharType="begin"/>
        </w:r>
        <w:r>
          <w:instrText xml:space="preserve"> PAGEREF _Toc18955 \h </w:instrText>
        </w:r>
        <w:r>
          <w:fldChar w:fldCharType="separate"/>
        </w:r>
        <w:r>
          <w:t>26</w:t>
        </w:r>
        <w:r>
          <w:fldChar w:fldCharType="end"/>
        </w:r>
      </w:hyperlink>
    </w:p>
    <w:p>
      <w:pPr>
        <w:pStyle w:val="TOC2"/>
        <w:tabs>
          <w:tab w:val="right" w:leader="dot" w:pos="8306"/>
        </w:tabs>
      </w:pPr>
      <w:hyperlink w:anchor="_Toc29192" w:history="1">
        <w:r>
          <w:rPr>
            <w:rFonts w:ascii="仿宋" w:eastAsia="仿宋" w:hAnsi="仿宋" w:cs="仿宋" w:hint="eastAsia"/>
            <w:lang w:eastAsia="zh-CN"/>
          </w:rPr>
          <w:t>(二)、建设进度</w:t>
        </w:r>
        <w:r>
          <w:tab/>
        </w:r>
        <w:r>
          <w:fldChar w:fldCharType="begin"/>
        </w:r>
        <w:r>
          <w:instrText xml:space="preserve"> PAGEREF _Toc29192 \h </w:instrText>
        </w:r>
        <w:r>
          <w:fldChar w:fldCharType="separate"/>
        </w:r>
        <w:r>
          <w:t>27</w:t>
        </w:r>
        <w:r>
          <w:fldChar w:fldCharType="end"/>
        </w:r>
      </w:hyperlink>
    </w:p>
    <w:p>
      <w:pPr>
        <w:pStyle w:val="TOC2"/>
        <w:tabs>
          <w:tab w:val="right" w:leader="dot" w:pos="8306"/>
        </w:tabs>
      </w:pPr>
      <w:hyperlink w:anchor="_Toc6705" w:history="1">
        <w:r>
          <w:rPr>
            <w:rFonts w:ascii="仿宋" w:eastAsia="仿宋" w:hAnsi="仿宋" w:cs="仿宋" w:hint="eastAsia"/>
            <w:lang w:eastAsia="zh-CN"/>
          </w:rPr>
          <w:t>(三)、进度安排注意事项</w:t>
        </w:r>
        <w:r>
          <w:tab/>
        </w:r>
        <w:r>
          <w:fldChar w:fldCharType="begin"/>
        </w:r>
        <w:r>
          <w:instrText xml:space="preserve"> PAGEREF _Toc6705 \h </w:instrText>
        </w:r>
        <w:r>
          <w:fldChar w:fldCharType="separate"/>
        </w:r>
        <w:r>
          <w:t>28</w:t>
        </w:r>
        <w:r>
          <w:fldChar w:fldCharType="end"/>
        </w:r>
      </w:hyperlink>
    </w:p>
    <w:p>
      <w:pPr>
        <w:pStyle w:val="TOC2"/>
        <w:tabs>
          <w:tab w:val="right" w:leader="dot" w:pos="8306"/>
        </w:tabs>
      </w:pPr>
      <w:hyperlink w:anchor="_Toc9352" w:history="1">
        <w:r>
          <w:rPr>
            <w:rFonts w:ascii="仿宋" w:eastAsia="仿宋" w:hAnsi="仿宋" w:cs="仿宋" w:hint="eastAsia"/>
            <w:lang w:eastAsia="zh-CN"/>
          </w:rPr>
          <w:t>(四)、人力资源配置</w:t>
        </w:r>
        <w:r>
          <w:tab/>
        </w:r>
        <w:r>
          <w:fldChar w:fldCharType="begin"/>
        </w:r>
        <w:r>
          <w:instrText xml:space="preserve"> PAGEREF _Toc9352 \h </w:instrText>
        </w:r>
        <w:r>
          <w:fldChar w:fldCharType="separate"/>
        </w:r>
        <w:r>
          <w:t>29</w:t>
        </w:r>
        <w:r>
          <w:fldChar w:fldCharType="end"/>
        </w:r>
      </w:hyperlink>
    </w:p>
    <w:p>
      <w:pPr>
        <w:pStyle w:val="TOC1"/>
        <w:tabs>
          <w:tab w:val="right" w:leader="dot" w:pos="8306"/>
        </w:tabs>
      </w:pPr>
      <w:hyperlink w:anchor="_Toc4988" w:history="1">
        <w:r>
          <w:rPr>
            <w:rFonts w:ascii="仿宋" w:eastAsia="仿宋" w:hAnsi="仿宋" w:cs="仿宋" w:hint="eastAsia"/>
            <w:lang w:eastAsia="zh-CN"/>
          </w:rPr>
          <w:t>八、彩色喷墨打印材料项目环境影响分析</w:t>
        </w:r>
        <w:r>
          <w:tab/>
        </w:r>
        <w:r>
          <w:fldChar w:fldCharType="begin"/>
        </w:r>
        <w:r>
          <w:instrText xml:space="preserve"> PAGEREF _Toc4988 \h </w:instrText>
        </w:r>
        <w:r>
          <w:fldChar w:fldCharType="separate"/>
        </w:r>
        <w:r>
          <w:t>30</w:t>
        </w:r>
        <w:r>
          <w:fldChar w:fldCharType="end"/>
        </w:r>
      </w:hyperlink>
    </w:p>
    <w:p>
      <w:pPr>
        <w:pStyle w:val="TOC2"/>
        <w:tabs>
          <w:tab w:val="right" w:leader="dot" w:pos="8306"/>
        </w:tabs>
      </w:pPr>
      <w:hyperlink w:anchor="_Toc6505" w:history="1">
        <w:r>
          <w:rPr>
            <w:rFonts w:ascii="仿宋" w:eastAsia="仿宋" w:hAnsi="仿宋" w:cs="仿宋" w:hint="eastAsia"/>
            <w:lang w:eastAsia="zh-CN"/>
          </w:rPr>
          <w:t>(一)、建设区域环境质量现状</w:t>
        </w:r>
        <w:r>
          <w:tab/>
        </w:r>
        <w:r>
          <w:fldChar w:fldCharType="begin"/>
        </w:r>
        <w:r>
          <w:instrText xml:space="preserve"> PAGEREF _Toc6505 \h </w:instrText>
        </w:r>
        <w:r>
          <w:fldChar w:fldCharType="separate"/>
        </w:r>
        <w:r>
          <w:t>30</w:t>
        </w:r>
        <w:r>
          <w:fldChar w:fldCharType="end"/>
        </w:r>
      </w:hyperlink>
    </w:p>
    <w:p>
      <w:pPr>
        <w:pStyle w:val="TOC2"/>
        <w:tabs>
          <w:tab w:val="right" w:leader="dot" w:pos="8306"/>
        </w:tabs>
      </w:pPr>
      <w:hyperlink w:anchor="_Toc22837" w:history="1">
        <w:r>
          <w:rPr>
            <w:rFonts w:ascii="仿宋" w:eastAsia="仿宋" w:hAnsi="仿宋" w:cs="仿宋" w:hint="eastAsia"/>
            <w:lang w:eastAsia="zh-CN"/>
          </w:rPr>
          <w:t>(二)、建设期环境保护</w:t>
        </w:r>
        <w:r>
          <w:tab/>
        </w:r>
        <w:r>
          <w:fldChar w:fldCharType="begin"/>
        </w:r>
        <w:r>
          <w:instrText xml:space="preserve"> PAGEREF _Toc22837 \h </w:instrText>
        </w:r>
        <w:r>
          <w:fldChar w:fldCharType="separate"/>
        </w:r>
        <w:r>
          <w:t>31</w:t>
        </w:r>
        <w:r>
          <w:fldChar w:fldCharType="end"/>
        </w:r>
      </w:hyperlink>
    </w:p>
    <w:p>
      <w:pPr>
        <w:pStyle w:val="TOC2"/>
        <w:tabs>
          <w:tab w:val="right" w:leader="dot" w:pos="8306"/>
        </w:tabs>
      </w:pPr>
      <w:hyperlink w:anchor="_Toc1864" w:history="1">
        <w:r>
          <w:rPr>
            <w:rFonts w:ascii="仿宋" w:eastAsia="仿宋" w:hAnsi="仿宋" w:cs="仿宋" w:hint="eastAsia"/>
            <w:lang w:eastAsia="zh-CN"/>
          </w:rPr>
          <w:t>(三)、运营期环境保护</w:t>
        </w:r>
        <w:r>
          <w:tab/>
        </w:r>
        <w:r>
          <w:fldChar w:fldCharType="begin"/>
        </w:r>
        <w:r>
          <w:instrText xml:space="preserve"> PAGEREF _Toc1864 \h </w:instrText>
        </w:r>
        <w:r>
          <w:fldChar w:fldCharType="separate"/>
        </w:r>
        <w:r>
          <w:t>33</w:t>
        </w:r>
        <w:r>
          <w:fldChar w:fldCharType="end"/>
        </w:r>
      </w:hyperlink>
    </w:p>
    <w:p>
      <w:pPr>
        <w:pStyle w:val="TOC2"/>
        <w:tabs>
          <w:tab w:val="right" w:leader="dot" w:pos="8306"/>
        </w:tabs>
      </w:pPr>
      <w:hyperlink w:anchor="_Toc19993" w:history="1">
        <w:r>
          <w:rPr>
            <w:rFonts w:ascii="仿宋" w:eastAsia="仿宋" w:hAnsi="仿宋" w:cs="仿宋" w:hint="eastAsia"/>
            <w:lang w:eastAsia="zh-CN"/>
          </w:rPr>
          <w:t>(四)、彩色喷墨打印材料项目建设对区域经济的影响</w:t>
        </w:r>
        <w:r>
          <w:tab/>
        </w:r>
        <w:r>
          <w:fldChar w:fldCharType="begin"/>
        </w:r>
        <w:r>
          <w:instrText xml:space="preserve"> PAGEREF _Toc19993 \h </w:instrText>
        </w:r>
        <w:r>
          <w:fldChar w:fldCharType="separate"/>
        </w:r>
        <w:r>
          <w:t>34</w:t>
        </w:r>
        <w:r>
          <w:fldChar w:fldCharType="end"/>
        </w:r>
      </w:hyperlink>
    </w:p>
    <w:p>
      <w:pPr>
        <w:pStyle w:val="TOC2"/>
        <w:tabs>
          <w:tab w:val="right" w:leader="dot" w:pos="8306"/>
        </w:tabs>
      </w:pPr>
      <w:hyperlink w:anchor="_Toc31289" w:history="1">
        <w:r>
          <w:rPr>
            <w:rFonts w:ascii="仿宋" w:eastAsia="仿宋" w:hAnsi="仿宋" w:cs="仿宋" w:hint="eastAsia"/>
            <w:lang w:eastAsia="zh-CN"/>
          </w:rPr>
          <w:t>(五)、废弃物处理</w:t>
        </w:r>
        <w:r>
          <w:tab/>
        </w:r>
        <w:r>
          <w:fldChar w:fldCharType="begin"/>
        </w:r>
        <w:r>
          <w:instrText xml:space="preserve"> PAGEREF _Toc31289 \h </w:instrText>
        </w:r>
        <w:r>
          <w:fldChar w:fldCharType="separate"/>
        </w:r>
        <w:r>
          <w:t>36</w:t>
        </w:r>
        <w:r>
          <w:fldChar w:fldCharType="end"/>
        </w:r>
      </w:hyperlink>
    </w:p>
    <w:p>
      <w:pPr>
        <w:pStyle w:val="TOC2"/>
        <w:tabs>
          <w:tab w:val="right" w:leader="dot" w:pos="8306"/>
        </w:tabs>
      </w:pPr>
      <w:hyperlink w:anchor="_Toc22798" w:history="1">
        <w:r>
          <w:rPr>
            <w:rFonts w:ascii="仿宋" w:eastAsia="仿宋" w:hAnsi="仿宋" w:cs="仿宋" w:hint="eastAsia"/>
            <w:lang w:eastAsia="zh-CN"/>
          </w:rPr>
          <w:t>(六)、特殊环境影响分析</w:t>
        </w:r>
        <w:r>
          <w:tab/>
        </w:r>
        <w:r>
          <w:fldChar w:fldCharType="begin"/>
        </w:r>
        <w:r>
          <w:instrText xml:space="preserve"> PAGEREF _Toc22798 \h </w:instrText>
        </w:r>
        <w:r>
          <w:fldChar w:fldCharType="separate"/>
        </w:r>
        <w:r>
          <w:t>37</w:t>
        </w:r>
        <w:r>
          <w:fldChar w:fldCharType="end"/>
        </w:r>
      </w:hyperlink>
    </w:p>
    <w:p>
      <w:pPr>
        <w:pStyle w:val="TOC2"/>
        <w:tabs>
          <w:tab w:val="right" w:leader="dot" w:pos="8306"/>
        </w:tabs>
      </w:pPr>
      <w:hyperlink w:anchor="_Toc9255" w:history="1">
        <w:r>
          <w:rPr>
            <w:rFonts w:ascii="仿宋" w:eastAsia="仿宋" w:hAnsi="仿宋" w:cs="仿宋" w:hint="eastAsia"/>
            <w:lang w:eastAsia="zh-CN"/>
          </w:rPr>
          <w:t>(七)、清洁生产</w:t>
        </w:r>
        <w:r>
          <w:tab/>
        </w:r>
        <w:r>
          <w:fldChar w:fldCharType="begin"/>
        </w:r>
        <w:r>
          <w:instrText xml:space="preserve"> PAGEREF _Toc9255 \h </w:instrText>
        </w:r>
        <w:r>
          <w:fldChar w:fldCharType="separate"/>
        </w:r>
        <w:r>
          <w:t>39</w:t>
        </w:r>
        <w:r>
          <w:fldChar w:fldCharType="end"/>
        </w:r>
      </w:hyperlink>
    </w:p>
    <w:p>
      <w:pPr>
        <w:pStyle w:val="TOC2"/>
        <w:tabs>
          <w:tab w:val="right" w:leader="dot" w:pos="8306"/>
        </w:tabs>
      </w:pPr>
      <w:hyperlink w:anchor="_Toc6274" w:history="1">
        <w:r>
          <w:rPr>
            <w:rFonts w:ascii="仿宋" w:eastAsia="仿宋" w:hAnsi="仿宋" w:cs="仿宋" w:hint="eastAsia"/>
            <w:lang w:eastAsia="zh-CN"/>
          </w:rPr>
          <w:t>(八)、环境保护综合评价</w:t>
        </w:r>
        <w:r>
          <w:tab/>
        </w:r>
        <w:r>
          <w:fldChar w:fldCharType="begin"/>
        </w:r>
        <w:r>
          <w:instrText xml:space="preserve"> PAGEREF _Toc6274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6" w:history="1">
        <w:r>
          <w:rPr>
            <w:rFonts w:ascii="仿宋" w:eastAsia="仿宋" w:hAnsi="仿宋" w:cs="仿宋" w:hint="eastAsia"/>
            <w:lang w:eastAsia="zh-CN"/>
          </w:rPr>
          <w:t>九、彩色喷墨打印材料项目人力资源培养与发展</w:t>
        </w:r>
        <w:r>
          <w:tab/>
        </w:r>
        <w:r>
          <w:fldChar w:fldCharType="begin"/>
        </w:r>
        <w:r>
          <w:instrText xml:space="preserve"> PAGEREF _Toc21806 \h </w:instrText>
        </w:r>
        <w:r>
          <w:fldChar w:fldCharType="separate"/>
        </w:r>
        <w:r>
          <w:t>41</w:t>
        </w:r>
        <w:r>
          <w:fldChar w:fldCharType="end"/>
        </w:r>
      </w:hyperlink>
    </w:p>
    <w:p>
      <w:pPr>
        <w:pStyle w:val="TOC2"/>
        <w:tabs>
          <w:tab w:val="right" w:leader="dot" w:pos="8306"/>
        </w:tabs>
      </w:pPr>
      <w:hyperlink w:anchor="_Toc16872" w:history="1">
        <w:r>
          <w:rPr>
            <w:rFonts w:ascii="仿宋" w:eastAsia="仿宋" w:hAnsi="仿宋" w:cs="仿宋" w:hint="eastAsia"/>
            <w:lang w:eastAsia="zh-CN"/>
          </w:rPr>
          <w:t>(一)、人才需求与规划</w:t>
        </w:r>
        <w:r>
          <w:tab/>
        </w:r>
        <w:r>
          <w:fldChar w:fldCharType="begin"/>
        </w:r>
        <w:r>
          <w:instrText xml:space="preserve"> PAGEREF _Toc16872 \h </w:instrText>
        </w:r>
        <w:r>
          <w:fldChar w:fldCharType="separate"/>
        </w:r>
        <w:r>
          <w:t>41</w:t>
        </w:r>
        <w:r>
          <w:fldChar w:fldCharType="end"/>
        </w:r>
      </w:hyperlink>
    </w:p>
    <w:p>
      <w:pPr>
        <w:pStyle w:val="TOC2"/>
        <w:tabs>
          <w:tab w:val="right" w:leader="dot" w:pos="8306"/>
        </w:tabs>
      </w:pPr>
      <w:hyperlink w:anchor="_Toc943" w:history="1">
        <w:r>
          <w:rPr>
            <w:rFonts w:ascii="仿宋" w:eastAsia="仿宋" w:hAnsi="仿宋" w:cs="仿宋" w:hint="eastAsia"/>
            <w:lang w:eastAsia="zh-CN"/>
          </w:rPr>
          <w:t>(二)、培训与发展计划</w:t>
        </w:r>
        <w:r>
          <w:tab/>
        </w:r>
        <w:r>
          <w:fldChar w:fldCharType="begin"/>
        </w:r>
        <w:r>
          <w:instrText xml:space="preserve"> PAGEREF _Toc943 \h </w:instrText>
        </w:r>
        <w:r>
          <w:fldChar w:fldCharType="separate"/>
        </w:r>
        <w:r>
          <w:t>42</w:t>
        </w:r>
        <w:r>
          <w:fldChar w:fldCharType="end"/>
        </w:r>
      </w:hyperlink>
    </w:p>
    <w:p>
      <w:pPr>
        <w:pStyle w:val="TOC1"/>
        <w:tabs>
          <w:tab w:val="right" w:leader="dot" w:pos="8306"/>
        </w:tabs>
      </w:pPr>
      <w:hyperlink w:anchor="_Toc5609" w:history="1">
        <w:r>
          <w:rPr>
            <w:rFonts w:ascii="仿宋" w:eastAsia="仿宋" w:hAnsi="仿宋" w:cs="仿宋" w:hint="eastAsia"/>
            <w:lang w:eastAsia="zh-CN"/>
          </w:rPr>
          <w:t>十、生产安全保护</w:t>
        </w:r>
        <w:r>
          <w:tab/>
        </w:r>
        <w:r>
          <w:fldChar w:fldCharType="begin"/>
        </w:r>
        <w:r>
          <w:instrText xml:space="preserve"> PAGEREF _Toc5609 \h </w:instrText>
        </w:r>
        <w:r>
          <w:fldChar w:fldCharType="separate"/>
        </w:r>
        <w:r>
          <w:t>42</w:t>
        </w:r>
        <w:r>
          <w:fldChar w:fldCharType="end"/>
        </w:r>
      </w:hyperlink>
    </w:p>
    <w:p>
      <w:pPr>
        <w:pStyle w:val="TOC2"/>
        <w:tabs>
          <w:tab w:val="right" w:leader="dot" w:pos="8306"/>
        </w:tabs>
      </w:pPr>
      <w:hyperlink w:anchor="_Toc19000" w:history="1">
        <w:r>
          <w:rPr>
            <w:rFonts w:ascii="仿宋" w:eastAsia="仿宋" w:hAnsi="仿宋" w:cs="仿宋" w:hint="eastAsia"/>
            <w:lang w:eastAsia="zh-CN"/>
          </w:rPr>
          <w:t>(一)、消防安全</w:t>
        </w:r>
        <w:r>
          <w:tab/>
        </w:r>
        <w:r>
          <w:fldChar w:fldCharType="begin"/>
        </w:r>
        <w:r>
          <w:instrText xml:space="preserve"> PAGEREF _Toc19000 \h </w:instrText>
        </w:r>
        <w:r>
          <w:fldChar w:fldCharType="separate"/>
        </w:r>
        <w:r>
          <w:t>42</w:t>
        </w:r>
        <w:r>
          <w:fldChar w:fldCharType="end"/>
        </w:r>
      </w:hyperlink>
    </w:p>
    <w:p>
      <w:pPr>
        <w:pStyle w:val="TOC2"/>
        <w:tabs>
          <w:tab w:val="right" w:leader="dot" w:pos="8306"/>
        </w:tabs>
      </w:pPr>
      <w:hyperlink w:anchor="_Toc22337" w:history="1">
        <w:r>
          <w:rPr>
            <w:rFonts w:ascii="仿宋" w:eastAsia="仿宋" w:hAnsi="仿宋" w:cs="仿宋" w:hint="eastAsia"/>
            <w:lang w:eastAsia="zh-CN"/>
          </w:rPr>
          <w:t>(二)、防火防爆总图布置措施</w:t>
        </w:r>
        <w:r>
          <w:tab/>
        </w:r>
        <w:r>
          <w:fldChar w:fldCharType="begin"/>
        </w:r>
        <w:r>
          <w:instrText xml:space="preserve"> PAGEREF _Toc22337 \h </w:instrText>
        </w:r>
        <w:r>
          <w:fldChar w:fldCharType="separate"/>
        </w:r>
        <w:r>
          <w:t>44</w:t>
        </w:r>
        <w:r>
          <w:fldChar w:fldCharType="end"/>
        </w:r>
      </w:hyperlink>
    </w:p>
    <w:p>
      <w:pPr>
        <w:pStyle w:val="TOC2"/>
        <w:tabs>
          <w:tab w:val="right" w:leader="dot" w:pos="8306"/>
        </w:tabs>
      </w:pPr>
      <w:hyperlink w:anchor="_Toc12660" w:history="1">
        <w:r>
          <w:rPr>
            <w:rFonts w:ascii="仿宋" w:eastAsia="仿宋" w:hAnsi="仿宋" w:cs="仿宋" w:hint="eastAsia"/>
            <w:lang w:eastAsia="zh-CN"/>
          </w:rPr>
          <w:t>(三)、自然灾害防范措施</w:t>
        </w:r>
        <w:r>
          <w:tab/>
        </w:r>
        <w:r>
          <w:fldChar w:fldCharType="begin"/>
        </w:r>
        <w:r>
          <w:instrText xml:space="preserve"> PAGEREF _Toc12660 \h </w:instrText>
        </w:r>
        <w:r>
          <w:fldChar w:fldCharType="separate"/>
        </w:r>
        <w:r>
          <w:t>45</w:t>
        </w:r>
        <w:r>
          <w:fldChar w:fldCharType="end"/>
        </w:r>
      </w:hyperlink>
    </w:p>
    <w:p>
      <w:pPr>
        <w:pStyle w:val="TOC2"/>
        <w:tabs>
          <w:tab w:val="right" w:leader="dot" w:pos="8306"/>
        </w:tabs>
      </w:pPr>
      <w:hyperlink w:anchor="_Toc24929" w:history="1">
        <w:r>
          <w:rPr>
            <w:rFonts w:ascii="仿宋" w:eastAsia="仿宋" w:hAnsi="仿宋" w:cs="仿宋" w:hint="eastAsia"/>
            <w:lang w:eastAsia="zh-CN"/>
          </w:rPr>
          <w:t>(四)、安全色及安全标志使用要求</w:t>
        </w:r>
        <w:r>
          <w:tab/>
        </w:r>
        <w:r>
          <w:fldChar w:fldCharType="begin"/>
        </w:r>
        <w:r>
          <w:instrText xml:space="preserve"> PAGEREF _Toc24929 \h </w:instrText>
        </w:r>
        <w:r>
          <w:fldChar w:fldCharType="separate"/>
        </w:r>
        <w:r>
          <w:t>46</w:t>
        </w:r>
        <w:r>
          <w:fldChar w:fldCharType="end"/>
        </w:r>
      </w:hyperlink>
    </w:p>
    <w:p>
      <w:pPr>
        <w:pStyle w:val="TOC2"/>
        <w:tabs>
          <w:tab w:val="right" w:leader="dot" w:pos="8306"/>
        </w:tabs>
      </w:pPr>
      <w:hyperlink w:anchor="_Toc3768" w:history="1">
        <w:r>
          <w:rPr>
            <w:rFonts w:ascii="仿宋" w:eastAsia="仿宋" w:hAnsi="仿宋" w:cs="仿宋" w:hint="eastAsia"/>
            <w:lang w:eastAsia="zh-CN"/>
          </w:rPr>
          <w:t>(五)、防尘防毒措施</w:t>
        </w:r>
        <w:r>
          <w:tab/>
        </w:r>
        <w:r>
          <w:fldChar w:fldCharType="begin"/>
        </w:r>
        <w:r>
          <w:instrText xml:space="preserve"> PAGEREF _Toc3768 \h </w:instrText>
        </w:r>
        <w:r>
          <w:fldChar w:fldCharType="separate"/>
        </w:r>
        <w:r>
          <w:t>47</w:t>
        </w:r>
        <w:r>
          <w:fldChar w:fldCharType="end"/>
        </w:r>
      </w:hyperlink>
    </w:p>
    <w:p>
      <w:pPr>
        <w:pStyle w:val="TOC2"/>
        <w:tabs>
          <w:tab w:val="right" w:leader="dot" w:pos="8306"/>
        </w:tabs>
      </w:pPr>
      <w:hyperlink w:anchor="_Toc9550" w:history="1">
        <w:r>
          <w:rPr>
            <w:rFonts w:ascii="仿宋" w:eastAsia="仿宋" w:hAnsi="仿宋" w:cs="仿宋" w:hint="eastAsia"/>
            <w:lang w:eastAsia="zh-CN"/>
          </w:rPr>
          <w:t>(六)、防静电、触电防护及防雷措施</w:t>
        </w:r>
        <w:r>
          <w:tab/>
        </w:r>
        <w:r>
          <w:fldChar w:fldCharType="begin"/>
        </w:r>
        <w:r>
          <w:instrText xml:space="preserve"> PAGEREF _Toc9550 \h </w:instrText>
        </w:r>
        <w:r>
          <w:fldChar w:fldCharType="separate"/>
        </w:r>
        <w:r>
          <w:t>48</w:t>
        </w:r>
        <w:r>
          <w:fldChar w:fldCharType="end"/>
        </w:r>
      </w:hyperlink>
    </w:p>
    <w:p>
      <w:pPr>
        <w:pStyle w:val="TOC2"/>
        <w:tabs>
          <w:tab w:val="right" w:leader="dot" w:pos="8306"/>
        </w:tabs>
      </w:pPr>
      <w:hyperlink w:anchor="_Toc17389" w:history="1">
        <w:r>
          <w:rPr>
            <w:rFonts w:ascii="仿宋" w:eastAsia="仿宋" w:hAnsi="仿宋" w:cs="仿宋" w:hint="eastAsia"/>
            <w:lang w:eastAsia="zh-CN"/>
          </w:rPr>
          <w:t>(七)、机械设备安全保障措施</w:t>
        </w:r>
        <w:r>
          <w:tab/>
        </w:r>
        <w:r>
          <w:fldChar w:fldCharType="begin"/>
        </w:r>
        <w:r>
          <w:instrText xml:space="preserve"> PAGEREF _Toc17389 \h </w:instrText>
        </w:r>
        <w:r>
          <w:fldChar w:fldCharType="separate"/>
        </w:r>
        <w:r>
          <w:t>49</w:t>
        </w:r>
        <w:r>
          <w:fldChar w:fldCharType="end"/>
        </w:r>
      </w:hyperlink>
    </w:p>
    <w:p>
      <w:pPr>
        <w:pStyle w:val="TOC1"/>
        <w:tabs>
          <w:tab w:val="right" w:leader="dot" w:pos="8306"/>
        </w:tabs>
      </w:pPr>
      <w:hyperlink w:anchor="_Toc18009" w:history="1">
        <w:r>
          <w:rPr>
            <w:rFonts w:ascii="仿宋" w:eastAsia="仿宋" w:hAnsi="仿宋" w:cs="仿宋" w:hint="eastAsia"/>
            <w:lang w:eastAsia="zh-CN"/>
          </w:rPr>
          <w:t>十一、彩色喷墨打印材料项目投资规划</w:t>
        </w:r>
        <w:r>
          <w:tab/>
        </w:r>
        <w:r>
          <w:fldChar w:fldCharType="begin"/>
        </w:r>
        <w:r>
          <w:instrText xml:space="preserve"> PAGEREF _Toc18009 \h </w:instrText>
        </w:r>
        <w:r>
          <w:fldChar w:fldCharType="separate"/>
        </w:r>
        <w:r>
          <w:t>51</w:t>
        </w:r>
        <w:r>
          <w:fldChar w:fldCharType="end"/>
        </w:r>
      </w:hyperlink>
    </w:p>
    <w:p>
      <w:pPr>
        <w:pStyle w:val="TOC2"/>
        <w:tabs>
          <w:tab w:val="right" w:leader="dot" w:pos="8306"/>
        </w:tabs>
      </w:pPr>
      <w:hyperlink w:anchor="_Toc21485" w:history="1">
        <w:r>
          <w:rPr>
            <w:rFonts w:ascii="仿宋" w:eastAsia="仿宋" w:hAnsi="仿宋" w:cs="仿宋" w:hint="eastAsia"/>
            <w:lang w:eastAsia="zh-CN"/>
          </w:rPr>
          <w:t>(一)、彩色喷墨打印材料项目总投资估算</w:t>
        </w:r>
        <w:r>
          <w:tab/>
        </w:r>
        <w:r>
          <w:fldChar w:fldCharType="begin"/>
        </w:r>
        <w:r>
          <w:instrText xml:space="preserve"> PAGEREF _Toc21485 \h </w:instrText>
        </w:r>
        <w:r>
          <w:fldChar w:fldCharType="separate"/>
        </w:r>
        <w:r>
          <w:t>51</w:t>
        </w:r>
        <w:r>
          <w:fldChar w:fldCharType="end"/>
        </w:r>
      </w:hyperlink>
    </w:p>
    <w:p>
      <w:pPr>
        <w:pStyle w:val="TOC2"/>
        <w:tabs>
          <w:tab w:val="right" w:leader="dot" w:pos="8306"/>
        </w:tabs>
      </w:pPr>
      <w:hyperlink w:anchor="_Toc7579" w:history="1">
        <w:r>
          <w:rPr>
            <w:rFonts w:ascii="仿宋" w:eastAsia="仿宋" w:hAnsi="仿宋" w:cs="仿宋" w:hint="eastAsia"/>
            <w:lang w:eastAsia="zh-CN"/>
          </w:rPr>
          <w:t>(二)、资金筹措</w:t>
        </w:r>
        <w:r>
          <w:tab/>
        </w:r>
        <w:r>
          <w:fldChar w:fldCharType="begin"/>
        </w:r>
        <w:r>
          <w:instrText xml:space="preserve"> PAGEREF _Toc7579 \h </w:instrText>
        </w:r>
        <w:r>
          <w:fldChar w:fldCharType="separate"/>
        </w:r>
        <w:r>
          <w:t>52</w:t>
        </w:r>
        <w:r>
          <w:fldChar w:fldCharType="end"/>
        </w:r>
      </w:hyperlink>
    </w:p>
    <w:p>
      <w:pPr>
        <w:pStyle w:val="TOC1"/>
        <w:tabs>
          <w:tab w:val="right" w:leader="dot" w:pos="8306"/>
        </w:tabs>
      </w:pPr>
      <w:hyperlink w:anchor="_Toc5762" w:history="1">
        <w:r>
          <w:rPr>
            <w:rFonts w:ascii="仿宋" w:eastAsia="仿宋" w:hAnsi="仿宋" w:cs="仿宋" w:hint="eastAsia"/>
            <w:lang w:eastAsia="zh-CN"/>
          </w:rPr>
          <w:t>十二、彩色喷墨打印材料项目财务管理</w:t>
        </w:r>
        <w:r>
          <w:tab/>
        </w:r>
        <w:r>
          <w:fldChar w:fldCharType="begin"/>
        </w:r>
        <w:r>
          <w:instrText xml:space="preserve"> PAGEREF _Toc5762 \h </w:instrText>
        </w:r>
        <w:r>
          <w:fldChar w:fldCharType="separate"/>
        </w:r>
        <w:r>
          <w:t>53</w:t>
        </w:r>
        <w:r>
          <w:fldChar w:fldCharType="end"/>
        </w:r>
      </w:hyperlink>
    </w:p>
    <w:p>
      <w:pPr>
        <w:pStyle w:val="TOC2"/>
        <w:tabs>
          <w:tab w:val="right" w:leader="dot" w:pos="8306"/>
        </w:tabs>
      </w:pPr>
      <w:hyperlink w:anchor="_Toc25187" w:history="1">
        <w:r>
          <w:rPr>
            <w:rFonts w:ascii="仿宋" w:eastAsia="仿宋" w:hAnsi="仿宋" w:cs="仿宋" w:hint="eastAsia"/>
            <w:lang w:eastAsia="zh-CN"/>
          </w:rPr>
          <w:t>(一)、资金需求大</w:t>
        </w:r>
        <w:r>
          <w:tab/>
        </w:r>
        <w:r>
          <w:fldChar w:fldCharType="begin"/>
        </w:r>
        <w:r>
          <w:instrText xml:space="preserve"> PAGEREF _Toc25187 \h </w:instrText>
        </w:r>
        <w:r>
          <w:fldChar w:fldCharType="separate"/>
        </w:r>
        <w:r>
          <w:t>53</w:t>
        </w:r>
        <w:r>
          <w:fldChar w:fldCharType="end"/>
        </w:r>
      </w:hyperlink>
    </w:p>
    <w:p>
      <w:pPr>
        <w:pStyle w:val="TOC2"/>
        <w:tabs>
          <w:tab w:val="right" w:leader="dot" w:pos="8306"/>
        </w:tabs>
      </w:pPr>
      <w:hyperlink w:anchor="_Toc29102" w:history="1">
        <w:r>
          <w:rPr>
            <w:rFonts w:ascii="仿宋" w:eastAsia="仿宋" w:hAnsi="仿宋" w:cs="仿宋" w:hint="eastAsia"/>
            <w:lang w:eastAsia="zh-CN"/>
          </w:rPr>
          <w:t>(二)、研发周期长</w:t>
        </w:r>
        <w:r>
          <w:tab/>
        </w:r>
        <w:r>
          <w:fldChar w:fldCharType="begin"/>
        </w:r>
        <w:r>
          <w:instrText xml:space="preserve"> PAGEREF _Toc29102 \h </w:instrText>
        </w:r>
        <w:r>
          <w:fldChar w:fldCharType="separate"/>
        </w:r>
        <w:r>
          <w:t>54</w:t>
        </w:r>
        <w:r>
          <w:fldChar w:fldCharType="end"/>
        </w:r>
      </w:hyperlink>
    </w:p>
    <w:p>
      <w:pPr>
        <w:pStyle w:val="TOC2"/>
        <w:tabs>
          <w:tab w:val="right" w:leader="dot" w:pos="8306"/>
        </w:tabs>
      </w:pPr>
      <w:hyperlink w:anchor="_Toc26355" w:history="1">
        <w:r>
          <w:rPr>
            <w:rFonts w:ascii="仿宋" w:eastAsia="仿宋" w:hAnsi="仿宋" w:cs="仿宋" w:hint="eastAsia"/>
            <w:lang w:eastAsia="zh-CN"/>
          </w:rPr>
          <w:t>(三)、市场风险大</w:t>
        </w:r>
        <w:r>
          <w:tab/>
        </w:r>
        <w:r>
          <w:fldChar w:fldCharType="begin"/>
        </w:r>
        <w:r>
          <w:instrText xml:space="preserve"> PAGEREF _Toc26355 \h </w:instrText>
        </w:r>
        <w:r>
          <w:fldChar w:fldCharType="separate"/>
        </w:r>
        <w:r>
          <w:t>55</w:t>
        </w:r>
        <w:r>
          <w:fldChar w:fldCharType="end"/>
        </w:r>
      </w:hyperlink>
    </w:p>
    <w:p>
      <w:pPr>
        <w:pStyle w:val="TOC2"/>
        <w:tabs>
          <w:tab w:val="right" w:leader="dot" w:pos="8306"/>
        </w:tabs>
      </w:pPr>
      <w:hyperlink w:anchor="_Toc27110" w:history="1">
        <w:r>
          <w:rPr>
            <w:rFonts w:ascii="仿宋" w:eastAsia="仿宋" w:hAnsi="仿宋" w:cs="仿宋" w:hint="eastAsia"/>
            <w:lang w:eastAsia="zh-CN"/>
          </w:rPr>
          <w:t>(四)、利润率高</w:t>
        </w:r>
        <w:r>
          <w:tab/>
        </w:r>
        <w:r>
          <w:fldChar w:fldCharType="begin"/>
        </w:r>
        <w:r>
          <w:instrText xml:space="preserve"> PAGEREF _Toc27110 \h </w:instrText>
        </w:r>
        <w:r>
          <w:fldChar w:fldCharType="separate"/>
        </w:r>
        <w:r>
          <w:t>58</w:t>
        </w:r>
        <w:r>
          <w:fldChar w:fldCharType="end"/>
        </w:r>
      </w:hyperlink>
    </w:p>
    <w:p>
      <w:pPr>
        <w:pStyle w:val="TOC1"/>
        <w:tabs>
          <w:tab w:val="right" w:leader="dot" w:pos="8306"/>
        </w:tabs>
      </w:pPr>
      <w:hyperlink w:anchor="_Toc5179" w:history="1">
        <w:r>
          <w:rPr>
            <w:rFonts w:ascii="仿宋" w:eastAsia="仿宋" w:hAnsi="仿宋" w:cs="仿宋" w:hint="eastAsia"/>
            <w:lang w:eastAsia="zh-CN"/>
          </w:rPr>
          <w:t>十三、彩色喷墨打印材料项目变更管理</w:t>
        </w:r>
        <w:r>
          <w:tab/>
        </w:r>
        <w:r>
          <w:fldChar w:fldCharType="begin"/>
        </w:r>
        <w:r>
          <w:instrText xml:space="preserve"> PAGEREF _Toc5179 \h </w:instrText>
        </w:r>
        <w:r>
          <w:fldChar w:fldCharType="separate"/>
        </w:r>
        <w:r>
          <w:t>60</w:t>
        </w:r>
        <w:r>
          <w:fldChar w:fldCharType="end"/>
        </w:r>
      </w:hyperlink>
    </w:p>
    <w:p>
      <w:pPr>
        <w:pStyle w:val="TOC2"/>
        <w:tabs>
          <w:tab w:val="right" w:leader="dot" w:pos="8306"/>
        </w:tabs>
      </w:pPr>
      <w:hyperlink w:anchor="_Toc10591" w:history="1">
        <w:r>
          <w:rPr>
            <w:rFonts w:ascii="仿宋" w:eastAsia="仿宋" w:hAnsi="仿宋" w:cs="仿宋" w:hint="eastAsia"/>
            <w:lang w:eastAsia="zh-CN"/>
          </w:rPr>
          <w:t>(一)、变更申请与评估</w:t>
        </w:r>
        <w:r>
          <w:tab/>
        </w:r>
        <w:r>
          <w:fldChar w:fldCharType="begin"/>
        </w:r>
        <w:r>
          <w:instrText xml:space="preserve"> PAGEREF _Toc10591 \h </w:instrText>
        </w:r>
        <w:r>
          <w:fldChar w:fldCharType="separate"/>
        </w:r>
        <w:r>
          <w:t>60</w:t>
        </w:r>
        <w:r>
          <w:fldChar w:fldCharType="end"/>
        </w:r>
      </w:hyperlink>
    </w:p>
    <w:p>
      <w:pPr>
        <w:pStyle w:val="TOC2"/>
        <w:tabs>
          <w:tab w:val="right" w:leader="dot" w:pos="8306"/>
        </w:tabs>
      </w:pPr>
      <w:hyperlink w:anchor="_Toc25727" w:history="1">
        <w:r>
          <w:rPr>
            <w:rFonts w:ascii="仿宋" w:eastAsia="仿宋" w:hAnsi="仿宋" w:cs="仿宋" w:hint="eastAsia"/>
            <w:lang w:eastAsia="zh-CN"/>
          </w:rPr>
          <w:t>(二)、变更实施与控制</w:t>
        </w:r>
        <w:r>
          <w:tab/>
        </w:r>
        <w:r>
          <w:fldChar w:fldCharType="begin"/>
        </w:r>
        <w:r>
          <w:instrText xml:space="preserve"> PAGEREF _Toc25727 \h </w:instrText>
        </w:r>
        <w:r>
          <w:fldChar w:fldCharType="separate"/>
        </w:r>
        <w:r>
          <w:t>60</w:t>
        </w:r>
        <w:r>
          <w:fldChar w:fldCharType="end"/>
        </w:r>
      </w:hyperlink>
    </w:p>
    <w:p>
      <w:pPr>
        <w:pStyle w:val="TOC1"/>
        <w:tabs>
          <w:tab w:val="right" w:leader="dot" w:pos="8306"/>
        </w:tabs>
      </w:pPr>
      <w:hyperlink w:anchor="_Toc24231" w:history="1">
        <w:r>
          <w:rPr>
            <w:rFonts w:ascii="仿宋" w:eastAsia="仿宋" w:hAnsi="仿宋" w:cs="仿宋" w:hint="eastAsia"/>
            <w:lang w:eastAsia="zh-CN"/>
          </w:rPr>
          <w:t>十四、彩色喷墨打印材料项目工程方案分析</w:t>
        </w:r>
        <w:r>
          <w:tab/>
        </w:r>
        <w:r>
          <w:fldChar w:fldCharType="begin"/>
        </w:r>
        <w:r>
          <w:instrText xml:space="preserve"> PAGEREF _Toc24231 \h </w:instrText>
        </w:r>
        <w:r>
          <w:fldChar w:fldCharType="separate"/>
        </w:r>
        <w:r>
          <w:t>61</w:t>
        </w:r>
        <w:r>
          <w:fldChar w:fldCharType="end"/>
        </w:r>
      </w:hyperlink>
    </w:p>
    <w:p>
      <w:pPr>
        <w:pStyle w:val="TOC2"/>
        <w:tabs>
          <w:tab w:val="right" w:leader="dot" w:pos="8306"/>
        </w:tabs>
      </w:pPr>
      <w:hyperlink w:anchor="_Toc23556" w:history="1">
        <w:r>
          <w:rPr>
            <w:rFonts w:ascii="仿宋" w:eastAsia="仿宋" w:hAnsi="仿宋" w:cs="仿宋" w:hint="eastAsia"/>
            <w:lang w:eastAsia="zh-CN"/>
          </w:rPr>
          <w:t>(一)、建筑工程设计原则</w:t>
        </w:r>
        <w:r>
          <w:tab/>
        </w:r>
        <w:r>
          <w:fldChar w:fldCharType="begin"/>
        </w:r>
        <w:r>
          <w:instrText xml:space="preserve"> PAGEREF _Toc23556 \h </w:instrText>
        </w:r>
        <w:r>
          <w:fldChar w:fldCharType="separate"/>
        </w:r>
        <w:r>
          <w:t>61</w:t>
        </w:r>
        <w:r>
          <w:fldChar w:fldCharType="end"/>
        </w:r>
      </w:hyperlink>
    </w:p>
    <w:p>
      <w:pPr>
        <w:pStyle w:val="TOC2"/>
        <w:tabs>
          <w:tab w:val="right" w:leader="dot" w:pos="8306"/>
        </w:tabs>
      </w:pPr>
      <w:hyperlink w:anchor="_Toc5406" w:history="1">
        <w:r>
          <w:rPr>
            <w:rFonts w:ascii="仿宋" w:eastAsia="仿宋" w:hAnsi="仿宋" w:cs="仿宋" w:hint="eastAsia"/>
            <w:lang w:eastAsia="zh-CN"/>
          </w:rPr>
          <w:t>(二)、土建工程建设指标</w:t>
        </w:r>
        <w:r>
          <w:tab/>
        </w:r>
        <w:r>
          <w:fldChar w:fldCharType="begin"/>
        </w:r>
        <w:r>
          <w:instrText xml:space="preserve"> PAGEREF _Toc5406 \h </w:instrText>
        </w:r>
        <w:r>
          <w:fldChar w:fldCharType="separate"/>
        </w:r>
        <w:r>
          <w:t>65</w:t>
        </w:r>
        <w:r>
          <w:fldChar w:fldCharType="end"/>
        </w:r>
      </w:hyperlink>
    </w:p>
    <w:p>
      <w:pPr>
        <w:pStyle w:val="TOC1"/>
        <w:tabs>
          <w:tab w:val="right" w:leader="dot" w:pos="8306"/>
        </w:tabs>
      </w:pPr>
      <w:hyperlink w:anchor="_Toc14385" w:history="1">
        <w:r>
          <w:rPr>
            <w:rFonts w:ascii="仿宋" w:eastAsia="仿宋" w:hAnsi="仿宋" w:cs="仿宋" w:hint="eastAsia"/>
            <w:lang w:eastAsia="zh-CN"/>
          </w:rPr>
          <w:t>十五、彩色喷墨打印材料项目实施保障措施</w:t>
        </w:r>
        <w:r>
          <w:tab/>
        </w:r>
        <w:r>
          <w:fldChar w:fldCharType="begin"/>
        </w:r>
        <w:r>
          <w:instrText xml:space="preserve"> PAGEREF _Toc14385 \h </w:instrText>
        </w:r>
        <w:r>
          <w:fldChar w:fldCharType="separate"/>
        </w:r>
        <w:r>
          <w:t>66</w:t>
        </w:r>
        <w:r>
          <w:fldChar w:fldCharType="end"/>
        </w:r>
      </w:hyperlink>
    </w:p>
    <w:p>
      <w:pPr>
        <w:pStyle w:val="TOC2"/>
        <w:tabs>
          <w:tab w:val="right" w:leader="dot" w:pos="8306"/>
        </w:tabs>
      </w:pPr>
      <w:hyperlink w:anchor="_Toc32260" w:history="1">
        <w:r>
          <w:rPr>
            <w:rFonts w:ascii="仿宋" w:eastAsia="仿宋" w:hAnsi="仿宋" w:cs="仿宋" w:hint="eastAsia"/>
            <w:lang w:eastAsia="zh-CN"/>
          </w:rPr>
          <w:t>(一)、彩色喷墨打印材料项目实施保障机制</w:t>
        </w:r>
        <w:r>
          <w:tab/>
        </w:r>
        <w:r>
          <w:fldChar w:fldCharType="begin"/>
        </w:r>
        <w:r>
          <w:instrText xml:space="preserve"> PAGEREF _Toc32260 \h </w:instrText>
        </w:r>
        <w:r>
          <w:fldChar w:fldCharType="separate"/>
        </w:r>
        <w:r>
          <w:t>66</w:t>
        </w:r>
        <w:r>
          <w:fldChar w:fldCharType="end"/>
        </w:r>
      </w:hyperlink>
    </w:p>
    <w:p>
      <w:pPr>
        <w:pStyle w:val="TOC2"/>
        <w:tabs>
          <w:tab w:val="right" w:leader="dot" w:pos="8306"/>
        </w:tabs>
      </w:pPr>
      <w:hyperlink w:anchor="_Toc4308" w:history="1">
        <w:r>
          <w:rPr>
            <w:rFonts w:ascii="仿宋" w:eastAsia="仿宋" w:hAnsi="仿宋" w:cs="仿宋" w:hint="eastAsia"/>
            <w:lang w:eastAsia="zh-CN"/>
          </w:rPr>
          <w:t>(二)、彩色喷墨打印材料项目法律合规要求</w:t>
        </w:r>
        <w:r>
          <w:tab/>
        </w:r>
        <w:r>
          <w:fldChar w:fldCharType="begin"/>
        </w:r>
        <w:r>
          <w:instrText xml:space="preserve"> PAGEREF _Toc4308 \h </w:instrText>
        </w:r>
        <w:r>
          <w:fldChar w:fldCharType="separate"/>
        </w:r>
        <w:r>
          <w:t>70</w:t>
        </w:r>
        <w:r>
          <w:fldChar w:fldCharType="end"/>
        </w:r>
      </w:hyperlink>
    </w:p>
    <w:p>
      <w:pPr>
        <w:pStyle w:val="TOC2"/>
        <w:tabs>
          <w:tab w:val="right" w:leader="dot" w:pos="8306"/>
        </w:tabs>
      </w:pPr>
      <w:hyperlink w:anchor="_Toc5949" w:history="1">
        <w:r>
          <w:rPr>
            <w:rFonts w:ascii="仿宋" w:eastAsia="仿宋" w:hAnsi="仿宋" w:cs="仿宋" w:hint="eastAsia"/>
            <w:lang w:eastAsia="zh-CN"/>
          </w:rPr>
          <w:t>(三)、彩色喷墨打印材料项目合同管理与法律事务</w:t>
        </w:r>
        <w:r>
          <w:tab/>
        </w:r>
        <w:r>
          <w:fldChar w:fldCharType="begin"/>
        </w:r>
        <w:r>
          <w:instrText xml:space="preserve"> PAGEREF _Toc5949 \h </w:instrText>
        </w:r>
        <w:r>
          <w:fldChar w:fldCharType="separate"/>
        </w:r>
        <w:r>
          <w:t>75</w:t>
        </w:r>
        <w:r>
          <w:fldChar w:fldCharType="end"/>
        </w:r>
      </w:hyperlink>
    </w:p>
    <w:p>
      <w:pPr>
        <w:pStyle w:val="TOC2"/>
        <w:tabs>
          <w:tab w:val="right" w:leader="dot" w:pos="8306"/>
        </w:tabs>
      </w:pPr>
      <w:hyperlink w:anchor="_Toc17508" w:history="1">
        <w:r>
          <w:rPr>
            <w:rFonts w:ascii="仿宋" w:eastAsia="仿宋" w:hAnsi="仿宋" w:cs="仿宋" w:hint="eastAsia"/>
            <w:lang w:eastAsia="zh-CN"/>
          </w:rPr>
          <w:t>(四)、彩色喷墨打印材料项目知识产权保护策略</w:t>
        </w:r>
        <w:r>
          <w:tab/>
        </w:r>
        <w:r>
          <w:fldChar w:fldCharType="begin"/>
        </w:r>
        <w:r>
          <w:instrText xml:space="preserve"> PAGEREF _Toc17508 \h </w:instrText>
        </w:r>
        <w:r>
          <w:fldChar w:fldCharType="separate"/>
        </w:r>
        <w:r>
          <w:t>81</w:t>
        </w:r>
        <w:r>
          <w:fldChar w:fldCharType="end"/>
        </w:r>
      </w:hyperlink>
    </w:p>
    <w:p>
      <w:pPr>
        <w:pStyle w:val="TOC1"/>
        <w:tabs>
          <w:tab w:val="right" w:leader="dot" w:pos="8306"/>
        </w:tabs>
      </w:pPr>
      <w:hyperlink w:anchor="_Toc17662" w:history="1">
        <w:r>
          <w:rPr>
            <w:rFonts w:ascii="仿宋" w:eastAsia="仿宋" w:hAnsi="仿宋" w:cs="仿宋" w:hint="eastAsia"/>
            <w:lang w:eastAsia="zh-CN"/>
          </w:rPr>
          <w:t>十六、营销与推广策略</w:t>
        </w:r>
        <w:r>
          <w:tab/>
        </w:r>
        <w:r>
          <w:fldChar w:fldCharType="begin"/>
        </w:r>
        <w:r>
          <w:instrText xml:space="preserve"> PAGEREF _Toc17662 \h </w:instrText>
        </w:r>
        <w:r>
          <w:fldChar w:fldCharType="separate"/>
        </w:r>
        <w:r>
          <w:t>84</w:t>
        </w:r>
        <w:r>
          <w:fldChar w:fldCharType="end"/>
        </w:r>
      </w:hyperlink>
    </w:p>
    <w:p>
      <w:pPr>
        <w:pStyle w:val="TOC2"/>
        <w:tabs>
          <w:tab w:val="right" w:leader="dot" w:pos="8306"/>
        </w:tabs>
      </w:pPr>
      <w:hyperlink w:anchor="_Toc3955" w:history="1">
        <w:r>
          <w:rPr>
            <w:rFonts w:ascii="仿宋" w:eastAsia="仿宋" w:hAnsi="仿宋" w:cs="仿宋" w:hint="eastAsia"/>
            <w:lang w:eastAsia="zh-CN"/>
          </w:rPr>
          <w:t>(一)、产品/服务定位与特点</w:t>
        </w:r>
        <w:r>
          <w:tab/>
        </w:r>
        <w:r>
          <w:fldChar w:fldCharType="begin"/>
        </w:r>
        <w:r>
          <w:instrText xml:space="preserve"> PAGEREF _Toc3955 \h </w:instrText>
        </w:r>
        <w:r>
          <w:fldChar w:fldCharType="separate"/>
        </w:r>
        <w:r>
          <w:t>84</w:t>
        </w:r>
        <w:r>
          <w:fldChar w:fldCharType="end"/>
        </w:r>
      </w:hyperlink>
    </w:p>
    <w:p>
      <w:pPr>
        <w:pStyle w:val="TOC2"/>
        <w:tabs>
          <w:tab w:val="right" w:leader="dot" w:pos="8306"/>
        </w:tabs>
      </w:pPr>
      <w:hyperlink w:anchor="_Toc24053" w:history="1">
        <w:r>
          <w:rPr>
            <w:rFonts w:ascii="仿宋" w:eastAsia="仿宋" w:hAnsi="仿宋" w:cs="仿宋" w:hint="eastAsia"/>
            <w:lang w:eastAsia="zh-CN"/>
          </w:rPr>
          <w:t>(二)、市场定位与竞争分析</w:t>
        </w:r>
        <w:r>
          <w:tab/>
        </w:r>
        <w:r>
          <w:fldChar w:fldCharType="begin"/>
        </w:r>
        <w:r>
          <w:instrText xml:space="preserve"> PAGEREF _Toc24053 \h </w:instrText>
        </w:r>
        <w:r>
          <w:fldChar w:fldCharType="separate"/>
        </w:r>
        <w:r>
          <w:t>85</w:t>
        </w:r>
        <w:r>
          <w:fldChar w:fldCharType="end"/>
        </w:r>
      </w:hyperlink>
    </w:p>
    <w:p>
      <w:pPr>
        <w:pStyle w:val="TOC2"/>
        <w:tabs>
          <w:tab w:val="right" w:leader="dot" w:pos="8306"/>
        </w:tabs>
      </w:pPr>
      <w:hyperlink w:anchor="_Toc28860" w:history="1">
        <w:r>
          <w:rPr>
            <w:rFonts w:ascii="仿宋" w:eastAsia="仿宋" w:hAnsi="仿宋" w:cs="仿宋" w:hint="eastAsia"/>
            <w:lang w:eastAsia="zh-CN"/>
          </w:rPr>
          <w:t>(三)、营销渠道与策略</w:t>
        </w:r>
        <w:r>
          <w:tab/>
        </w:r>
        <w:r>
          <w:fldChar w:fldCharType="begin"/>
        </w:r>
        <w:r>
          <w:instrText xml:space="preserve"> PAGEREF _Toc28860 \h </w:instrText>
        </w:r>
        <w:r>
          <w:fldChar w:fldCharType="separate"/>
        </w:r>
        <w:r>
          <w:t>86</w:t>
        </w:r>
        <w:r>
          <w:fldChar w:fldCharType="end"/>
        </w:r>
      </w:hyperlink>
    </w:p>
    <w:p>
      <w:pPr>
        <w:pStyle w:val="TOC2"/>
        <w:tabs>
          <w:tab w:val="right" w:leader="dot" w:pos="8306"/>
        </w:tabs>
      </w:pPr>
      <w:hyperlink w:anchor="_Toc26034" w:history="1">
        <w:r>
          <w:rPr>
            <w:rFonts w:ascii="仿宋" w:eastAsia="仿宋" w:hAnsi="仿宋" w:cs="仿宋" w:hint="eastAsia"/>
            <w:lang w:eastAsia="zh-CN"/>
          </w:rPr>
          <w:t>(四)、推广与宣传活动</w:t>
        </w:r>
        <w:r>
          <w:tab/>
        </w:r>
        <w:r>
          <w:fldChar w:fldCharType="begin"/>
        </w:r>
        <w:r>
          <w:instrText xml:space="preserve"> PAGEREF _Toc26034 \h </w:instrText>
        </w:r>
        <w:r>
          <w:fldChar w:fldCharType="separate"/>
        </w:r>
        <w:r>
          <w:t>87</w:t>
        </w:r>
        <w:r>
          <w:fldChar w:fldCharType="end"/>
        </w:r>
      </w:hyperlink>
    </w:p>
    <w:p>
      <w:pPr>
        <w:pStyle w:val="TOC1"/>
        <w:tabs>
          <w:tab w:val="right" w:leader="dot" w:pos="8306"/>
        </w:tabs>
      </w:pPr>
      <w:hyperlink w:anchor="_Toc18016" w:history="1">
        <w:r>
          <w:rPr>
            <w:rFonts w:ascii="仿宋" w:eastAsia="仿宋" w:hAnsi="仿宋" w:cs="仿宋" w:hint="eastAsia"/>
            <w:lang w:eastAsia="zh-CN"/>
          </w:rPr>
          <w:t>十七、彩色喷墨打印材料项目治理与监督</w:t>
        </w:r>
        <w:r>
          <w:tab/>
        </w:r>
        <w:r>
          <w:fldChar w:fldCharType="begin"/>
        </w:r>
        <w:r>
          <w:instrText xml:space="preserve"> PAGEREF _Toc18016 \h </w:instrText>
        </w:r>
        <w:r>
          <w:fldChar w:fldCharType="separate"/>
        </w:r>
        <w:r>
          <w:t>93</w:t>
        </w:r>
        <w:r>
          <w:fldChar w:fldCharType="end"/>
        </w:r>
      </w:hyperlink>
    </w:p>
    <w:p>
      <w:pPr>
        <w:pStyle w:val="TOC2"/>
        <w:tabs>
          <w:tab w:val="right" w:leader="dot" w:pos="8306"/>
        </w:tabs>
      </w:pPr>
      <w:hyperlink w:anchor="_Toc20312" w:history="1">
        <w:r>
          <w:rPr>
            <w:rFonts w:ascii="仿宋" w:eastAsia="仿宋" w:hAnsi="仿宋" w:cs="仿宋" w:hint="eastAsia"/>
            <w:lang w:eastAsia="zh-CN"/>
          </w:rPr>
          <w:t>(一)、彩色喷墨打印材料项目治理结构</w:t>
        </w:r>
        <w:r>
          <w:tab/>
        </w:r>
        <w:r>
          <w:fldChar w:fldCharType="begin"/>
        </w:r>
        <w:r>
          <w:instrText xml:space="preserve"> PAGEREF _Toc20312 \h </w:instrText>
        </w:r>
        <w:r>
          <w:fldChar w:fldCharType="separate"/>
        </w:r>
        <w:r>
          <w:t>93</w:t>
        </w:r>
        <w:r>
          <w:fldChar w:fldCharType="end"/>
        </w:r>
      </w:hyperlink>
    </w:p>
    <w:p>
      <w:pPr>
        <w:pStyle w:val="TOC2"/>
        <w:tabs>
          <w:tab w:val="right" w:leader="dot" w:pos="8306"/>
        </w:tabs>
      </w:pPr>
      <w:hyperlink w:anchor="_Toc13908" w:history="1">
        <w:r>
          <w:rPr>
            <w:rFonts w:ascii="仿宋" w:eastAsia="仿宋" w:hAnsi="仿宋" w:cs="仿宋" w:hint="eastAsia"/>
            <w:lang w:eastAsia="zh-CN"/>
          </w:rPr>
          <w:t>(二)、监督与审计</w:t>
        </w:r>
        <w:r>
          <w:tab/>
        </w:r>
        <w:r>
          <w:fldChar w:fldCharType="begin"/>
        </w:r>
        <w:r>
          <w:instrText xml:space="preserve"> PAGEREF _Toc13908 \h </w:instrText>
        </w:r>
        <w:r>
          <w:fldChar w:fldCharType="separate"/>
        </w:r>
        <w:r>
          <w:t>94</w:t>
        </w:r>
        <w:r>
          <w:fldChar w:fldCharType="end"/>
        </w:r>
      </w:hyperlink>
    </w:p>
    <w:p>
      <w:pPr>
        <w:pStyle w:val="TOC1"/>
        <w:tabs>
          <w:tab w:val="right" w:leader="dot" w:pos="8306"/>
        </w:tabs>
      </w:pPr>
      <w:hyperlink w:anchor="_Toc13029" w:history="1">
        <w:r>
          <w:rPr>
            <w:rFonts w:ascii="仿宋" w:eastAsia="仿宋" w:hAnsi="仿宋" w:cs="仿宋" w:hint="eastAsia"/>
            <w:lang w:eastAsia="zh-CN"/>
          </w:rPr>
          <w:t>十八、彩色喷墨打印材料项目实施时间节点</w:t>
        </w:r>
        <w:r>
          <w:tab/>
        </w:r>
        <w:r>
          <w:fldChar w:fldCharType="begin"/>
        </w:r>
        <w:r>
          <w:instrText xml:space="preserve"> PAGEREF _Toc13029 \h </w:instrText>
        </w:r>
        <w:r>
          <w:fldChar w:fldCharType="separate"/>
        </w:r>
        <w:r>
          <w:t>96</w:t>
        </w:r>
        <w:r>
          <w:fldChar w:fldCharType="end"/>
        </w:r>
      </w:hyperlink>
    </w:p>
    <w:p>
      <w:pPr>
        <w:pStyle w:val="TOC2"/>
        <w:tabs>
          <w:tab w:val="right" w:leader="dot" w:pos="8306"/>
        </w:tabs>
      </w:pPr>
      <w:hyperlink w:anchor="_Toc17173" w:history="1">
        <w:r>
          <w:rPr>
            <w:rFonts w:ascii="仿宋" w:eastAsia="仿宋" w:hAnsi="仿宋" w:cs="仿宋" w:hint="eastAsia"/>
            <w:lang w:eastAsia="zh-CN"/>
          </w:rPr>
          <w:t>(一)、彩色喷墨打印材料项目启动阶段时间节点</w:t>
        </w:r>
        <w:r>
          <w:tab/>
        </w:r>
        <w:r>
          <w:fldChar w:fldCharType="begin"/>
        </w:r>
        <w:r>
          <w:instrText xml:space="preserve"> PAGEREF _Toc17173 \h </w:instrText>
        </w:r>
        <w:r>
          <w:fldChar w:fldCharType="separate"/>
        </w:r>
        <w:r>
          <w:t>96</w:t>
        </w:r>
        <w:r>
          <w:fldChar w:fldCharType="end"/>
        </w:r>
      </w:hyperlink>
    </w:p>
    <w:p>
      <w:pPr>
        <w:pStyle w:val="TOC2"/>
        <w:tabs>
          <w:tab w:val="right" w:leader="dot" w:pos="8306"/>
        </w:tabs>
      </w:pPr>
      <w:hyperlink w:anchor="_Toc29064" w:history="1">
        <w:r>
          <w:rPr>
            <w:rFonts w:ascii="仿宋" w:eastAsia="仿宋" w:hAnsi="仿宋" w:cs="仿宋" w:hint="eastAsia"/>
            <w:lang w:eastAsia="zh-CN"/>
          </w:rPr>
          <w:t>(二)、彩色喷墨打印材料项目执行阶段时间节点</w:t>
        </w:r>
        <w:r>
          <w:tab/>
        </w:r>
        <w:r>
          <w:fldChar w:fldCharType="begin"/>
        </w:r>
        <w:r>
          <w:instrText xml:space="preserve"> PAGEREF _Toc29064 \h </w:instrText>
        </w:r>
        <w:r>
          <w:fldChar w:fldCharType="separate"/>
        </w:r>
        <w:r>
          <w:t>97</w:t>
        </w:r>
        <w:r>
          <w:fldChar w:fldCharType="end"/>
        </w:r>
      </w:hyperlink>
    </w:p>
    <w:p>
      <w:pPr>
        <w:pStyle w:val="TOC2"/>
        <w:tabs>
          <w:tab w:val="right" w:leader="dot" w:pos="8306"/>
        </w:tabs>
      </w:pPr>
      <w:hyperlink w:anchor="_Toc14104" w:history="1">
        <w:r>
          <w:rPr>
            <w:rFonts w:ascii="仿宋" w:eastAsia="仿宋" w:hAnsi="仿宋" w:cs="仿宋" w:hint="eastAsia"/>
            <w:lang w:eastAsia="zh-CN"/>
          </w:rPr>
          <w:t>(三)、彩色喷墨打印材料项目完成阶段时间节点</w:t>
        </w:r>
        <w:r>
          <w:tab/>
        </w:r>
        <w:r>
          <w:fldChar w:fldCharType="begin"/>
        </w:r>
        <w:r>
          <w:instrText xml:space="preserve"> PAGEREF _Toc14104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85"/>
      <w:r>
        <w:rPr>
          <w:rFonts w:ascii="仿宋" w:eastAsia="仿宋" w:hAnsi="仿宋" w:cs="仿宋" w:hint="eastAsia"/>
          <w:sz w:val="28"/>
          <w:lang w:eastAsia="zh-CN"/>
        </w:rPr>
        <w:t>一、彩色喷墨打印材料项目选址可行性分析</w:t>
      </w:r>
      <w:bookmarkEnd w:id="2"/>
    </w:p>
    <w:p>
      <w:pPr>
        <w:pStyle w:val="Heading2"/>
        <w:rPr>
          <w:rFonts w:ascii="仿宋" w:eastAsia="仿宋" w:hAnsi="仿宋" w:cs="仿宋" w:hint="eastAsia"/>
          <w:lang w:eastAsia="zh-CN"/>
        </w:rPr>
      </w:pPr>
      <w:bookmarkStart w:id="3" w:name="_Toc17086"/>
      <w:r>
        <w:rPr>
          <w:rFonts w:ascii="仿宋" w:eastAsia="仿宋" w:hAnsi="仿宋" w:cs="仿宋" w:hint="eastAsia"/>
          <w:lang w:eastAsia="zh-CN"/>
        </w:rPr>
        <w:t>(一)、彩色喷墨打印材料项目选址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该彩色喷墨打印材料项目选址位于XX省XX市XX区XXX街道</w:t>
      </w:r>
    </w:p>
    <w:p>
      <w:pPr>
        <w:pStyle w:val="Heading2"/>
        <w:ind w:firstLine="560" w:firstLineChars="200"/>
        <w:rPr>
          <w:rFonts w:ascii="仿宋" w:eastAsia="仿宋" w:hAnsi="仿宋" w:cs="仿宋" w:hint="eastAsia"/>
          <w:sz w:val="28"/>
          <w:lang w:eastAsia="zh-CN"/>
        </w:rPr>
      </w:pPr>
      <w:bookmarkStart w:id="4" w:name="_Toc282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色喷墨打印材料项目的征地面积将根据彩色喷墨打印材料项目的实际规模和需求进行精确规划。具体面积XXX平方米，旨在确保彩色喷墨打印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净用地面积是在征地面积基础上去除不可利用面积后的实际可开发用地。具体面积XXX平方米，考虑到环保、交通、安全等多方面因素，以确保彩色喷墨打印材料项目在整体利用效率上达到最优。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彩色喷墨打印材料项目计划建设的建筑总规模具体面积XXX平方米。这一规模的确定综合考虑了彩色喷墨打印材料项目的性质、规模，以及城市规划的相关要求，确保建筑布局与周边环境协调一致。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绿地率是彩色喷墨打印材料项目用地中被规划为绿地的比例。具体面积XXX平方米，旨在通过合理规划绿地，改善彩色喷墨打印材料项目周边环境，提升居民生活质量，并符合城市整体绿化规划。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容积率是用地上可以建设的建筑总体积与用地面积之比。具体面积XXX，通过合理的容积率规划，确保彩色喷墨打印材料项目建筑规模与周边环境和谐共生。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喷墨打印材料项目选址与当地城市规划相一致，具体面积XXX平方米。通过与城市规划部门深入沟通，确保彩色喷墨打印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喷墨打印材料项目选址符合当地产业政策，具体面积XXX平方米。这包括彩色喷墨打印材料项目对当地经济的促进作用，以及对相关产业的带动效应，确保彩色喷墨打印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用地总体要求必须符合环保和可持续发展的原则，具体面积XXX平方米。通过采用绿色建筑设计、节能减排等措施，确保彩色喷墨打印材料项目在建设和运营过程中对环境的影响最小化，达到可持续发展的要求。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确保彩色喷墨打印材料项目选址具备必要的公共设施配套，具体面积XXX平方米。这包括交通便利性、教育、医疗等基础设施，以提高居民生活品质，使得彩色喷墨打印材料项目选址更具吸引力。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考虑用地总体要求对当地社会稳定性的影响，具体面积XXX平方米。通过深入了解当地社区反馈，确保彩色喷墨打印材料项目的选址和建设过程对当地社会和谐稳定产生积极作用。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色喷墨打印材料项目选址不仅符合法规和规划，还在实际操作中具有可行性。这一全面规划将为彩色喷墨打印材料项目的成功实施提供坚实的基础，确保彩色喷墨打印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喷墨打印材料项目的设备规划和空间设计中，我们将采取灵活设备布局的措施。设备布局将根据实际需求进行灵活设计，避免不必要的浪费。通过合理规划设备摆放位置，我们将提高设备的利用率，减少设备间距，以确保彩色喷墨打印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喷墨打印材料项目内部引入共享设施的概念，例如共享会议室、办公区等。通过这种方式，我们可以减少对资源的重复建设，提高资源共享效率，从而减小彩色喷墨打印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彩色喷墨打印材料项目的总图布置中，我们将不同功能区域进行明确的规划，以最大程度满足彩色喷墨打印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喷墨打印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喷墨打印材料项目对环境的影响是综合评价的重要因素之一。我们将详细考虑选址周边的自然环境、生态保护区、水源地等情况，确保彩色喷墨打印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对选址的评价还需充分考虑当地政府的产业政策和法规。我们将详细了解彩色喷墨打印材料项目所在地的相关政策，确保彩色喷墨打印材料项目的规划和运营与当地法规相符，降低不必要的法律风险。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考虑到社会稳定性对企业运营的重要性，我们将评估选址地区的社会安全情况、劳工关系、社区反馈等方面，以确保彩色喷墨打印材料项目的建设和运营不会受到社会稳定性的负面影响。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最后，我们将综合考虑用地成本，包括土地购置费用、土地开发成本等。通过对用地成本的详细评估，我们能够做出更为精确的经济效益分析，为彩色喷墨打印材料项目的投资决策提供有力支持。</w:t>
      </w:r>
    </w:p>
    <w:p>
      <w:pPr>
        <w:pStyle w:val="Heading1"/>
        <w:ind w:firstLine="560" w:firstLineChars="200"/>
        <w:rPr>
          <w:rFonts w:ascii="仿宋" w:eastAsia="仿宋" w:hAnsi="仿宋" w:cs="仿宋" w:hint="eastAsia"/>
          <w:sz w:val="28"/>
          <w:lang w:eastAsia="zh-CN"/>
        </w:rPr>
      </w:pPr>
      <w:bookmarkStart w:id="8" w:name="_Toc5503"/>
      <w:r>
        <w:rPr>
          <w:rFonts w:ascii="仿宋" w:eastAsia="仿宋" w:hAnsi="仿宋" w:cs="仿宋" w:hint="eastAsia"/>
          <w:sz w:val="28"/>
          <w:lang w:eastAsia="zh-CN"/>
        </w:rPr>
        <w:t>二、彩色喷墨打印材料项目建设背景及必要性分析</w:t>
      </w:r>
      <w:bookmarkEnd w:id="8"/>
    </w:p>
    <w:p>
      <w:pPr>
        <w:pStyle w:val="Heading2"/>
        <w:rPr>
          <w:rFonts w:ascii="仿宋" w:eastAsia="仿宋" w:hAnsi="仿宋" w:cs="仿宋" w:hint="eastAsia"/>
          <w:lang w:eastAsia="zh-CN"/>
        </w:rPr>
      </w:pPr>
      <w:bookmarkStart w:id="9" w:name="_Toc31044"/>
      <w:r>
        <w:rPr>
          <w:rFonts w:ascii="仿宋" w:eastAsia="仿宋" w:hAnsi="仿宋" w:cs="仿宋" w:hint="eastAsia"/>
          <w:lang w:eastAsia="zh-CN"/>
        </w:rPr>
        <w:t>(一)、彩色喷墨打印材料项目背景分析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喷墨打印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喷墨打印材料项目在这个潮流中的定位。同时，我们将关注行业内涌现的新兴机遇，以便彩色喷墨打印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喷墨打印材料项目提供了强大的发展动力。我们将聚焦于行业内最新的技术发展趋势，包括但不限于人工智能、大数据分析、物联网等领域。通过深度的技术研究，我们将确保彩色喷墨打印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喷墨打印材料项目发展的源泉。我们将投入更多的精力对市场需求进行深入剖析，超越表面的需求，深入挖掘潜在的市场痛点和机遇。通过对市场需求的细致了解，彩色喷墨打印材料项目将更有针对性地设计解决方案，满足市场的多样化需求，从而更好地促进彩色喷墨打印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喷墨打印材料项目战略至关重要。我们将对竞争态势进行更为深入的分析，包括但不限于市场份额、产品特点、客户满意度等多个维度。通过深度的竞争分析，彩色喷墨打印材料项目将能够更准确地把握市场脉搏，制定具有竞争力的彩色喷墨打印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喷墨打印材料项目的发展具有直接的影响。我们将进行更为全面的法规和政策分析，了解行业发展中的潜在法律风险和合规挑战。通过充分了解和遵守相关法规，彩色喷墨打印材料项目将确保在法律框架内合法合规运营，为彩色喷墨打印材料项目的稳健发展提供有力支持。</w:t>
      </w:r>
    </w:p>
    <w:p>
      <w:pPr>
        <w:pStyle w:val="Heading2"/>
        <w:ind w:firstLine="560" w:firstLineChars="200"/>
        <w:rPr>
          <w:rFonts w:ascii="仿宋" w:eastAsia="仿宋" w:hAnsi="仿宋" w:cs="仿宋" w:hint="eastAsia"/>
          <w:sz w:val="28"/>
          <w:lang w:eastAsia="zh-CN"/>
        </w:rPr>
      </w:pPr>
      <w:bookmarkStart w:id="10" w:name="_Toc6793"/>
      <w:r>
        <w:rPr>
          <w:rFonts w:ascii="仿宋" w:eastAsia="仿宋" w:hAnsi="仿宋" w:cs="仿宋" w:hint="eastAsia"/>
          <w:sz w:val="28"/>
          <w:lang w:eastAsia="zh-CN"/>
        </w:rPr>
        <w:t>(二)、彩色喷墨打印材料项目建设必要性分析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建设的迫切性源于对行业发展趋势的深刻洞察。我们正处于一个行业变革的时代，科技创新、数字化转型成为企业发展的关键动力。彩色喷墨打印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建设不仅仅是为了跟上潮流，更是为了通过技术创新推动企业的持续发展。通过引入先进的技术和解决方案，彩色喷墨打印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喷墨打印材料项目的建设成为必然选择，通过提高产品质量、拓展服务领域，从而在竞争中获得更多的机会。彩色喷墨打印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喷墨打印材料项目建设的必要性体现在对客户需求更精准的满足。通过彩色喷墨打印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建设的背后是对企业持续创新的追求。只有通过不断创新，企业才能在竞争中立于不败之地。彩色喷墨打印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474"/>
      <w:r>
        <w:rPr>
          <w:rFonts w:ascii="仿宋" w:eastAsia="仿宋" w:hAnsi="仿宋" w:cs="仿宋" w:hint="eastAsia"/>
          <w:sz w:val="28"/>
          <w:lang w:eastAsia="zh-CN"/>
        </w:rPr>
        <w:t>三、彩色喷墨打印材料项目建设单位说明</w:t>
      </w:r>
      <w:bookmarkEnd w:id="11"/>
    </w:p>
    <w:p>
      <w:pPr>
        <w:pStyle w:val="Heading2"/>
        <w:rPr>
          <w:rFonts w:ascii="仿宋" w:eastAsia="仿宋" w:hAnsi="仿宋" w:cs="仿宋" w:hint="eastAsia"/>
          <w:lang w:eastAsia="zh-CN"/>
        </w:rPr>
      </w:pPr>
      <w:bookmarkStart w:id="12" w:name="_Toc24424"/>
      <w:r>
        <w:rPr>
          <w:rFonts w:ascii="仿宋" w:eastAsia="仿宋" w:hAnsi="仿宋" w:cs="仿宋" w:hint="eastAsia"/>
          <w:lang w:eastAsia="zh-CN"/>
        </w:rPr>
        <w:t>(一)、彩色喷墨打印材料项目承办单位基本情况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90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喷墨打印材料项目承办单位的XXXX，我们着眼于实现可持续的经济效益。通过技术创新和解决方案的提供，公司预计在彩色喷墨打印材料项目执行期间将获得可观的收入增长。这一收入来源主要包括彩色喷墨打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同时，我们注重成本控制和效率提升，以确保彩色喷墨打印材料项目的可持续盈利。透过精细的管理和资源优化，公司期望实现彩色喷墨打印材料项目利润最大化。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喷墨打印材料项目实施进行全面的投资评估，包括彩色喷墨打印材料项目启动阶段的资金投入和后续运营成本。通过对彩色喷墨打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色喷墨打印材料项目实施过程中具备足够的资金流动性，公司将进行详尽的现金流分析。这包括资金需求的合理预测、彩色喷墨打印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392"/>
      <w:r>
        <w:rPr>
          <w:rFonts w:ascii="仿宋" w:eastAsia="仿宋" w:hAnsi="仿宋" w:cs="仿宋" w:hint="eastAsia"/>
          <w:sz w:val="28"/>
          <w:lang w:eastAsia="zh-CN"/>
        </w:rPr>
        <w:t>四、彩色喷墨打印材料项目概论</w:t>
      </w:r>
      <w:bookmarkEnd w:id="14"/>
    </w:p>
    <w:p>
      <w:pPr>
        <w:pStyle w:val="Heading2"/>
        <w:rPr>
          <w:rFonts w:ascii="仿宋" w:eastAsia="仿宋" w:hAnsi="仿宋" w:cs="仿宋" w:hint="eastAsia"/>
          <w:lang w:eastAsia="zh-CN"/>
        </w:rPr>
      </w:pPr>
      <w:bookmarkStart w:id="15" w:name="_Toc12838"/>
      <w:r>
        <w:rPr>
          <w:rFonts w:ascii="仿宋" w:eastAsia="仿宋" w:hAnsi="仿宋" w:cs="仿宋" w:hint="eastAsia"/>
          <w:lang w:eastAsia="zh-CN"/>
        </w:rPr>
        <w:t>(一)、彩色喷墨打印材料项目概况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起源追溯至对市场的深入洞察。市场的不断演变与变革为彩色喷墨打印材料项目提供了难得的机遇。当前市场存在的需求缺口和变革的大环境共同构成了彩色喷墨打印材料项目的背景。这个彩色喷墨打印材料项目旨在充分利用市场机遇，填补行业中尚未满足的需求，为客户提供全新的解决方案。市场的变革和需求的增长使得这个彩色喷墨打印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彩色喷墨打印材料项目名称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正式命名为彩色喷墨打印材料。这个名称不仅仅是一个标识，更代表了彩色喷墨打印材料项目的核心理念和愿景。它蕴含着彩色喷墨打印材料项目所要解决问题的关键字，具有强烈的表达和辨识度，为彩色喷墨打印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彩色喷墨打印材料项目目标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核心目标是提供一种全新、高效的解决方案，满足客户日益增长的需求。彩色喷墨打印材料项目追求的不仅仅是满足市场需求，更是在市场中获得卓越的竞争优势。通过不断提升产品或服务的质量和创新水平，彩色喷墨打印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彩色喷墨打印材料项目范围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全面涵盖了产品研发、制造、市场推广和售后服务，确保从产品设计到最终用户体验的全方位关注。这一全面的彩色喷墨打印材料项目范围是为了确保彩色喷墨打印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彩色喷墨打印材料项目时间表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彩色喷墨打印材料项目计划在未来18个月内完成，包括研发、测试、市场试点和正式推出等不同阶段。这个时间表的合理设计是为了确保彩色喷墨打印材料项目各个阶段的顺利推进，以便按时交付高质量的成果。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彩色喷墨打印材料项目预算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总预算估算为XX百万美元，主要分配在研发、市场推广、人员培训和运营等方面。这一充足的预算为彩色喷墨打印材料项目提供了充足的资源，确保彩色喷墨打印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彩色喷墨打印材料项目风险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可能面临的风险包括市场接受度低、技术难题、竞争激烈等。彩色喷墨打印材料项目团队已经制定了相应的风险应对计划，通过前瞻性的风险管理，确保彩色喷墨打印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彩色喷墨打印材料项目团队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彩色喷墨打印材料项目汇聚了一支经验丰富、多领域专业素养的核心团队，确保彩色喷墨打印材料项目在各个方面都能拥有高水平的执行力。团队的协同作战是彩色喷墨打印材料项目成功的关键因素之一。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彩色喷墨打印材料项目背景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彩色喷墨打印材料项目的背景根植于市场对更高效、创新产品的渴望，同时也受到科技发展对行业格局的深刻改变的影响。这为彩色喷墨打印材料项目提供了广阔的发展空间和市场需求。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彩色喷墨打印材料项目现状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截至目前，彩色喷墨打印材料项目已完成市场调研和技术验证，取得了初步的成功。这为彩色喷墨打印材料项目在未来的发展奠定了坚实的基础，为更远大的目标打下了坚实的基石。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756"/>
      <w:r>
        <w:rPr>
          <w:rFonts w:ascii="仿宋" w:eastAsia="仿宋" w:hAnsi="仿宋" w:cs="仿宋" w:hint="eastAsia"/>
          <w:sz w:val="28"/>
          <w:lang w:eastAsia="zh-CN"/>
        </w:rPr>
        <w:t>(二)、彩色喷墨打印材料项目目标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喷墨打印材料项目首要业务目标是在市场中占据有利地位，实现产品/服务的成功推广和销售。通过不断提升产品质量、创新性，彩色喷墨打印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在科技迅速发展的时代，彩色喷墨打印材料项目着眼于技术创新。通过持续的研发和技术升级，彩色喷墨打印材料项目旨在推出更具创新性的产品或服务，以满足市场对新鲜、先进解决方案的需求。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喷墨打印材料项目设定了客户满意度目标。通过提供卓越的产品质量和优质的客户服务，彩色喷墨打印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彩色喷墨打印材料项目注重社会责任和可持续发展。通过实施环保、社会责任彩色喷墨打印材料项目，彩色喷墨打印材料项目致力于在经济发展的同时保护环境，促进社会公平，实现可持续经营。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https://d.book118.com/417200006035006033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A2670"/>
    <w:rsid w:val="75DA2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2000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2024-01-21T16:58:00Z</dcterms:created>
  <dcterms:modified xsi:type="dcterms:W3CDTF">2024-01-21T16:59:02Z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A148D47A79F1486BB20C8F93B60C6B45_11</vt:lpwstr>
  </property>
  <property fmtid="{D5CDD505-2E9C-101B-9397-08002B2CF9AE}" pid="3" name="KSOProductBuildVer">
    <vt:lpwstr>2052-12.1.0.16120</vt:lpwstr>
  </property>
</Properties>
</file>