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不锈钢板材项目规划设计蓝图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1" w:history="1">
        <w:r>
          <w:rPr>
            <w:rFonts w:ascii="仿宋" w:eastAsia="仿宋" w:hAnsi="仿宋" w:cs="仿宋" w:hint="eastAsia"/>
            <w:lang w:eastAsia="zh-CN"/>
          </w:rPr>
          <w:t>前言</w:t>
        </w:r>
        <w:r>
          <w:tab/>
        </w:r>
        <w:r>
          <w:fldChar w:fldCharType="begin"/>
        </w:r>
        <w:r>
          <w:instrText xml:space="preserve"> PAGEREF _Toc16561 \h </w:instrText>
        </w:r>
        <w:r>
          <w:fldChar w:fldCharType="separate"/>
        </w:r>
        <w:r>
          <w:t>3</w:t>
        </w:r>
        <w:r>
          <w:fldChar w:fldCharType="end"/>
        </w:r>
      </w:hyperlink>
    </w:p>
    <w:p>
      <w:pPr>
        <w:pStyle w:val="TOC1"/>
        <w:tabs>
          <w:tab w:val="right" w:leader="dot" w:pos="8306"/>
        </w:tabs>
      </w:pPr>
      <w:hyperlink w:anchor="_Toc23104" w:history="1">
        <w:r>
          <w:rPr>
            <w:rFonts w:ascii="仿宋" w:eastAsia="仿宋" w:hAnsi="仿宋" w:cs="仿宋" w:hint="eastAsia"/>
            <w:lang w:eastAsia="zh-CN"/>
          </w:rPr>
          <w:t>一、不锈钢板材项目选址可行性分析</w:t>
        </w:r>
        <w:r>
          <w:tab/>
        </w:r>
        <w:r>
          <w:fldChar w:fldCharType="begin"/>
        </w:r>
        <w:r>
          <w:instrText xml:space="preserve"> PAGEREF _Toc23104 \h </w:instrText>
        </w:r>
        <w:r>
          <w:fldChar w:fldCharType="separate"/>
        </w:r>
        <w:r>
          <w:t>3</w:t>
        </w:r>
        <w:r>
          <w:fldChar w:fldCharType="end"/>
        </w:r>
      </w:hyperlink>
    </w:p>
    <w:p>
      <w:pPr>
        <w:pStyle w:val="TOC2"/>
        <w:tabs>
          <w:tab w:val="right" w:leader="dot" w:pos="8306"/>
        </w:tabs>
      </w:pPr>
      <w:hyperlink w:anchor="_Toc12155" w:history="1">
        <w:r>
          <w:rPr>
            <w:rFonts w:ascii="仿宋" w:eastAsia="仿宋" w:hAnsi="仿宋" w:cs="仿宋" w:hint="eastAsia"/>
            <w:lang w:eastAsia="zh-CN"/>
          </w:rPr>
          <w:t>(一)、不锈钢板材项目选址</w:t>
        </w:r>
        <w:r>
          <w:tab/>
        </w:r>
        <w:r>
          <w:fldChar w:fldCharType="begin"/>
        </w:r>
        <w:r>
          <w:instrText xml:space="preserve"> PAGEREF _Toc12155 \h </w:instrText>
        </w:r>
        <w:r>
          <w:fldChar w:fldCharType="separate"/>
        </w:r>
        <w:r>
          <w:t>3</w:t>
        </w:r>
        <w:r>
          <w:fldChar w:fldCharType="end"/>
        </w:r>
      </w:hyperlink>
    </w:p>
    <w:p>
      <w:pPr>
        <w:pStyle w:val="TOC2"/>
        <w:tabs>
          <w:tab w:val="right" w:leader="dot" w:pos="8306"/>
        </w:tabs>
      </w:pPr>
      <w:hyperlink w:anchor="_Toc9090" w:history="1">
        <w:r>
          <w:rPr>
            <w:rFonts w:ascii="仿宋" w:eastAsia="仿宋" w:hAnsi="仿宋" w:cs="仿宋" w:hint="eastAsia"/>
            <w:lang w:eastAsia="zh-CN"/>
          </w:rPr>
          <w:t>(二)、用地控制指标</w:t>
        </w:r>
        <w:r>
          <w:tab/>
        </w:r>
        <w:r>
          <w:fldChar w:fldCharType="begin"/>
        </w:r>
        <w:r>
          <w:instrText xml:space="preserve"> PAGEREF _Toc9090 \h </w:instrText>
        </w:r>
        <w:r>
          <w:fldChar w:fldCharType="separate"/>
        </w:r>
        <w:r>
          <w:t>3</w:t>
        </w:r>
        <w:r>
          <w:fldChar w:fldCharType="end"/>
        </w:r>
      </w:hyperlink>
    </w:p>
    <w:p>
      <w:pPr>
        <w:pStyle w:val="TOC2"/>
        <w:tabs>
          <w:tab w:val="right" w:leader="dot" w:pos="8306"/>
        </w:tabs>
      </w:pPr>
      <w:hyperlink w:anchor="_Toc8178" w:history="1">
        <w:r>
          <w:rPr>
            <w:rFonts w:ascii="仿宋" w:eastAsia="仿宋" w:hAnsi="仿宋" w:cs="仿宋" w:hint="eastAsia"/>
            <w:lang w:eastAsia="zh-CN"/>
          </w:rPr>
          <w:t>(三)、节约用地措施</w:t>
        </w:r>
        <w:r>
          <w:tab/>
        </w:r>
        <w:r>
          <w:fldChar w:fldCharType="begin"/>
        </w:r>
        <w:r>
          <w:instrText xml:space="preserve"> PAGEREF _Toc8178 \h </w:instrText>
        </w:r>
        <w:r>
          <w:fldChar w:fldCharType="separate"/>
        </w:r>
        <w:r>
          <w:t>5</w:t>
        </w:r>
        <w:r>
          <w:fldChar w:fldCharType="end"/>
        </w:r>
      </w:hyperlink>
    </w:p>
    <w:p>
      <w:pPr>
        <w:pStyle w:val="TOC2"/>
        <w:tabs>
          <w:tab w:val="right" w:leader="dot" w:pos="8306"/>
        </w:tabs>
      </w:pPr>
      <w:hyperlink w:anchor="_Toc17926" w:history="1">
        <w:r>
          <w:rPr>
            <w:rFonts w:ascii="仿宋" w:eastAsia="仿宋" w:hAnsi="仿宋" w:cs="仿宋" w:hint="eastAsia"/>
            <w:lang w:eastAsia="zh-CN"/>
          </w:rPr>
          <w:t>(四)、总图布置方案</w:t>
        </w:r>
        <w:r>
          <w:tab/>
        </w:r>
        <w:r>
          <w:fldChar w:fldCharType="begin"/>
        </w:r>
        <w:r>
          <w:instrText xml:space="preserve"> PAGEREF _Toc17926 \h </w:instrText>
        </w:r>
        <w:r>
          <w:fldChar w:fldCharType="separate"/>
        </w:r>
        <w:r>
          <w:t>6</w:t>
        </w:r>
        <w:r>
          <w:fldChar w:fldCharType="end"/>
        </w:r>
      </w:hyperlink>
    </w:p>
    <w:p>
      <w:pPr>
        <w:pStyle w:val="TOC2"/>
        <w:tabs>
          <w:tab w:val="right" w:leader="dot" w:pos="8306"/>
        </w:tabs>
      </w:pPr>
      <w:hyperlink w:anchor="_Toc21202" w:history="1">
        <w:r>
          <w:rPr>
            <w:rFonts w:ascii="仿宋" w:eastAsia="仿宋" w:hAnsi="仿宋" w:cs="仿宋" w:hint="eastAsia"/>
            <w:lang w:eastAsia="zh-CN"/>
          </w:rPr>
          <w:t>(五)、选址综合评价</w:t>
        </w:r>
        <w:r>
          <w:tab/>
        </w:r>
        <w:r>
          <w:fldChar w:fldCharType="begin"/>
        </w:r>
        <w:r>
          <w:instrText xml:space="preserve"> PAGEREF _Toc21202 \h </w:instrText>
        </w:r>
        <w:r>
          <w:fldChar w:fldCharType="separate"/>
        </w:r>
        <w:r>
          <w:t>7</w:t>
        </w:r>
        <w:r>
          <w:fldChar w:fldCharType="end"/>
        </w:r>
      </w:hyperlink>
    </w:p>
    <w:p>
      <w:pPr>
        <w:pStyle w:val="TOC1"/>
        <w:tabs>
          <w:tab w:val="right" w:leader="dot" w:pos="8306"/>
        </w:tabs>
      </w:pPr>
      <w:hyperlink w:anchor="_Toc31685" w:history="1">
        <w:r>
          <w:rPr>
            <w:rFonts w:ascii="仿宋" w:eastAsia="仿宋" w:hAnsi="仿宋" w:cs="仿宋" w:hint="eastAsia"/>
            <w:lang w:eastAsia="zh-CN"/>
          </w:rPr>
          <w:t>二、不锈钢板材项目可持续发展</w:t>
        </w:r>
        <w:r>
          <w:tab/>
        </w:r>
        <w:r>
          <w:fldChar w:fldCharType="begin"/>
        </w:r>
        <w:r>
          <w:instrText xml:space="preserve"> PAGEREF _Toc31685 \h </w:instrText>
        </w:r>
        <w:r>
          <w:fldChar w:fldCharType="separate"/>
        </w:r>
        <w:r>
          <w:t>8</w:t>
        </w:r>
        <w:r>
          <w:fldChar w:fldCharType="end"/>
        </w:r>
      </w:hyperlink>
    </w:p>
    <w:p>
      <w:pPr>
        <w:pStyle w:val="TOC2"/>
        <w:tabs>
          <w:tab w:val="right" w:leader="dot" w:pos="8306"/>
        </w:tabs>
      </w:pPr>
      <w:hyperlink w:anchor="_Toc28057" w:history="1">
        <w:r>
          <w:rPr>
            <w:rFonts w:ascii="仿宋" w:eastAsia="仿宋" w:hAnsi="仿宋" w:cs="仿宋" w:hint="eastAsia"/>
            <w:lang w:eastAsia="zh-CN"/>
          </w:rPr>
          <w:t>(一)、可持续战略与实践</w:t>
        </w:r>
        <w:r>
          <w:tab/>
        </w:r>
        <w:r>
          <w:fldChar w:fldCharType="begin"/>
        </w:r>
        <w:r>
          <w:instrText xml:space="preserve"> PAGEREF _Toc28057 \h </w:instrText>
        </w:r>
        <w:r>
          <w:fldChar w:fldCharType="separate"/>
        </w:r>
        <w:r>
          <w:t>8</w:t>
        </w:r>
        <w:r>
          <w:fldChar w:fldCharType="end"/>
        </w:r>
      </w:hyperlink>
    </w:p>
    <w:p>
      <w:pPr>
        <w:pStyle w:val="TOC2"/>
        <w:tabs>
          <w:tab w:val="right" w:leader="dot" w:pos="8306"/>
        </w:tabs>
      </w:pPr>
      <w:hyperlink w:anchor="_Toc522" w:history="1">
        <w:r>
          <w:rPr>
            <w:rFonts w:ascii="仿宋" w:eastAsia="仿宋" w:hAnsi="仿宋" w:cs="仿宋" w:hint="eastAsia"/>
            <w:lang w:eastAsia="zh-CN"/>
          </w:rPr>
          <w:t>(二)、环保与社会责任</w:t>
        </w:r>
        <w:r>
          <w:tab/>
        </w:r>
        <w:r>
          <w:fldChar w:fldCharType="begin"/>
        </w:r>
        <w:r>
          <w:instrText xml:space="preserve"> PAGEREF _Toc522 \h </w:instrText>
        </w:r>
        <w:r>
          <w:fldChar w:fldCharType="separate"/>
        </w:r>
        <w:r>
          <w:t>9</w:t>
        </w:r>
        <w:r>
          <w:fldChar w:fldCharType="end"/>
        </w:r>
      </w:hyperlink>
    </w:p>
    <w:p>
      <w:pPr>
        <w:pStyle w:val="TOC1"/>
        <w:tabs>
          <w:tab w:val="right" w:leader="dot" w:pos="8306"/>
        </w:tabs>
      </w:pPr>
      <w:hyperlink w:anchor="_Toc14106" w:history="1">
        <w:r>
          <w:rPr>
            <w:rFonts w:ascii="仿宋" w:eastAsia="仿宋" w:hAnsi="仿宋" w:cs="仿宋" w:hint="eastAsia"/>
            <w:lang w:eastAsia="zh-CN"/>
          </w:rPr>
          <w:t>三、不锈钢板材项目危机管理</w:t>
        </w:r>
        <w:r>
          <w:tab/>
        </w:r>
        <w:r>
          <w:fldChar w:fldCharType="begin"/>
        </w:r>
        <w:r>
          <w:instrText xml:space="preserve"> PAGEREF _Toc14106 \h </w:instrText>
        </w:r>
        <w:r>
          <w:fldChar w:fldCharType="separate"/>
        </w:r>
        <w:r>
          <w:t>10</w:t>
        </w:r>
        <w:r>
          <w:fldChar w:fldCharType="end"/>
        </w:r>
      </w:hyperlink>
    </w:p>
    <w:p>
      <w:pPr>
        <w:pStyle w:val="TOC2"/>
        <w:tabs>
          <w:tab w:val="right" w:leader="dot" w:pos="8306"/>
        </w:tabs>
      </w:pPr>
      <w:hyperlink w:anchor="_Toc28715" w:history="1">
        <w:r>
          <w:rPr>
            <w:rFonts w:ascii="仿宋" w:eastAsia="仿宋" w:hAnsi="仿宋" w:cs="仿宋" w:hint="eastAsia"/>
            <w:lang w:eastAsia="zh-CN"/>
          </w:rPr>
          <w:t>(一)、危机预警与识别</w:t>
        </w:r>
        <w:r>
          <w:tab/>
        </w:r>
        <w:r>
          <w:fldChar w:fldCharType="begin"/>
        </w:r>
        <w:r>
          <w:instrText xml:space="preserve"> PAGEREF _Toc28715 \h </w:instrText>
        </w:r>
        <w:r>
          <w:fldChar w:fldCharType="separate"/>
        </w:r>
        <w:r>
          <w:t>10</w:t>
        </w:r>
        <w:r>
          <w:fldChar w:fldCharType="end"/>
        </w:r>
      </w:hyperlink>
    </w:p>
    <w:p>
      <w:pPr>
        <w:pStyle w:val="TOC2"/>
        <w:tabs>
          <w:tab w:val="right" w:leader="dot" w:pos="8306"/>
        </w:tabs>
      </w:pPr>
      <w:hyperlink w:anchor="_Toc28134" w:history="1">
        <w:r>
          <w:rPr>
            <w:rFonts w:ascii="仿宋" w:eastAsia="仿宋" w:hAnsi="仿宋" w:cs="仿宋" w:hint="eastAsia"/>
            <w:lang w:eastAsia="zh-CN"/>
          </w:rPr>
          <w:t>(二)、危机应对与恢复</w:t>
        </w:r>
        <w:r>
          <w:tab/>
        </w:r>
        <w:r>
          <w:fldChar w:fldCharType="begin"/>
        </w:r>
        <w:r>
          <w:instrText xml:space="preserve"> PAGEREF _Toc28134 \h </w:instrText>
        </w:r>
        <w:r>
          <w:fldChar w:fldCharType="separate"/>
        </w:r>
        <w:r>
          <w:t>11</w:t>
        </w:r>
        <w:r>
          <w:fldChar w:fldCharType="end"/>
        </w:r>
      </w:hyperlink>
    </w:p>
    <w:p>
      <w:pPr>
        <w:pStyle w:val="TOC1"/>
        <w:tabs>
          <w:tab w:val="right" w:leader="dot" w:pos="8306"/>
        </w:tabs>
      </w:pPr>
      <w:hyperlink w:anchor="_Toc9436" w:history="1">
        <w:r>
          <w:rPr>
            <w:rFonts w:ascii="仿宋" w:eastAsia="仿宋" w:hAnsi="仿宋" w:cs="仿宋" w:hint="eastAsia"/>
            <w:lang w:eastAsia="zh-CN"/>
          </w:rPr>
          <w:t>四、不锈钢板材项目建设背景及必要性分析</w:t>
        </w:r>
        <w:r>
          <w:tab/>
        </w:r>
        <w:r>
          <w:fldChar w:fldCharType="begin"/>
        </w:r>
        <w:r>
          <w:instrText xml:space="preserve"> PAGEREF _Toc9436 \h </w:instrText>
        </w:r>
        <w:r>
          <w:fldChar w:fldCharType="separate"/>
        </w:r>
        <w:r>
          <w:t>12</w:t>
        </w:r>
        <w:r>
          <w:fldChar w:fldCharType="end"/>
        </w:r>
      </w:hyperlink>
    </w:p>
    <w:p>
      <w:pPr>
        <w:pStyle w:val="TOC2"/>
        <w:tabs>
          <w:tab w:val="right" w:leader="dot" w:pos="8306"/>
        </w:tabs>
      </w:pPr>
      <w:hyperlink w:anchor="_Toc11961" w:history="1">
        <w:r>
          <w:rPr>
            <w:rFonts w:ascii="仿宋" w:eastAsia="仿宋" w:hAnsi="仿宋" w:cs="仿宋" w:hint="eastAsia"/>
            <w:lang w:eastAsia="zh-CN"/>
          </w:rPr>
          <w:t>(一)、不锈钢板材项目背景分析</w:t>
        </w:r>
        <w:r>
          <w:tab/>
        </w:r>
        <w:r>
          <w:fldChar w:fldCharType="begin"/>
        </w:r>
        <w:r>
          <w:instrText xml:space="preserve"> PAGEREF _Toc11961 \h </w:instrText>
        </w:r>
        <w:r>
          <w:fldChar w:fldCharType="separate"/>
        </w:r>
        <w:r>
          <w:t>12</w:t>
        </w:r>
        <w:r>
          <w:fldChar w:fldCharType="end"/>
        </w:r>
      </w:hyperlink>
    </w:p>
    <w:p>
      <w:pPr>
        <w:pStyle w:val="TOC2"/>
        <w:tabs>
          <w:tab w:val="right" w:leader="dot" w:pos="8306"/>
        </w:tabs>
      </w:pPr>
      <w:hyperlink w:anchor="_Toc1879" w:history="1">
        <w:r>
          <w:rPr>
            <w:rFonts w:ascii="仿宋" w:eastAsia="仿宋" w:hAnsi="仿宋" w:cs="仿宋" w:hint="eastAsia"/>
            <w:lang w:eastAsia="zh-CN"/>
          </w:rPr>
          <w:t>(二)、不锈钢板材项目建设必要性分析</w:t>
        </w:r>
        <w:r>
          <w:tab/>
        </w:r>
        <w:r>
          <w:fldChar w:fldCharType="begin"/>
        </w:r>
        <w:r>
          <w:instrText xml:space="preserve"> PAGEREF _Toc1879 \h </w:instrText>
        </w:r>
        <w:r>
          <w:fldChar w:fldCharType="separate"/>
        </w:r>
        <w:r>
          <w:t>14</w:t>
        </w:r>
        <w:r>
          <w:fldChar w:fldCharType="end"/>
        </w:r>
      </w:hyperlink>
    </w:p>
    <w:p>
      <w:pPr>
        <w:pStyle w:val="TOC1"/>
        <w:tabs>
          <w:tab w:val="right" w:leader="dot" w:pos="8306"/>
        </w:tabs>
      </w:pPr>
      <w:hyperlink w:anchor="_Toc21385" w:history="1">
        <w:r>
          <w:rPr>
            <w:rFonts w:ascii="仿宋" w:eastAsia="仿宋" w:hAnsi="仿宋" w:cs="仿宋" w:hint="eastAsia"/>
            <w:lang w:eastAsia="zh-CN"/>
          </w:rPr>
          <w:t>五、不锈钢板材项目建设单位说明</w:t>
        </w:r>
        <w:r>
          <w:tab/>
        </w:r>
        <w:r>
          <w:fldChar w:fldCharType="begin"/>
        </w:r>
        <w:r>
          <w:instrText xml:space="preserve"> PAGEREF _Toc21385 \h </w:instrText>
        </w:r>
        <w:r>
          <w:fldChar w:fldCharType="separate"/>
        </w:r>
        <w:r>
          <w:t>15</w:t>
        </w:r>
        <w:r>
          <w:fldChar w:fldCharType="end"/>
        </w:r>
      </w:hyperlink>
    </w:p>
    <w:p>
      <w:pPr>
        <w:pStyle w:val="TOC2"/>
        <w:tabs>
          <w:tab w:val="right" w:leader="dot" w:pos="8306"/>
        </w:tabs>
      </w:pPr>
      <w:hyperlink w:anchor="_Toc701" w:history="1">
        <w:r>
          <w:rPr>
            <w:rFonts w:ascii="仿宋" w:eastAsia="仿宋" w:hAnsi="仿宋" w:cs="仿宋" w:hint="eastAsia"/>
            <w:lang w:eastAsia="zh-CN"/>
          </w:rPr>
          <w:t>(一)、不锈钢板材项目承办单位基本情况</w:t>
        </w:r>
        <w:r>
          <w:tab/>
        </w:r>
        <w:r>
          <w:fldChar w:fldCharType="begin"/>
        </w:r>
        <w:r>
          <w:instrText xml:space="preserve"> PAGEREF _Toc701 \h </w:instrText>
        </w:r>
        <w:r>
          <w:fldChar w:fldCharType="separate"/>
        </w:r>
        <w:r>
          <w:t>15</w:t>
        </w:r>
        <w:r>
          <w:fldChar w:fldCharType="end"/>
        </w:r>
      </w:hyperlink>
    </w:p>
    <w:p>
      <w:pPr>
        <w:pStyle w:val="TOC2"/>
        <w:tabs>
          <w:tab w:val="right" w:leader="dot" w:pos="8306"/>
        </w:tabs>
      </w:pPr>
      <w:hyperlink w:anchor="_Toc14324" w:history="1">
        <w:r>
          <w:rPr>
            <w:rFonts w:ascii="仿宋" w:eastAsia="仿宋" w:hAnsi="仿宋" w:cs="仿宋" w:hint="eastAsia"/>
            <w:lang w:eastAsia="zh-CN"/>
          </w:rPr>
          <w:t>(二)、公司经济效益分析</w:t>
        </w:r>
        <w:r>
          <w:tab/>
        </w:r>
        <w:r>
          <w:fldChar w:fldCharType="begin"/>
        </w:r>
        <w:r>
          <w:instrText xml:space="preserve"> PAGEREF _Toc14324 \h </w:instrText>
        </w:r>
        <w:r>
          <w:fldChar w:fldCharType="separate"/>
        </w:r>
        <w:r>
          <w:t>16</w:t>
        </w:r>
        <w:r>
          <w:fldChar w:fldCharType="end"/>
        </w:r>
      </w:hyperlink>
    </w:p>
    <w:p>
      <w:pPr>
        <w:pStyle w:val="TOC1"/>
        <w:tabs>
          <w:tab w:val="right" w:leader="dot" w:pos="8306"/>
        </w:tabs>
      </w:pPr>
      <w:hyperlink w:anchor="_Toc5448" w:history="1">
        <w:r>
          <w:rPr>
            <w:rFonts w:ascii="仿宋" w:eastAsia="仿宋" w:hAnsi="仿宋" w:cs="仿宋" w:hint="eastAsia"/>
            <w:lang w:eastAsia="zh-CN"/>
          </w:rPr>
          <w:t>六、不锈钢板材项目绩效评估</w:t>
        </w:r>
        <w:r>
          <w:tab/>
        </w:r>
        <w:r>
          <w:fldChar w:fldCharType="begin"/>
        </w:r>
        <w:r>
          <w:instrText xml:space="preserve"> PAGEREF _Toc5448 \h </w:instrText>
        </w:r>
        <w:r>
          <w:fldChar w:fldCharType="separate"/>
        </w:r>
        <w:r>
          <w:t>17</w:t>
        </w:r>
        <w:r>
          <w:fldChar w:fldCharType="end"/>
        </w:r>
      </w:hyperlink>
    </w:p>
    <w:p>
      <w:pPr>
        <w:pStyle w:val="TOC2"/>
        <w:tabs>
          <w:tab w:val="right" w:leader="dot" w:pos="8306"/>
        </w:tabs>
      </w:pPr>
      <w:hyperlink w:anchor="_Toc30227" w:history="1">
        <w:r>
          <w:rPr>
            <w:rFonts w:ascii="仿宋" w:eastAsia="仿宋" w:hAnsi="仿宋" w:cs="仿宋" w:hint="eastAsia"/>
            <w:lang w:eastAsia="zh-CN"/>
          </w:rPr>
          <w:t>(一)、绩效评估指标</w:t>
        </w:r>
        <w:r>
          <w:tab/>
        </w:r>
        <w:r>
          <w:fldChar w:fldCharType="begin"/>
        </w:r>
        <w:r>
          <w:instrText xml:space="preserve"> PAGEREF _Toc30227 \h </w:instrText>
        </w:r>
        <w:r>
          <w:fldChar w:fldCharType="separate"/>
        </w:r>
        <w:r>
          <w:t>17</w:t>
        </w:r>
        <w:r>
          <w:fldChar w:fldCharType="end"/>
        </w:r>
      </w:hyperlink>
    </w:p>
    <w:p>
      <w:pPr>
        <w:pStyle w:val="TOC2"/>
        <w:tabs>
          <w:tab w:val="right" w:leader="dot" w:pos="8306"/>
        </w:tabs>
      </w:pPr>
      <w:hyperlink w:anchor="_Toc23116" w:history="1">
        <w:r>
          <w:rPr>
            <w:rFonts w:ascii="仿宋" w:eastAsia="仿宋" w:hAnsi="仿宋" w:cs="仿宋" w:hint="eastAsia"/>
            <w:lang w:eastAsia="zh-CN"/>
          </w:rPr>
          <w:t>(二)、绩效评估方法</w:t>
        </w:r>
        <w:r>
          <w:tab/>
        </w:r>
        <w:r>
          <w:fldChar w:fldCharType="begin"/>
        </w:r>
        <w:r>
          <w:instrText xml:space="preserve"> PAGEREF _Toc23116 \h </w:instrText>
        </w:r>
        <w:r>
          <w:fldChar w:fldCharType="separate"/>
        </w:r>
        <w:r>
          <w:t>18</w:t>
        </w:r>
        <w:r>
          <w:fldChar w:fldCharType="end"/>
        </w:r>
      </w:hyperlink>
    </w:p>
    <w:p>
      <w:pPr>
        <w:pStyle w:val="TOC2"/>
        <w:tabs>
          <w:tab w:val="right" w:leader="dot" w:pos="8306"/>
        </w:tabs>
      </w:pPr>
      <w:hyperlink w:anchor="_Toc1797" w:history="1">
        <w:r>
          <w:rPr>
            <w:rFonts w:ascii="仿宋" w:eastAsia="仿宋" w:hAnsi="仿宋" w:cs="仿宋" w:hint="eastAsia"/>
            <w:lang w:eastAsia="zh-CN"/>
          </w:rPr>
          <w:t>(三)、绩效评估周期</w:t>
        </w:r>
        <w:r>
          <w:tab/>
        </w:r>
        <w:r>
          <w:fldChar w:fldCharType="begin"/>
        </w:r>
        <w:r>
          <w:instrText xml:space="preserve"> PAGEREF _Toc1797 \h </w:instrText>
        </w:r>
        <w:r>
          <w:fldChar w:fldCharType="separate"/>
        </w:r>
        <w:r>
          <w:t>19</w:t>
        </w:r>
        <w:r>
          <w:fldChar w:fldCharType="end"/>
        </w:r>
      </w:hyperlink>
    </w:p>
    <w:p>
      <w:pPr>
        <w:pStyle w:val="TOC1"/>
        <w:tabs>
          <w:tab w:val="right" w:leader="dot" w:pos="8306"/>
        </w:tabs>
      </w:pPr>
      <w:hyperlink w:anchor="_Toc27937" w:history="1">
        <w:r>
          <w:rPr>
            <w:rFonts w:ascii="仿宋" w:eastAsia="仿宋" w:hAnsi="仿宋" w:cs="仿宋" w:hint="eastAsia"/>
            <w:lang w:eastAsia="zh-CN"/>
          </w:rPr>
          <w:t>七、不锈钢板材项目环境影响分析</w:t>
        </w:r>
        <w:r>
          <w:tab/>
        </w:r>
        <w:r>
          <w:fldChar w:fldCharType="begin"/>
        </w:r>
        <w:r>
          <w:instrText xml:space="preserve"> PAGEREF _Toc27937 \h </w:instrText>
        </w:r>
        <w:r>
          <w:fldChar w:fldCharType="separate"/>
        </w:r>
        <w:r>
          <w:t>20</w:t>
        </w:r>
        <w:r>
          <w:fldChar w:fldCharType="end"/>
        </w:r>
      </w:hyperlink>
    </w:p>
    <w:p>
      <w:pPr>
        <w:pStyle w:val="TOC2"/>
        <w:tabs>
          <w:tab w:val="right" w:leader="dot" w:pos="8306"/>
        </w:tabs>
      </w:pPr>
      <w:hyperlink w:anchor="_Toc19627" w:history="1">
        <w:r>
          <w:rPr>
            <w:rFonts w:ascii="仿宋" w:eastAsia="仿宋" w:hAnsi="仿宋" w:cs="仿宋" w:hint="eastAsia"/>
            <w:lang w:eastAsia="zh-CN"/>
          </w:rPr>
          <w:t>(一)、建设区域环境质量现状</w:t>
        </w:r>
        <w:r>
          <w:tab/>
        </w:r>
        <w:r>
          <w:fldChar w:fldCharType="begin"/>
        </w:r>
        <w:r>
          <w:instrText xml:space="preserve"> PAGEREF _Toc19627 \h </w:instrText>
        </w:r>
        <w:r>
          <w:fldChar w:fldCharType="separate"/>
        </w:r>
        <w:r>
          <w:t>20</w:t>
        </w:r>
        <w:r>
          <w:fldChar w:fldCharType="end"/>
        </w:r>
      </w:hyperlink>
    </w:p>
    <w:p>
      <w:pPr>
        <w:pStyle w:val="TOC2"/>
        <w:tabs>
          <w:tab w:val="right" w:leader="dot" w:pos="8306"/>
        </w:tabs>
      </w:pPr>
      <w:hyperlink w:anchor="_Toc13410" w:history="1">
        <w:r>
          <w:rPr>
            <w:rFonts w:ascii="仿宋" w:eastAsia="仿宋" w:hAnsi="仿宋" w:cs="仿宋" w:hint="eastAsia"/>
            <w:lang w:eastAsia="zh-CN"/>
          </w:rPr>
          <w:t>(二)、建设期环境保护</w:t>
        </w:r>
        <w:r>
          <w:tab/>
        </w:r>
        <w:r>
          <w:fldChar w:fldCharType="begin"/>
        </w:r>
        <w:r>
          <w:instrText xml:space="preserve"> PAGEREF _Toc13410 \h </w:instrText>
        </w:r>
        <w:r>
          <w:fldChar w:fldCharType="separate"/>
        </w:r>
        <w:r>
          <w:t>21</w:t>
        </w:r>
        <w:r>
          <w:fldChar w:fldCharType="end"/>
        </w:r>
      </w:hyperlink>
    </w:p>
    <w:p>
      <w:pPr>
        <w:pStyle w:val="TOC2"/>
        <w:tabs>
          <w:tab w:val="right" w:leader="dot" w:pos="8306"/>
        </w:tabs>
      </w:pPr>
      <w:hyperlink w:anchor="_Toc30317" w:history="1">
        <w:r>
          <w:rPr>
            <w:rFonts w:ascii="仿宋" w:eastAsia="仿宋" w:hAnsi="仿宋" w:cs="仿宋" w:hint="eastAsia"/>
            <w:lang w:eastAsia="zh-CN"/>
          </w:rPr>
          <w:t>(三)、运营期环境保护</w:t>
        </w:r>
        <w:r>
          <w:tab/>
        </w:r>
        <w:r>
          <w:fldChar w:fldCharType="begin"/>
        </w:r>
        <w:r>
          <w:instrText xml:space="preserve"> PAGEREF _Toc30317 \h </w:instrText>
        </w:r>
        <w:r>
          <w:fldChar w:fldCharType="separate"/>
        </w:r>
        <w:r>
          <w:t>23</w:t>
        </w:r>
        <w:r>
          <w:fldChar w:fldCharType="end"/>
        </w:r>
      </w:hyperlink>
    </w:p>
    <w:p>
      <w:pPr>
        <w:pStyle w:val="TOC2"/>
        <w:tabs>
          <w:tab w:val="right" w:leader="dot" w:pos="8306"/>
        </w:tabs>
      </w:pPr>
      <w:hyperlink w:anchor="_Toc24619" w:history="1">
        <w:r>
          <w:rPr>
            <w:rFonts w:ascii="仿宋" w:eastAsia="仿宋" w:hAnsi="仿宋" w:cs="仿宋" w:hint="eastAsia"/>
            <w:lang w:eastAsia="zh-CN"/>
          </w:rPr>
          <w:t>(四)、不锈钢板材项目建设对区域经济的影响</w:t>
        </w:r>
        <w:r>
          <w:tab/>
        </w:r>
        <w:r>
          <w:fldChar w:fldCharType="begin"/>
        </w:r>
        <w:r>
          <w:instrText xml:space="preserve"> PAGEREF _Toc24619 \h </w:instrText>
        </w:r>
        <w:r>
          <w:fldChar w:fldCharType="separate"/>
        </w:r>
        <w:r>
          <w:t>24</w:t>
        </w:r>
        <w:r>
          <w:fldChar w:fldCharType="end"/>
        </w:r>
      </w:hyperlink>
    </w:p>
    <w:p>
      <w:pPr>
        <w:pStyle w:val="TOC2"/>
        <w:tabs>
          <w:tab w:val="right" w:leader="dot" w:pos="8306"/>
        </w:tabs>
      </w:pPr>
      <w:hyperlink w:anchor="_Toc258" w:history="1">
        <w:r>
          <w:rPr>
            <w:rFonts w:ascii="仿宋" w:eastAsia="仿宋" w:hAnsi="仿宋" w:cs="仿宋" w:hint="eastAsia"/>
            <w:lang w:eastAsia="zh-CN"/>
          </w:rPr>
          <w:t>(五)、废弃物处理</w:t>
        </w:r>
        <w:r>
          <w:tab/>
        </w:r>
        <w:r>
          <w:fldChar w:fldCharType="begin"/>
        </w:r>
        <w:r>
          <w:instrText xml:space="preserve"> PAGEREF _Toc258 \h </w:instrText>
        </w:r>
        <w:r>
          <w:fldChar w:fldCharType="separate"/>
        </w:r>
        <w:r>
          <w:t>26</w:t>
        </w:r>
        <w:r>
          <w:fldChar w:fldCharType="end"/>
        </w:r>
      </w:hyperlink>
    </w:p>
    <w:p>
      <w:pPr>
        <w:pStyle w:val="TOC2"/>
        <w:tabs>
          <w:tab w:val="right" w:leader="dot" w:pos="8306"/>
        </w:tabs>
      </w:pPr>
      <w:hyperlink w:anchor="_Toc31546" w:history="1">
        <w:r>
          <w:rPr>
            <w:rFonts w:ascii="仿宋" w:eastAsia="仿宋" w:hAnsi="仿宋" w:cs="仿宋" w:hint="eastAsia"/>
            <w:lang w:eastAsia="zh-CN"/>
          </w:rPr>
          <w:t>(六)、特殊环境影响分析</w:t>
        </w:r>
        <w:r>
          <w:tab/>
        </w:r>
        <w:r>
          <w:fldChar w:fldCharType="begin"/>
        </w:r>
        <w:r>
          <w:instrText xml:space="preserve"> PAGEREF _Toc31546 \h </w:instrText>
        </w:r>
        <w:r>
          <w:fldChar w:fldCharType="separate"/>
        </w:r>
        <w:r>
          <w:t>27</w:t>
        </w:r>
        <w:r>
          <w:fldChar w:fldCharType="end"/>
        </w:r>
      </w:hyperlink>
    </w:p>
    <w:p>
      <w:pPr>
        <w:pStyle w:val="TOC2"/>
        <w:tabs>
          <w:tab w:val="right" w:leader="dot" w:pos="8306"/>
        </w:tabs>
      </w:pPr>
      <w:hyperlink w:anchor="_Toc20875" w:history="1">
        <w:r>
          <w:rPr>
            <w:rFonts w:ascii="仿宋" w:eastAsia="仿宋" w:hAnsi="仿宋" w:cs="仿宋" w:hint="eastAsia"/>
            <w:lang w:eastAsia="zh-CN"/>
          </w:rPr>
          <w:t>(七)、清洁生产</w:t>
        </w:r>
        <w:r>
          <w:tab/>
        </w:r>
        <w:r>
          <w:fldChar w:fldCharType="begin"/>
        </w:r>
        <w:r>
          <w:instrText xml:space="preserve"> PAGEREF _Toc20875 \h </w:instrText>
        </w:r>
        <w:r>
          <w:fldChar w:fldCharType="separate"/>
        </w:r>
        <w:r>
          <w:t>28</w:t>
        </w:r>
        <w:r>
          <w:fldChar w:fldCharType="end"/>
        </w:r>
      </w:hyperlink>
    </w:p>
    <w:p>
      <w:pPr>
        <w:pStyle w:val="TOC2"/>
        <w:tabs>
          <w:tab w:val="right" w:leader="dot" w:pos="8306"/>
        </w:tabs>
      </w:pPr>
      <w:hyperlink w:anchor="_Toc11804" w:history="1">
        <w:r>
          <w:rPr>
            <w:rFonts w:ascii="仿宋" w:eastAsia="仿宋" w:hAnsi="仿宋" w:cs="仿宋" w:hint="eastAsia"/>
            <w:lang w:eastAsia="zh-CN"/>
          </w:rPr>
          <w:t>(八)、环境保护综合评价</w:t>
        </w:r>
        <w:r>
          <w:tab/>
        </w:r>
        <w:r>
          <w:fldChar w:fldCharType="begin"/>
        </w:r>
        <w:r>
          <w:instrText xml:space="preserve"> PAGEREF _Toc11804 \h </w:instrText>
        </w:r>
        <w:r>
          <w:fldChar w:fldCharType="separate"/>
        </w:r>
        <w:r>
          <w:t>29</w:t>
        </w:r>
        <w:r>
          <w:fldChar w:fldCharType="end"/>
        </w:r>
      </w:hyperlink>
    </w:p>
    <w:p>
      <w:pPr>
        <w:pStyle w:val="TOC1"/>
        <w:tabs>
          <w:tab w:val="right" w:leader="dot" w:pos="8306"/>
        </w:tabs>
      </w:pPr>
      <w:hyperlink w:anchor="_Toc11913" w:history="1">
        <w:r>
          <w:rPr>
            <w:rFonts w:ascii="仿宋" w:eastAsia="仿宋" w:hAnsi="仿宋" w:cs="仿宋" w:hint="eastAsia"/>
            <w:lang w:eastAsia="zh-CN"/>
          </w:rPr>
          <w:t>八、不锈钢板材项目计划安排</w:t>
        </w:r>
        <w:r>
          <w:tab/>
        </w:r>
        <w:r>
          <w:fldChar w:fldCharType="begin"/>
        </w:r>
        <w:r>
          <w:instrText xml:space="preserve"> PAGEREF _Toc11913 \h </w:instrText>
        </w:r>
        <w:r>
          <w:fldChar w:fldCharType="separate"/>
        </w:r>
        <w:r>
          <w:t>31</w:t>
        </w:r>
        <w:r>
          <w:fldChar w:fldCharType="end"/>
        </w:r>
      </w:hyperlink>
    </w:p>
    <w:p>
      <w:pPr>
        <w:pStyle w:val="TOC2"/>
        <w:tabs>
          <w:tab w:val="right" w:leader="dot" w:pos="8306"/>
        </w:tabs>
      </w:pPr>
      <w:hyperlink w:anchor="_Toc3285" w:history="1">
        <w:r>
          <w:rPr>
            <w:rFonts w:ascii="仿宋" w:eastAsia="仿宋" w:hAnsi="仿宋" w:cs="仿宋" w:hint="eastAsia"/>
            <w:lang w:eastAsia="zh-CN"/>
          </w:rPr>
          <w:t>(一)、建设周期</w:t>
        </w:r>
        <w:r>
          <w:tab/>
        </w:r>
        <w:r>
          <w:fldChar w:fldCharType="begin"/>
        </w:r>
        <w:r>
          <w:instrText xml:space="preserve"> PAGEREF _Toc3285 \h </w:instrText>
        </w:r>
        <w:r>
          <w:fldChar w:fldCharType="separate"/>
        </w:r>
        <w:r>
          <w:t>31</w:t>
        </w:r>
        <w:r>
          <w:fldChar w:fldCharType="end"/>
        </w:r>
      </w:hyperlink>
    </w:p>
    <w:p>
      <w:pPr>
        <w:pStyle w:val="TOC2"/>
        <w:tabs>
          <w:tab w:val="right" w:leader="dot" w:pos="8306"/>
        </w:tabs>
      </w:pPr>
      <w:hyperlink w:anchor="_Toc11630" w:history="1">
        <w:r>
          <w:rPr>
            <w:rFonts w:ascii="仿宋" w:eastAsia="仿宋" w:hAnsi="仿宋" w:cs="仿宋" w:hint="eastAsia"/>
            <w:lang w:eastAsia="zh-CN"/>
          </w:rPr>
          <w:t>(二)、建设进度</w:t>
        </w:r>
        <w:r>
          <w:tab/>
        </w:r>
        <w:r>
          <w:fldChar w:fldCharType="begin"/>
        </w:r>
        <w:r>
          <w:instrText xml:space="preserve"> PAGEREF _Toc11630 \h </w:instrText>
        </w:r>
        <w:r>
          <w:fldChar w:fldCharType="separate"/>
        </w:r>
        <w:r>
          <w:t>31</w:t>
        </w:r>
        <w:r>
          <w:fldChar w:fldCharType="end"/>
        </w:r>
      </w:hyperlink>
    </w:p>
    <w:p>
      <w:pPr>
        <w:pStyle w:val="TOC2"/>
        <w:tabs>
          <w:tab w:val="right" w:leader="dot" w:pos="8306"/>
        </w:tabs>
      </w:pPr>
      <w:hyperlink w:anchor="_Toc19098" w:history="1">
        <w:r>
          <w:rPr>
            <w:rFonts w:ascii="仿宋" w:eastAsia="仿宋" w:hAnsi="仿宋" w:cs="仿宋" w:hint="eastAsia"/>
            <w:lang w:eastAsia="zh-CN"/>
          </w:rPr>
          <w:t>(三)、进度安排注意事项</w:t>
        </w:r>
        <w:r>
          <w:tab/>
        </w:r>
        <w:r>
          <w:fldChar w:fldCharType="begin"/>
        </w:r>
        <w:r>
          <w:instrText xml:space="preserve"> PAGEREF _Toc19098 \h </w:instrText>
        </w:r>
        <w:r>
          <w:fldChar w:fldCharType="separate"/>
        </w:r>
        <w:r>
          <w:t>32</w:t>
        </w:r>
        <w:r>
          <w:fldChar w:fldCharType="end"/>
        </w:r>
      </w:hyperlink>
    </w:p>
    <w:p>
      <w:pPr>
        <w:pStyle w:val="TOC2"/>
        <w:tabs>
          <w:tab w:val="right" w:leader="dot" w:pos="8306"/>
        </w:tabs>
      </w:pPr>
      <w:hyperlink w:anchor="_Toc8673" w:history="1">
        <w:r>
          <w:rPr>
            <w:rFonts w:ascii="仿宋" w:eastAsia="仿宋" w:hAnsi="仿宋" w:cs="仿宋" w:hint="eastAsia"/>
            <w:lang w:eastAsia="zh-CN"/>
          </w:rPr>
          <w:t>(四)、人力资源配置</w:t>
        </w:r>
        <w:r>
          <w:tab/>
        </w:r>
        <w:r>
          <w:fldChar w:fldCharType="begin"/>
        </w:r>
        <w:r>
          <w:instrText xml:space="preserve"> PAGEREF _Toc8673 \h </w:instrText>
        </w:r>
        <w:r>
          <w:fldChar w:fldCharType="separate"/>
        </w:r>
        <w:r>
          <w:t>34</w:t>
        </w:r>
        <w:r>
          <w:fldChar w:fldCharType="end"/>
        </w:r>
      </w:hyperlink>
    </w:p>
    <w:p>
      <w:pPr>
        <w:pStyle w:val="TOC1"/>
        <w:tabs>
          <w:tab w:val="right" w:leader="dot" w:pos="8306"/>
        </w:tabs>
      </w:pPr>
      <w:hyperlink w:anchor="_Toc19612" w:history="1">
        <w:r>
          <w:rPr>
            <w:rFonts w:ascii="仿宋" w:eastAsia="仿宋" w:hAnsi="仿宋" w:cs="仿宋" w:hint="eastAsia"/>
            <w:lang w:eastAsia="zh-CN"/>
          </w:rPr>
          <w:t>九、不锈钢板材项目人力资源管理</w:t>
        </w:r>
        <w:r>
          <w:tab/>
        </w:r>
        <w:r>
          <w:fldChar w:fldCharType="begin"/>
        </w:r>
        <w:r>
          <w:instrText xml:space="preserve"> PAGEREF _Toc19612 \h </w:instrText>
        </w:r>
        <w:r>
          <w:fldChar w:fldCharType="separate"/>
        </w:r>
        <w:r>
          <w:t>35</w:t>
        </w:r>
        <w:r>
          <w:fldChar w:fldCharType="end"/>
        </w:r>
      </w:hyperlink>
    </w:p>
    <w:p>
      <w:pPr>
        <w:pStyle w:val="TOC2"/>
        <w:tabs>
          <w:tab w:val="right" w:leader="dot" w:pos="8306"/>
        </w:tabs>
      </w:pPr>
      <w:hyperlink w:anchor="_Toc17384" w:history="1">
        <w:r>
          <w:rPr>
            <w:rFonts w:ascii="仿宋" w:eastAsia="仿宋" w:hAnsi="仿宋" w:cs="仿宋" w:hint="eastAsia"/>
            <w:lang w:eastAsia="zh-CN"/>
          </w:rPr>
          <w:t>(一)、建立健全的预算管理制度</w:t>
        </w:r>
        <w:r>
          <w:tab/>
        </w:r>
        <w:r>
          <w:fldChar w:fldCharType="begin"/>
        </w:r>
        <w:r>
          <w:instrText xml:space="preserve"> PAGEREF _Toc17384 \h </w:instrText>
        </w:r>
        <w:r>
          <w:fldChar w:fldCharType="separate"/>
        </w:r>
        <w:r>
          <w:t>35</w:t>
        </w:r>
        <w:r>
          <w:fldChar w:fldCharType="end"/>
        </w:r>
      </w:hyperlink>
    </w:p>
    <w:p>
      <w:pPr>
        <w:pStyle w:val="TOC2"/>
        <w:tabs>
          <w:tab w:val="right" w:leader="dot" w:pos="8306"/>
        </w:tabs>
      </w:pPr>
      <w:hyperlink w:anchor="_Toc7163" w:history="1">
        <w:r>
          <w:rPr>
            <w:rFonts w:ascii="仿宋" w:eastAsia="仿宋" w:hAnsi="仿宋" w:cs="仿宋" w:hint="eastAsia"/>
            <w:lang w:eastAsia="zh-CN"/>
          </w:rPr>
          <w:t>(二)、加强资金流动监控</w:t>
        </w:r>
        <w:r>
          <w:tab/>
        </w:r>
        <w:r>
          <w:fldChar w:fldCharType="begin"/>
        </w:r>
        <w:r>
          <w:instrText xml:space="preserve"> PAGEREF _Toc7163 \h </w:instrText>
        </w:r>
        <w:r>
          <w:fldChar w:fldCharType="separate"/>
        </w:r>
        <w:r>
          <w:t>37</w:t>
        </w:r>
        <w:r>
          <w:fldChar w:fldCharType="end"/>
        </w:r>
      </w:hyperlink>
    </w:p>
    <w:p>
      <w:pPr>
        <w:pStyle w:val="TOC2"/>
        <w:tabs>
          <w:tab w:val="right" w:leader="dot" w:pos="8306"/>
        </w:tabs>
      </w:pPr>
      <w:hyperlink w:anchor="_Toc11410" w:history="1">
        <w:r>
          <w:rPr>
            <w:rFonts w:ascii="仿宋" w:eastAsia="仿宋" w:hAnsi="仿宋" w:cs="仿宋" w:hint="eastAsia"/>
            <w:lang w:eastAsia="zh-CN"/>
          </w:rPr>
          <w:t>(三)、制定完善的风险控制机制</w:t>
        </w:r>
        <w:r>
          <w:tab/>
        </w:r>
        <w:r>
          <w:fldChar w:fldCharType="begin"/>
        </w:r>
        <w:r>
          <w:instrText xml:space="preserve"> PAGEREF _Toc11410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2" w:history="1">
        <w:r>
          <w:rPr>
            <w:rFonts w:ascii="仿宋" w:eastAsia="仿宋" w:hAnsi="仿宋" w:cs="仿宋" w:hint="eastAsia"/>
            <w:lang w:eastAsia="zh-CN"/>
          </w:rPr>
          <w:t>(四)、优化成本管理</w:t>
        </w:r>
        <w:r>
          <w:tab/>
        </w:r>
        <w:r>
          <w:fldChar w:fldCharType="begin"/>
        </w:r>
        <w:r>
          <w:instrText xml:space="preserve"> PAGEREF _Toc30792 \h </w:instrText>
        </w:r>
        <w:r>
          <w:fldChar w:fldCharType="separate"/>
        </w:r>
        <w:r>
          <w:t>39</w:t>
        </w:r>
        <w:r>
          <w:fldChar w:fldCharType="end"/>
        </w:r>
      </w:hyperlink>
    </w:p>
    <w:p>
      <w:pPr>
        <w:pStyle w:val="TOC1"/>
        <w:tabs>
          <w:tab w:val="right" w:leader="dot" w:pos="8306"/>
        </w:tabs>
      </w:pPr>
      <w:hyperlink w:anchor="_Toc1251" w:history="1">
        <w:r>
          <w:rPr>
            <w:rFonts w:ascii="仿宋" w:eastAsia="仿宋" w:hAnsi="仿宋" w:cs="仿宋" w:hint="eastAsia"/>
            <w:lang w:eastAsia="zh-CN"/>
          </w:rPr>
          <w:t>十、不锈钢板材项目财务管理</w:t>
        </w:r>
        <w:r>
          <w:tab/>
        </w:r>
        <w:r>
          <w:fldChar w:fldCharType="begin"/>
        </w:r>
        <w:r>
          <w:instrText xml:space="preserve"> PAGEREF _Toc1251 \h </w:instrText>
        </w:r>
        <w:r>
          <w:fldChar w:fldCharType="separate"/>
        </w:r>
        <w:r>
          <w:t>40</w:t>
        </w:r>
        <w:r>
          <w:fldChar w:fldCharType="end"/>
        </w:r>
      </w:hyperlink>
    </w:p>
    <w:p>
      <w:pPr>
        <w:pStyle w:val="TOC2"/>
        <w:tabs>
          <w:tab w:val="right" w:leader="dot" w:pos="8306"/>
        </w:tabs>
      </w:pPr>
      <w:hyperlink w:anchor="_Toc5967" w:history="1">
        <w:r>
          <w:rPr>
            <w:rFonts w:ascii="仿宋" w:eastAsia="仿宋" w:hAnsi="仿宋" w:cs="仿宋" w:hint="eastAsia"/>
            <w:lang w:eastAsia="zh-CN"/>
          </w:rPr>
          <w:t>(一)、资金需求大</w:t>
        </w:r>
        <w:r>
          <w:tab/>
        </w:r>
        <w:r>
          <w:fldChar w:fldCharType="begin"/>
        </w:r>
        <w:r>
          <w:instrText xml:space="preserve"> PAGEREF _Toc5967 \h </w:instrText>
        </w:r>
        <w:r>
          <w:fldChar w:fldCharType="separate"/>
        </w:r>
        <w:r>
          <w:t>40</w:t>
        </w:r>
        <w:r>
          <w:fldChar w:fldCharType="end"/>
        </w:r>
      </w:hyperlink>
    </w:p>
    <w:p>
      <w:pPr>
        <w:pStyle w:val="TOC2"/>
        <w:tabs>
          <w:tab w:val="right" w:leader="dot" w:pos="8306"/>
        </w:tabs>
      </w:pPr>
      <w:hyperlink w:anchor="_Toc24833" w:history="1">
        <w:r>
          <w:rPr>
            <w:rFonts w:ascii="仿宋" w:eastAsia="仿宋" w:hAnsi="仿宋" w:cs="仿宋" w:hint="eastAsia"/>
            <w:lang w:eastAsia="zh-CN"/>
          </w:rPr>
          <w:t>(二)、研发周期长</w:t>
        </w:r>
        <w:r>
          <w:tab/>
        </w:r>
        <w:r>
          <w:fldChar w:fldCharType="begin"/>
        </w:r>
        <w:r>
          <w:instrText xml:space="preserve"> PAGEREF _Toc24833 \h </w:instrText>
        </w:r>
        <w:r>
          <w:fldChar w:fldCharType="separate"/>
        </w:r>
        <w:r>
          <w:t>41</w:t>
        </w:r>
        <w:r>
          <w:fldChar w:fldCharType="end"/>
        </w:r>
      </w:hyperlink>
    </w:p>
    <w:p>
      <w:pPr>
        <w:pStyle w:val="TOC2"/>
        <w:tabs>
          <w:tab w:val="right" w:leader="dot" w:pos="8306"/>
        </w:tabs>
      </w:pPr>
      <w:hyperlink w:anchor="_Toc17407" w:history="1">
        <w:r>
          <w:rPr>
            <w:rFonts w:ascii="仿宋" w:eastAsia="仿宋" w:hAnsi="仿宋" w:cs="仿宋" w:hint="eastAsia"/>
            <w:lang w:eastAsia="zh-CN"/>
          </w:rPr>
          <w:t>(三)、市场风险大</w:t>
        </w:r>
        <w:r>
          <w:tab/>
        </w:r>
        <w:r>
          <w:fldChar w:fldCharType="begin"/>
        </w:r>
        <w:r>
          <w:instrText xml:space="preserve"> PAGEREF _Toc17407 \h </w:instrText>
        </w:r>
        <w:r>
          <w:fldChar w:fldCharType="separate"/>
        </w:r>
        <w:r>
          <w:t>43</w:t>
        </w:r>
        <w:r>
          <w:fldChar w:fldCharType="end"/>
        </w:r>
      </w:hyperlink>
    </w:p>
    <w:p>
      <w:pPr>
        <w:pStyle w:val="TOC2"/>
        <w:tabs>
          <w:tab w:val="right" w:leader="dot" w:pos="8306"/>
        </w:tabs>
      </w:pPr>
      <w:hyperlink w:anchor="_Toc20984" w:history="1">
        <w:r>
          <w:rPr>
            <w:rFonts w:ascii="仿宋" w:eastAsia="仿宋" w:hAnsi="仿宋" w:cs="仿宋" w:hint="eastAsia"/>
            <w:lang w:eastAsia="zh-CN"/>
          </w:rPr>
          <w:t>(四)、利润率高</w:t>
        </w:r>
        <w:r>
          <w:tab/>
        </w:r>
        <w:r>
          <w:fldChar w:fldCharType="begin"/>
        </w:r>
        <w:r>
          <w:instrText xml:space="preserve"> PAGEREF _Toc20984 \h </w:instrText>
        </w:r>
        <w:r>
          <w:fldChar w:fldCharType="separate"/>
        </w:r>
        <w:r>
          <w:t>45</w:t>
        </w:r>
        <w:r>
          <w:fldChar w:fldCharType="end"/>
        </w:r>
      </w:hyperlink>
    </w:p>
    <w:p>
      <w:pPr>
        <w:pStyle w:val="TOC1"/>
        <w:tabs>
          <w:tab w:val="right" w:leader="dot" w:pos="8306"/>
        </w:tabs>
      </w:pPr>
      <w:hyperlink w:anchor="_Toc23968" w:history="1">
        <w:r>
          <w:rPr>
            <w:rFonts w:ascii="仿宋" w:eastAsia="仿宋" w:hAnsi="仿宋" w:cs="仿宋" w:hint="eastAsia"/>
            <w:lang w:eastAsia="zh-CN"/>
          </w:rPr>
          <w:t>十一、不锈钢板材项目风险管理</w:t>
        </w:r>
        <w:r>
          <w:tab/>
        </w:r>
        <w:r>
          <w:fldChar w:fldCharType="begin"/>
        </w:r>
        <w:r>
          <w:instrText xml:space="preserve"> PAGEREF _Toc23968 \h </w:instrText>
        </w:r>
        <w:r>
          <w:fldChar w:fldCharType="separate"/>
        </w:r>
        <w:r>
          <w:t>47</w:t>
        </w:r>
        <w:r>
          <w:fldChar w:fldCharType="end"/>
        </w:r>
      </w:hyperlink>
    </w:p>
    <w:p>
      <w:pPr>
        <w:pStyle w:val="TOC2"/>
        <w:tabs>
          <w:tab w:val="right" w:leader="dot" w:pos="8306"/>
        </w:tabs>
      </w:pPr>
      <w:hyperlink w:anchor="_Toc19100" w:history="1">
        <w:r>
          <w:rPr>
            <w:rFonts w:ascii="仿宋" w:eastAsia="仿宋" w:hAnsi="仿宋" w:cs="仿宋" w:hint="eastAsia"/>
            <w:lang w:eastAsia="zh-CN"/>
          </w:rPr>
          <w:t>(一)、风险识别与评估</w:t>
        </w:r>
        <w:r>
          <w:tab/>
        </w:r>
        <w:r>
          <w:fldChar w:fldCharType="begin"/>
        </w:r>
        <w:r>
          <w:instrText xml:space="preserve"> PAGEREF _Toc19100 \h </w:instrText>
        </w:r>
        <w:r>
          <w:fldChar w:fldCharType="separate"/>
        </w:r>
        <w:r>
          <w:t>47</w:t>
        </w:r>
        <w:r>
          <w:fldChar w:fldCharType="end"/>
        </w:r>
      </w:hyperlink>
    </w:p>
    <w:p>
      <w:pPr>
        <w:pStyle w:val="TOC2"/>
        <w:tabs>
          <w:tab w:val="right" w:leader="dot" w:pos="8306"/>
        </w:tabs>
      </w:pPr>
      <w:hyperlink w:anchor="_Toc447" w:history="1">
        <w:r>
          <w:rPr>
            <w:rFonts w:ascii="仿宋" w:eastAsia="仿宋" w:hAnsi="仿宋" w:cs="仿宋" w:hint="eastAsia"/>
            <w:lang w:eastAsia="zh-CN"/>
          </w:rPr>
          <w:t>(二)、风险应对策略</w:t>
        </w:r>
        <w:r>
          <w:tab/>
        </w:r>
        <w:r>
          <w:fldChar w:fldCharType="begin"/>
        </w:r>
        <w:r>
          <w:instrText xml:space="preserve"> PAGEREF _Toc447 \h </w:instrText>
        </w:r>
        <w:r>
          <w:fldChar w:fldCharType="separate"/>
        </w:r>
        <w:r>
          <w:t>48</w:t>
        </w:r>
        <w:r>
          <w:fldChar w:fldCharType="end"/>
        </w:r>
      </w:hyperlink>
    </w:p>
    <w:p>
      <w:pPr>
        <w:pStyle w:val="TOC2"/>
        <w:tabs>
          <w:tab w:val="right" w:leader="dot" w:pos="8306"/>
        </w:tabs>
      </w:pPr>
      <w:hyperlink w:anchor="_Toc6206" w:history="1">
        <w:r>
          <w:rPr>
            <w:rFonts w:ascii="仿宋" w:eastAsia="仿宋" w:hAnsi="仿宋" w:cs="仿宋" w:hint="eastAsia"/>
            <w:lang w:eastAsia="zh-CN"/>
          </w:rPr>
          <w:t>(三)、风险监控与控制</w:t>
        </w:r>
        <w:r>
          <w:tab/>
        </w:r>
        <w:r>
          <w:fldChar w:fldCharType="begin"/>
        </w:r>
        <w:r>
          <w:instrText xml:space="preserve"> PAGEREF _Toc6206 \h </w:instrText>
        </w:r>
        <w:r>
          <w:fldChar w:fldCharType="separate"/>
        </w:r>
        <w:r>
          <w:t>50</w:t>
        </w:r>
        <w:r>
          <w:fldChar w:fldCharType="end"/>
        </w:r>
      </w:hyperlink>
    </w:p>
    <w:p>
      <w:pPr>
        <w:pStyle w:val="TOC1"/>
        <w:tabs>
          <w:tab w:val="right" w:leader="dot" w:pos="8306"/>
        </w:tabs>
      </w:pPr>
      <w:hyperlink w:anchor="_Toc15992" w:history="1">
        <w:r>
          <w:rPr>
            <w:rFonts w:ascii="仿宋" w:eastAsia="仿宋" w:hAnsi="仿宋" w:cs="仿宋" w:hint="eastAsia"/>
            <w:lang w:eastAsia="zh-CN"/>
          </w:rPr>
          <w:t>十二、不锈钢板材项目技术管理</w:t>
        </w:r>
        <w:r>
          <w:tab/>
        </w:r>
        <w:r>
          <w:fldChar w:fldCharType="begin"/>
        </w:r>
        <w:r>
          <w:instrText xml:space="preserve"> PAGEREF _Toc15992 \h </w:instrText>
        </w:r>
        <w:r>
          <w:fldChar w:fldCharType="separate"/>
        </w:r>
        <w:r>
          <w:t>51</w:t>
        </w:r>
        <w:r>
          <w:fldChar w:fldCharType="end"/>
        </w:r>
      </w:hyperlink>
    </w:p>
    <w:p>
      <w:pPr>
        <w:pStyle w:val="TOC2"/>
        <w:tabs>
          <w:tab w:val="right" w:leader="dot" w:pos="8306"/>
        </w:tabs>
      </w:pPr>
      <w:hyperlink w:anchor="_Toc30296" w:history="1">
        <w:r>
          <w:rPr>
            <w:rFonts w:ascii="仿宋" w:eastAsia="仿宋" w:hAnsi="仿宋" w:cs="仿宋" w:hint="eastAsia"/>
            <w:lang w:eastAsia="zh-CN"/>
          </w:rPr>
          <w:t>(一)、技术方案选用方向</w:t>
        </w:r>
        <w:r>
          <w:tab/>
        </w:r>
        <w:r>
          <w:fldChar w:fldCharType="begin"/>
        </w:r>
        <w:r>
          <w:instrText xml:space="preserve"> PAGEREF _Toc30296 \h </w:instrText>
        </w:r>
        <w:r>
          <w:fldChar w:fldCharType="separate"/>
        </w:r>
        <w:r>
          <w:t>51</w:t>
        </w:r>
        <w:r>
          <w:fldChar w:fldCharType="end"/>
        </w:r>
      </w:hyperlink>
    </w:p>
    <w:p>
      <w:pPr>
        <w:pStyle w:val="TOC2"/>
        <w:tabs>
          <w:tab w:val="right" w:leader="dot" w:pos="8306"/>
        </w:tabs>
      </w:pPr>
      <w:hyperlink w:anchor="_Toc22528" w:history="1">
        <w:r>
          <w:rPr>
            <w:rFonts w:ascii="仿宋" w:eastAsia="仿宋" w:hAnsi="仿宋" w:cs="仿宋" w:hint="eastAsia"/>
            <w:lang w:eastAsia="zh-CN"/>
          </w:rPr>
          <w:t>(二)、工艺技术方案选用原则</w:t>
        </w:r>
        <w:r>
          <w:tab/>
        </w:r>
        <w:r>
          <w:fldChar w:fldCharType="begin"/>
        </w:r>
        <w:r>
          <w:instrText xml:space="preserve"> PAGEREF _Toc22528 \h </w:instrText>
        </w:r>
        <w:r>
          <w:fldChar w:fldCharType="separate"/>
        </w:r>
        <w:r>
          <w:t>53</w:t>
        </w:r>
        <w:r>
          <w:fldChar w:fldCharType="end"/>
        </w:r>
      </w:hyperlink>
    </w:p>
    <w:p>
      <w:pPr>
        <w:pStyle w:val="TOC2"/>
        <w:tabs>
          <w:tab w:val="right" w:leader="dot" w:pos="8306"/>
        </w:tabs>
      </w:pPr>
      <w:hyperlink w:anchor="_Toc15456" w:history="1">
        <w:r>
          <w:rPr>
            <w:rFonts w:ascii="仿宋" w:eastAsia="仿宋" w:hAnsi="仿宋" w:cs="仿宋" w:hint="eastAsia"/>
            <w:lang w:eastAsia="zh-CN"/>
          </w:rPr>
          <w:t>(三)、工艺技术方案要求</w:t>
        </w:r>
        <w:r>
          <w:tab/>
        </w:r>
        <w:r>
          <w:fldChar w:fldCharType="begin"/>
        </w:r>
        <w:r>
          <w:instrText xml:space="preserve"> PAGEREF _Toc15456 \h </w:instrText>
        </w:r>
        <w:r>
          <w:fldChar w:fldCharType="separate"/>
        </w:r>
        <w:r>
          <w:t>55</w:t>
        </w:r>
        <w:r>
          <w:fldChar w:fldCharType="end"/>
        </w:r>
      </w:hyperlink>
    </w:p>
    <w:p>
      <w:pPr>
        <w:pStyle w:val="TOC1"/>
        <w:tabs>
          <w:tab w:val="right" w:leader="dot" w:pos="8306"/>
        </w:tabs>
      </w:pPr>
      <w:hyperlink w:anchor="_Toc17316" w:history="1">
        <w:r>
          <w:rPr>
            <w:rFonts w:ascii="仿宋" w:eastAsia="仿宋" w:hAnsi="仿宋" w:cs="仿宋" w:hint="eastAsia"/>
            <w:lang w:eastAsia="zh-CN"/>
          </w:rPr>
          <w:t>十三、营销与推广策略</w:t>
        </w:r>
        <w:r>
          <w:tab/>
        </w:r>
        <w:r>
          <w:fldChar w:fldCharType="begin"/>
        </w:r>
        <w:r>
          <w:instrText xml:space="preserve"> PAGEREF _Toc17316 \h </w:instrText>
        </w:r>
        <w:r>
          <w:fldChar w:fldCharType="separate"/>
        </w:r>
        <w:r>
          <w:t>57</w:t>
        </w:r>
        <w:r>
          <w:fldChar w:fldCharType="end"/>
        </w:r>
      </w:hyperlink>
    </w:p>
    <w:p>
      <w:pPr>
        <w:pStyle w:val="TOC2"/>
        <w:tabs>
          <w:tab w:val="right" w:leader="dot" w:pos="8306"/>
        </w:tabs>
      </w:pPr>
      <w:hyperlink w:anchor="_Toc24413" w:history="1">
        <w:r>
          <w:rPr>
            <w:rFonts w:ascii="仿宋" w:eastAsia="仿宋" w:hAnsi="仿宋" w:cs="仿宋" w:hint="eastAsia"/>
            <w:lang w:eastAsia="zh-CN"/>
          </w:rPr>
          <w:t>(一)、产品/服务定位与特点</w:t>
        </w:r>
        <w:r>
          <w:tab/>
        </w:r>
        <w:r>
          <w:fldChar w:fldCharType="begin"/>
        </w:r>
        <w:r>
          <w:instrText xml:space="preserve"> PAGEREF _Toc24413 \h </w:instrText>
        </w:r>
        <w:r>
          <w:fldChar w:fldCharType="separate"/>
        </w:r>
        <w:r>
          <w:t>57</w:t>
        </w:r>
        <w:r>
          <w:fldChar w:fldCharType="end"/>
        </w:r>
      </w:hyperlink>
    </w:p>
    <w:p>
      <w:pPr>
        <w:pStyle w:val="TOC2"/>
        <w:tabs>
          <w:tab w:val="right" w:leader="dot" w:pos="8306"/>
        </w:tabs>
      </w:pPr>
      <w:hyperlink w:anchor="_Toc19349" w:history="1">
        <w:r>
          <w:rPr>
            <w:rFonts w:ascii="仿宋" w:eastAsia="仿宋" w:hAnsi="仿宋" w:cs="仿宋" w:hint="eastAsia"/>
            <w:lang w:eastAsia="zh-CN"/>
          </w:rPr>
          <w:t>(二)、市场定位与竞争分析</w:t>
        </w:r>
        <w:r>
          <w:tab/>
        </w:r>
        <w:r>
          <w:fldChar w:fldCharType="begin"/>
        </w:r>
        <w:r>
          <w:instrText xml:space="preserve"> PAGEREF _Toc19349 \h </w:instrText>
        </w:r>
        <w:r>
          <w:fldChar w:fldCharType="separate"/>
        </w:r>
        <w:r>
          <w:t>59</w:t>
        </w:r>
        <w:r>
          <w:fldChar w:fldCharType="end"/>
        </w:r>
      </w:hyperlink>
    </w:p>
    <w:p>
      <w:pPr>
        <w:pStyle w:val="TOC2"/>
        <w:tabs>
          <w:tab w:val="right" w:leader="dot" w:pos="8306"/>
        </w:tabs>
      </w:pPr>
      <w:hyperlink w:anchor="_Toc3315" w:history="1">
        <w:r>
          <w:rPr>
            <w:rFonts w:ascii="仿宋" w:eastAsia="仿宋" w:hAnsi="仿宋" w:cs="仿宋" w:hint="eastAsia"/>
            <w:lang w:eastAsia="zh-CN"/>
          </w:rPr>
          <w:t>(三)、营销渠道与策略</w:t>
        </w:r>
        <w:r>
          <w:tab/>
        </w:r>
        <w:r>
          <w:fldChar w:fldCharType="begin"/>
        </w:r>
        <w:r>
          <w:instrText xml:space="preserve"> PAGEREF _Toc3315 \h </w:instrText>
        </w:r>
        <w:r>
          <w:fldChar w:fldCharType="separate"/>
        </w:r>
        <w:r>
          <w:t>60</w:t>
        </w:r>
        <w:r>
          <w:fldChar w:fldCharType="end"/>
        </w:r>
      </w:hyperlink>
    </w:p>
    <w:p>
      <w:pPr>
        <w:pStyle w:val="TOC2"/>
        <w:tabs>
          <w:tab w:val="right" w:leader="dot" w:pos="8306"/>
        </w:tabs>
      </w:pPr>
      <w:hyperlink w:anchor="_Toc10808" w:history="1">
        <w:r>
          <w:rPr>
            <w:rFonts w:ascii="仿宋" w:eastAsia="仿宋" w:hAnsi="仿宋" w:cs="仿宋" w:hint="eastAsia"/>
            <w:lang w:eastAsia="zh-CN"/>
          </w:rPr>
          <w:t>(四)、推广与宣传活动</w:t>
        </w:r>
        <w:r>
          <w:tab/>
        </w:r>
        <w:r>
          <w:fldChar w:fldCharType="begin"/>
        </w:r>
        <w:r>
          <w:instrText xml:space="preserve"> PAGEREF _Toc10808 \h </w:instrText>
        </w:r>
        <w:r>
          <w:fldChar w:fldCharType="separate"/>
        </w:r>
        <w:r>
          <w:t>61</w:t>
        </w:r>
        <w:r>
          <w:fldChar w:fldCharType="end"/>
        </w:r>
      </w:hyperlink>
    </w:p>
    <w:p>
      <w:pPr>
        <w:pStyle w:val="TOC1"/>
        <w:tabs>
          <w:tab w:val="right" w:leader="dot" w:pos="8306"/>
        </w:tabs>
      </w:pPr>
      <w:hyperlink w:anchor="_Toc5119" w:history="1">
        <w:r>
          <w:rPr>
            <w:rFonts w:ascii="仿宋" w:eastAsia="仿宋" w:hAnsi="仿宋" w:cs="仿宋" w:hint="eastAsia"/>
            <w:lang w:eastAsia="zh-CN"/>
          </w:rPr>
          <w:t>十四、供应链管理</w:t>
        </w:r>
        <w:r>
          <w:tab/>
        </w:r>
        <w:r>
          <w:fldChar w:fldCharType="begin"/>
        </w:r>
        <w:r>
          <w:instrText xml:space="preserve"> PAGEREF _Toc5119 \h </w:instrText>
        </w:r>
        <w:r>
          <w:fldChar w:fldCharType="separate"/>
        </w:r>
        <w:r>
          <w:t>66</w:t>
        </w:r>
        <w:r>
          <w:fldChar w:fldCharType="end"/>
        </w:r>
      </w:hyperlink>
    </w:p>
    <w:p>
      <w:pPr>
        <w:pStyle w:val="TOC2"/>
        <w:tabs>
          <w:tab w:val="right" w:leader="dot" w:pos="8306"/>
        </w:tabs>
      </w:pPr>
      <w:hyperlink w:anchor="_Toc8404" w:history="1">
        <w:r>
          <w:rPr>
            <w:rFonts w:ascii="仿宋" w:eastAsia="仿宋" w:hAnsi="仿宋" w:cs="仿宋" w:hint="eastAsia"/>
            <w:lang w:eastAsia="zh-CN"/>
          </w:rPr>
          <w:t>(一)、供应链战略规划</w:t>
        </w:r>
        <w:r>
          <w:tab/>
        </w:r>
        <w:r>
          <w:fldChar w:fldCharType="begin"/>
        </w:r>
        <w:r>
          <w:instrText xml:space="preserve"> PAGEREF _Toc8404 \h </w:instrText>
        </w:r>
        <w:r>
          <w:fldChar w:fldCharType="separate"/>
        </w:r>
        <w:r>
          <w:t>66</w:t>
        </w:r>
        <w:r>
          <w:fldChar w:fldCharType="end"/>
        </w:r>
      </w:hyperlink>
    </w:p>
    <w:p>
      <w:pPr>
        <w:pStyle w:val="TOC2"/>
        <w:tabs>
          <w:tab w:val="right" w:leader="dot" w:pos="8306"/>
        </w:tabs>
      </w:pPr>
      <w:hyperlink w:anchor="_Toc12038" w:history="1">
        <w:r>
          <w:rPr>
            <w:rFonts w:ascii="仿宋" w:eastAsia="仿宋" w:hAnsi="仿宋" w:cs="仿宋" w:hint="eastAsia"/>
            <w:lang w:eastAsia="zh-CN"/>
          </w:rPr>
          <w:t>(二)、供应商选择与合作</w:t>
        </w:r>
        <w:r>
          <w:tab/>
        </w:r>
        <w:r>
          <w:fldChar w:fldCharType="begin"/>
        </w:r>
        <w:r>
          <w:instrText xml:space="preserve"> PAGEREF _Toc12038 \h </w:instrText>
        </w:r>
        <w:r>
          <w:fldChar w:fldCharType="separate"/>
        </w:r>
        <w:r>
          <w:t>68</w:t>
        </w:r>
        <w:r>
          <w:fldChar w:fldCharType="end"/>
        </w:r>
      </w:hyperlink>
    </w:p>
    <w:p>
      <w:pPr>
        <w:pStyle w:val="TOC2"/>
        <w:tabs>
          <w:tab w:val="right" w:leader="dot" w:pos="8306"/>
        </w:tabs>
      </w:pPr>
      <w:hyperlink w:anchor="_Toc27859" w:history="1">
        <w:r>
          <w:rPr>
            <w:rFonts w:ascii="仿宋" w:eastAsia="仿宋" w:hAnsi="仿宋" w:cs="仿宋" w:hint="eastAsia"/>
            <w:lang w:eastAsia="zh-CN"/>
          </w:rPr>
          <w:t>(三)、物流与库存管理</w:t>
        </w:r>
        <w:r>
          <w:tab/>
        </w:r>
        <w:r>
          <w:fldChar w:fldCharType="begin"/>
        </w:r>
        <w:r>
          <w:instrText xml:space="preserve"> PAGEREF _Toc27859 \h </w:instrText>
        </w:r>
        <w:r>
          <w:fldChar w:fldCharType="separate"/>
        </w:r>
        <w:r>
          <w:t>69</w:t>
        </w:r>
        <w:r>
          <w:fldChar w:fldCharType="end"/>
        </w:r>
      </w:hyperlink>
    </w:p>
    <w:p>
      <w:pPr>
        <w:pStyle w:val="TOC1"/>
        <w:tabs>
          <w:tab w:val="right" w:leader="dot" w:pos="8306"/>
        </w:tabs>
      </w:pPr>
      <w:hyperlink w:anchor="_Toc9969" w:history="1">
        <w:r>
          <w:rPr>
            <w:rFonts w:ascii="仿宋" w:eastAsia="仿宋" w:hAnsi="仿宋" w:cs="仿宋" w:hint="eastAsia"/>
            <w:lang w:eastAsia="zh-CN"/>
          </w:rPr>
          <w:t>十五、风险识别与分类</w:t>
        </w:r>
        <w:r>
          <w:tab/>
        </w:r>
        <w:r>
          <w:fldChar w:fldCharType="begin"/>
        </w:r>
        <w:r>
          <w:instrText xml:space="preserve"> PAGEREF _Toc9969 \h </w:instrText>
        </w:r>
        <w:r>
          <w:fldChar w:fldCharType="separate"/>
        </w:r>
        <w:r>
          <w:t>71</w:t>
        </w:r>
        <w:r>
          <w:fldChar w:fldCharType="end"/>
        </w:r>
      </w:hyperlink>
    </w:p>
    <w:p>
      <w:pPr>
        <w:pStyle w:val="TOC2"/>
        <w:tabs>
          <w:tab w:val="right" w:leader="dot" w:pos="8306"/>
        </w:tabs>
      </w:pPr>
      <w:hyperlink w:anchor="_Toc22518" w:history="1">
        <w:r>
          <w:rPr>
            <w:rFonts w:ascii="仿宋" w:eastAsia="仿宋" w:hAnsi="仿宋" w:cs="仿宋" w:hint="eastAsia"/>
            <w:lang w:eastAsia="zh-CN"/>
          </w:rPr>
          <w:t>(一)、风险识别</w:t>
        </w:r>
        <w:r>
          <w:tab/>
        </w:r>
        <w:r>
          <w:fldChar w:fldCharType="begin"/>
        </w:r>
        <w:r>
          <w:instrText xml:space="preserve"> PAGEREF _Toc22518 \h </w:instrText>
        </w:r>
        <w:r>
          <w:fldChar w:fldCharType="separate"/>
        </w:r>
        <w:r>
          <w:t>71</w:t>
        </w:r>
        <w:r>
          <w:fldChar w:fldCharType="end"/>
        </w:r>
      </w:hyperlink>
    </w:p>
    <w:p>
      <w:pPr>
        <w:pStyle w:val="TOC2"/>
        <w:tabs>
          <w:tab w:val="right" w:leader="dot" w:pos="8306"/>
        </w:tabs>
      </w:pPr>
      <w:hyperlink w:anchor="_Toc14586" w:history="1">
        <w:r>
          <w:rPr>
            <w:rFonts w:ascii="仿宋" w:eastAsia="仿宋" w:hAnsi="仿宋" w:cs="仿宋" w:hint="eastAsia"/>
            <w:lang w:eastAsia="zh-CN"/>
          </w:rPr>
          <w:t>(二)、风险分类</w:t>
        </w:r>
        <w:r>
          <w:tab/>
        </w:r>
        <w:r>
          <w:fldChar w:fldCharType="begin"/>
        </w:r>
        <w:r>
          <w:instrText xml:space="preserve"> PAGEREF _Toc14586 \h </w:instrText>
        </w:r>
        <w:r>
          <w:fldChar w:fldCharType="separate"/>
        </w:r>
        <w:r>
          <w:t>72</w:t>
        </w:r>
        <w:r>
          <w:fldChar w:fldCharType="end"/>
        </w:r>
      </w:hyperlink>
    </w:p>
    <w:p>
      <w:pPr>
        <w:pStyle w:val="TOC1"/>
        <w:tabs>
          <w:tab w:val="right" w:leader="dot" w:pos="8306"/>
        </w:tabs>
      </w:pPr>
      <w:hyperlink w:anchor="_Toc17188" w:history="1">
        <w:r>
          <w:rPr>
            <w:rFonts w:ascii="仿宋" w:eastAsia="仿宋" w:hAnsi="仿宋" w:cs="仿宋" w:hint="eastAsia"/>
            <w:lang w:eastAsia="zh-CN"/>
          </w:rPr>
          <w:t>十六、不锈钢板材项目工程方案分析</w:t>
        </w:r>
        <w:r>
          <w:tab/>
        </w:r>
        <w:r>
          <w:fldChar w:fldCharType="begin"/>
        </w:r>
        <w:r>
          <w:instrText xml:space="preserve"> PAGEREF _Toc17188 \h </w:instrText>
        </w:r>
        <w:r>
          <w:fldChar w:fldCharType="separate"/>
        </w:r>
        <w:r>
          <w:t>74</w:t>
        </w:r>
        <w:r>
          <w:fldChar w:fldCharType="end"/>
        </w:r>
      </w:hyperlink>
    </w:p>
    <w:p>
      <w:pPr>
        <w:pStyle w:val="TOC2"/>
        <w:tabs>
          <w:tab w:val="right" w:leader="dot" w:pos="8306"/>
        </w:tabs>
      </w:pPr>
      <w:hyperlink w:anchor="_Toc16565" w:history="1">
        <w:r>
          <w:rPr>
            <w:rFonts w:ascii="仿宋" w:eastAsia="仿宋" w:hAnsi="仿宋" w:cs="仿宋" w:hint="eastAsia"/>
            <w:lang w:eastAsia="zh-CN"/>
          </w:rPr>
          <w:t>(一)、建筑工程设计原则</w:t>
        </w:r>
        <w:r>
          <w:tab/>
        </w:r>
        <w:r>
          <w:fldChar w:fldCharType="begin"/>
        </w:r>
        <w:r>
          <w:instrText xml:space="preserve"> PAGEREF _Toc16565 \h </w:instrText>
        </w:r>
        <w:r>
          <w:fldChar w:fldCharType="separate"/>
        </w:r>
        <w:r>
          <w:t>74</w:t>
        </w:r>
        <w:r>
          <w:fldChar w:fldCharType="end"/>
        </w:r>
      </w:hyperlink>
    </w:p>
    <w:p>
      <w:pPr>
        <w:pStyle w:val="TOC2"/>
        <w:tabs>
          <w:tab w:val="right" w:leader="dot" w:pos="8306"/>
        </w:tabs>
      </w:pPr>
      <w:hyperlink w:anchor="_Toc18625" w:history="1">
        <w:r>
          <w:rPr>
            <w:rFonts w:ascii="仿宋" w:eastAsia="仿宋" w:hAnsi="仿宋" w:cs="仿宋" w:hint="eastAsia"/>
            <w:lang w:eastAsia="zh-CN"/>
          </w:rPr>
          <w:t>(二)、土建工程建设指标</w:t>
        </w:r>
        <w:r>
          <w:tab/>
        </w:r>
        <w:r>
          <w:fldChar w:fldCharType="begin"/>
        </w:r>
        <w:r>
          <w:instrText xml:space="preserve"> PAGEREF _Toc18625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04"/>
      <w:r>
        <w:rPr>
          <w:rFonts w:ascii="仿宋" w:eastAsia="仿宋" w:hAnsi="仿宋" w:cs="仿宋" w:hint="eastAsia"/>
          <w:sz w:val="28"/>
          <w:lang w:eastAsia="zh-CN"/>
        </w:rPr>
        <w:t>一、不锈钢板材项目选址可行性分析</w:t>
      </w:r>
      <w:bookmarkEnd w:id="2"/>
    </w:p>
    <w:p>
      <w:pPr>
        <w:pStyle w:val="Heading2"/>
        <w:rPr>
          <w:rFonts w:ascii="仿宋" w:eastAsia="仿宋" w:hAnsi="仿宋" w:cs="仿宋" w:hint="eastAsia"/>
          <w:lang w:eastAsia="zh-CN"/>
        </w:rPr>
      </w:pPr>
      <w:bookmarkStart w:id="3" w:name="_Toc12155"/>
      <w:r>
        <w:rPr>
          <w:rFonts w:ascii="仿宋" w:eastAsia="仿宋" w:hAnsi="仿宋" w:cs="仿宋" w:hint="eastAsia"/>
          <w:lang w:eastAsia="zh-CN"/>
        </w:rPr>
        <w:t>(一)、不锈钢板材项目选址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该不锈钢板材项目选址位于XX省XX市XX区XXX街道</w:t>
      </w:r>
    </w:p>
    <w:p>
      <w:pPr>
        <w:pStyle w:val="Heading2"/>
        <w:ind w:firstLine="560" w:firstLineChars="200"/>
        <w:rPr>
          <w:rFonts w:ascii="仿宋" w:eastAsia="仿宋" w:hAnsi="仿宋" w:cs="仿宋" w:hint="eastAsia"/>
          <w:sz w:val="28"/>
          <w:lang w:eastAsia="zh-CN"/>
        </w:rPr>
      </w:pPr>
      <w:bookmarkStart w:id="4" w:name="_Toc90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不锈钢板材项目的征地面积将根据不锈钢板材项目的实际规模和需求进行精确规划。具体面积XXX平方米，旨在确保不锈钢板材项目不仅能够满足当前的发展需求，还能够预留空间以适应未来的扩展。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净用地面积是在征地面积基础上去除不可利用面积后的实际可开发用地。具体面积XXX平方米，考虑到环保、交通、安全等多方面因素，以确保不锈钢板材项目在整体利用效率上达到最优。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不锈钢板材项目计划建设的建筑总规模具体面积XXX平方米。这一规模的确定综合考虑了不锈钢板材项目的性质、规模，以及城市规划的相关要求，确保建筑布局与周边环境协调一致。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绿地率是不锈钢板材项目用地中被规划为绿地的比例。具体面积XXX平方米，旨在通过合理规划绿地，改善不锈钢板材项目周边环境，提升居民生活质量，并符合城市整体绿化规划。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容积率是用地上可以建设的建筑总体积与用地面积之比。具体面积XXX，通过合理的容积率规划，确保不锈钢板材项目建筑规模与周边环境和谐共生。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板材项目选址与当地城市规划相一致，具体面积XXX平方米。通过与城市规划部门深入沟通，确保不锈钢板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板材项目选址符合当地产业政策，具体面积XXX平方米。这包括不锈钢板材项目对当地经济的促进作用，以及对相关产业的带动效应，确保不锈钢板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用地总体要求必须符合环保和可持续发展的原则，具体面积XXX平方米。通过采用绿色建筑设计、节能减排等措施，确保不锈钢板材项目在建设和运营过程中对环境的影响最小化，达到可持续发展的要求。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确保不锈钢板材项目选址具备必要的公共设施配套，具体面积XXX平方米。这包括交通便利性、教育、医疗等基础设施，以提高居民生活品质，使得不锈钢板材项目选址更具吸引力。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考虑用地总体要求对当地社会稳定性的影响，具体面积XXX平方米。通过深入了解当地社区反馈，确保不锈钢板材项目的选址和建设过程对当地社会和谐稳定产生积极作用。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板材项目选址不仅符合法规和规划，还在实际操作中具有可行性。这一全面规划将为不锈钢板材项目的成功实施提供坚实的基础，确保不锈钢板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1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板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板材项目的设备规划和空间设计中，我们将采取灵活设备布局的措施。设备布局将根据实际需求进行灵活设计，避免不必要的浪费。通过合理规划设备摆放位置，我们将提高设备的利用率，减少设备间距，以确保不锈钢板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板材项目内部引入共享设施的概念，例如共享会议室、办公区等。通过这种方式，我们可以减少对资源的重复建设，提高资源共享效率，从而减小不锈钢板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9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锈钢板材项目的总图布置中，我们将不同功能区域进行明确的规划，以最大程度满足不锈钢板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锈钢板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不锈钢板材项目对环境的影响是综合评价的重要因素之一。我们将详细考虑选址周边的自然环境、生态保护区、水源地等情况，确保不锈钢板材项目的建设和运营对环境影响最小化，并符合当地的环保法规标准。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对选址的评价还需充分考虑当地政府的产业政策和法规。我们将详细了解不锈钢板材项目所在地的相关政策，确保不锈钢板材项目的规划和运营与当地法规相符，降低不必要的法律风险。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考虑到社会稳定性对企业运营的重要性，我们将评估选址地区的社会安全情况、劳工关系、社区反馈等方面，以确保不锈钢板材项目的建设和运营不会受到社会稳定性的负面影响。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最后，我们将综合考虑用地成本，包括土地购置费用、土地开发成本等。通过对用地成本的详细评估，我们能够做出更为精确的经济效益分析，为不锈钢板材项目的投资决策提供有力支持。</w:t>
      </w:r>
    </w:p>
    <w:p>
      <w:pPr>
        <w:pStyle w:val="Heading1"/>
        <w:ind w:firstLine="560" w:firstLineChars="200"/>
        <w:rPr>
          <w:rFonts w:ascii="仿宋" w:eastAsia="仿宋" w:hAnsi="仿宋" w:cs="仿宋" w:hint="eastAsia"/>
          <w:sz w:val="28"/>
          <w:lang w:eastAsia="zh-CN"/>
        </w:rPr>
      </w:pPr>
      <w:bookmarkStart w:id="8" w:name="_Toc31685"/>
      <w:r>
        <w:rPr>
          <w:rFonts w:ascii="仿宋" w:eastAsia="仿宋" w:hAnsi="仿宋" w:cs="仿宋" w:hint="eastAsia"/>
          <w:sz w:val="28"/>
          <w:lang w:eastAsia="zh-CN"/>
        </w:rPr>
        <w:t>二、不锈钢板材项目可持续发展</w:t>
      </w:r>
      <w:bookmarkEnd w:id="8"/>
    </w:p>
    <w:p>
      <w:pPr>
        <w:pStyle w:val="Heading2"/>
        <w:rPr>
          <w:rFonts w:ascii="仿宋" w:eastAsia="仿宋" w:hAnsi="仿宋" w:cs="仿宋" w:hint="eastAsia"/>
          <w:lang w:eastAsia="zh-CN"/>
        </w:rPr>
      </w:pPr>
      <w:bookmarkStart w:id="9" w:name="_Toc2805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不锈钢板材项目中，不锈钢板材项目团队着眼于未来，明确了可持续发展的战略方向。制定的具体可持续发展目标包括降低资源使用、采用环保技术、最大化社会效益等。这一步骤不仅有助于不锈钢板材项目在环保和社会责任方面达到最高标准，也为未来提供了明确的指引，确保不锈钢板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可持续实践的融入不锈钢板材项目管理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板材项目管理周期。从不锈钢板材项目规划开始，不锈钢板材项目团队就考虑了环境和社会的因素。在执行阶段，不锈钢板材项目团队积极推动绿色技术的应用，优化资源利用。此外，关注员工的社会责任，通过培训和沟通活动提高员工对可持续发展的认知，使他们能够在日常工作中践行可持续实践。这些举措不仅为不锈钢板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2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扎根于不锈钢板材项目的可持续发展理念，我们深信环保与社会责任是不锈钢板材项目成功的关键支柱。在不锈钢板材项目的每一步，我们都致力于通过创新和实践，履行对环境和社会的坚定责任。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板材项目团队通过引入先进的环保技术、建立高效的废物处理系统以及推动能源节约措施，积极履行环保责任。定期的环保监测和评估确保不锈钢板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板材项目不仅致力于自身可持续发展，还注重对社会的回馈。通过支持社区不锈钢板材项目、参与慈善事业、提供培训机会等方式，不锈钢板材项目积极履行社会责任。与当地社区建立积极互动，关注员工的工作与生活平衡，以及员工的身心健康，是不锈钢板材项目在社会责任层面的关键举措。这样的实践不仅增强了不锈钢板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106"/>
      <w:r>
        <w:rPr>
          <w:rFonts w:ascii="仿宋" w:eastAsia="仿宋" w:hAnsi="仿宋" w:cs="仿宋" w:hint="eastAsia"/>
          <w:sz w:val="28"/>
          <w:lang w:eastAsia="zh-CN"/>
        </w:rPr>
        <w:t>三、不锈钢板材项目危机管理</w:t>
      </w:r>
      <w:bookmarkEnd w:id="11"/>
    </w:p>
    <w:p>
      <w:pPr>
        <w:pStyle w:val="Heading2"/>
        <w:rPr>
          <w:rFonts w:ascii="仿宋" w:eastAsia="仿宋" w:hAnsi="仿宋" w:cs="仿宋" w:hint="eastAsia"/>
          <w:lang w:eastAsia="zh-CN"/>
        </w:rPr>
      </w:pPr>
      <w:bookmarkStart w:id="12" w:name="_Toc2871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板材项目危机管理中，危机预警与识别是确保不锈钢板材项目稳健运行的核心步骤。通过建立全面的监测机制，不锈钢板材项目团队旨在及时发现和理解潜在的风险和危机因素，以便采取及时的预防和应对措施，确保不锈钢板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首先，通过深入的风险评估，不锈钢板材项目团队全面分析了整个不锈钢板材项目和各个阶段可能存在的威胁。这包括准确评估每个潜在风险的发生概率和可能影响的程度，为后续危机预警提供了有力支持。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板材项目团队着重于明确定义不锈钢板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板材项目进展的持续监控，团队能够及时发现潜在问题并作出迅速反应。不锈钢板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在这一阶段，团队的专业素养和反应速度将发挥至关重要的作用，以确保潜在危机能够在初期得到有效的处理，最大程度地减轻负面影响。通过危机预警与识别，不锈钢板材项目得以更有序、可控地推进。</w:t>
      </w:r>
    </w:p>
    <w:p>
      <w:pPr>
        <w:pStyle w:val="Heading2"/>
        <w:ind w:firstLine="560" w:firstLineChars="200"/>
        <w:rPr>
          <w:rFonts w:ascii="仿宋" w:eastAsia="仿宋" w:hAnsi="仿宋" w:cs="仿宋" w:hint="eastAsia"/>
          <w:sz w:val="28"/>
          <w:lang w:eastAsia="zh-CN"/>
        </w:rPr>
      </w:pPr>
      <w:bookmarkStart w:id="13" w:name="_Toc2813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在危机发生时，不锈钢板材项目团队立即行动，成立了应急小组。该小组的任务是迅速制定并实施紧急应对措施，以最小化潜在损失。以下是采取的主要措施：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暂停不锈钢板材项目进度：为遏制危机蔓延，不锈钢板材项目暂时停止进行，以便全面评估当前状况。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资源重新分配：重新评估不锈钢板材项目资源的分配，确保最大限度地减小损失。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实时沟通：与关键利益相关者建立实时沟通机制，向他们传递不锈钢板材项目危机的实际状况，保障不锈钢板材项目核心利益。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在紧急应对的同时，不锈钢板材项目团队强调了团队协作和有效沟通的重要性。以下是团队协作的关键举措：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信息共享机制：建立了信息共享平台，确保团队成员能够及时获取不锈钢板材项目危机的实时信息。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领导者沟通：不锈钢板材项目领导者通过定期会议和即时沟通工具，指导团队应对危机，保持团队稳定运行。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随着危机得到初步控制，不锈钢板材项目团队转向制定恢复计划，以确保不锈钢板材项目能够从中迅速恢复。主要恢复计划包括：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修复受损的进度计划：重新评估不锈钢板材项目进度，制定修复计划，确保不锈钢板材项目尽快回归正常进程。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重新调整资源分配：优化资源分配，确保不锈钢板材项目在有限资源下高效运转。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风险管理机制加强：对不锈钢板材项目风险进行全面评估，制定更强化的风险管理策略，以预防未来可能的危机。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436"/>
      <w:r>
        <w:rPr>
          <w:rFonts w:ascii="仿宋" w:eastAsia="仿宋" w:hAnsi="仿宋" w:cs="仿宋" w:hint="eastAsia"/>
          <w:sz w:val="28"/>
          <w:lang w:eastAsia="zh-CN"/>
        </w:rPr>
        <w:t>四、不锈钢板材项目建设背景及必要性分析</w:t>
      </w:r>
      <w:bookmarkEnd w:id="14"/>
    </w:p>
    <w:p>
      <w:pPr>
        <w:pStyle w:val="Heading2"/>
        <w:rPr>
          <w:rFonts w:ascii="仿宋" w:eastAsia="仿宋" w:hAnsi="仿宋" w:cs="仿宋" w:hint="eastAsia"/>
          <w:lang w:eastAsia="zh-CN"/>
        </w:rPr>
      </w:pPr>
      <w:bookmarkStart w:id="15" w:name="_Toc11961"/>
      <w:r>
        <w:rPr>
          <w:rFonts w:ascii="仿宋" w:eastAsia="仿宋" w:hAnsi="仿宋" w:cs="仿宋" w:hint="eastAsia"/>
          <w:lang w:eastAsia="zh-CN"/>
        </w:rPr>
        <w:t>(一)、不锈钢板材项目背景分析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板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板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板材项目在这个潮流中的定位。同时，我们将关注行业内涌现的新兴机遇，以便不锈钢板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板材项目提供了强大的发展动力。我们将聚焦于行业内最新的技术发展趋势，包括但不限于人工智能、大数据分析、物联网等领域。通过深度的技术研究，我们将确保不锈钢板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板材项目发展的源泉。我们将投入更多的精力对市场需求进行深入剖析，超越表面的需求，深入挖掘潜在的市场痛点和机遇。通过对市场需求的细致了解，不锈钢板材项目将更有针对性地设计解决方案，满足市场的多样化需求，从而更好地促进不锈钢板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板材项目战略至关重要。我们将对竞争态势进行更为深入的分析，包括但不限于市场份额、产品特点、客户满意度等多个维度。通过深度的竞争分析，不锈钢板材项目将能够更准确地把握市场脉搏，制定具有竞争力的不锈钢板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板材项目的发展具有直接的影响。我们将进行更为全面的法规和政策分析，了解行业发展中的潜在法律风险和合规挑战。通过充分了解和遵守相关法规，不锈钢板材项目将确保在法律框架内合法合规运营，为不锈钢板材项目的稳健发展提供有力支持。</w:t>
      </w:r>
    </w:p>
    <w:p>
      <w:pPr>
        <w:pStyle w:val="Heading2"/>
        <w:ind w:firstLine="560" w:firstLineChars="200"/>
        <w:rPr>
          <w:rFonts w:ascii="仿宋" w:eastAsia="仿宋" w:hAnsi="仿宋" w:cs="仿宋" w:hint="eastAsia"/>
          <w:sz w:val="28"/>
          <w:lang w:eastAsia="zh-CN"/>
        </w:rPr>
      </w:pPr>
      <w:bookmarkStart w:id="16" w:name="_Toc1879"/>
      <w:r>
        <w:rPr>
          <w:rFonts w:ascii="仿宋" w:eastAsia="仿宋" w:hAnsi="仿宋" w:cs="仿宋" w:hint="eastAsia"/>
          <w:sz w:val="28"/>
          <w:lang w:eastAsia="zh-CN"/>
        </w:rPr>
        <w:t>(二)、不锈钢板材项目建设必要性分析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板材项目建设的迫切性源于对行业发展趋势的深刻洞察。我们正处于一个行业变革的时代，科技创新、数字化转型成为企业发展的关键动力。不锈钢板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板材项目建设不仅仅是为了跟上潮流，更是为了通过技术创新推动企业的持续发展。通过引入先进的技术和解决方案，不锈钢板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板材项目的建设成为必然选择，通过提高产品质量、拓展服务领域，从而在竞争中获得更多的机会。不锈钢板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板材项目建设的必要性体现在对客户需求更精准的满足。通过不锈钢板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板材项目建设的背后是对企业持续创新的追求。只有通过不断创新，企业才能在竞争中立于不败之地。不锈钢板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385"/>
      <w:r>
        <w:rPr>
          <w:rFonts w:ascii="仿宋" w:eastAsia="仿宋" w:hAnsi="仿宋" w:cs="仿宋" w:hint="eastAsia"/>
          <w:sz w:val="28"/>
          <w:lang w:eastAsia="zh-CN"/>
        </w:rPr>
        <w:t>五、不锈钢板材项目建设单位说明</w:t>
      </w:r>
      <w:bookmarkEnd w:id="17"/>
    </w:p>
    <w:p>
      <w:pPr>
        <w:pStyle w:val="Heading2"/>
        <w:rPr>
          <w:rFonts w:ascii="仿宋" w:eastAsia="仿宋" w:hAnsi="仿宋" w:cs="仿宋" w:hint="eastAsia"/>
          <w:lang w:eastAsia="zh-CN"/>
        </w:rPr>
      </w:pPr>
      <w:bookmarkStart w:id="18" w:name="_Toc701"/>
      <w:r>
        <w:rPr>
          <w:rFonts w:ascii="仿宋" w:eastAsia="仿宋" w:hAnsi="仿宋" w:cs="仿宋" w:hint="eastAsia"/>
          <w:lang w:eastAsia="zh-CN"/>
        </w:rPr>
        <w:t>(一)、不锈钢板材项目承办单位基本情况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432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板材项目承办单位的XXXX，我们着眼于实现可持续的经济效益。通过技术创新和解决方案的提供，公司预计在不锈钢板材项目执行期间将获得可观的收入增长。这一收入来源主要包括不锈钢板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同时，我们注重成本控制和效率提升，以确保不锈钢板材项目的可持续盈利。透过精细的管理和资源优化，公司期望实现不锈钢板材项目利润最大化。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板材项目实施进行全面的投资评估，包括不锈钢板材项目启动阶段的资金投入和后续运营成本。通过对不锈钢板材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https://d.book118.com/418003002140006025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不锈钢板材项目规划设计蓝图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A242A"/>
    <w:rsid w:val="684A24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03002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2024-01-11T22:52:00Z</dcterms:created>
  <dcterms:modified xsi:type="dcterms:W3CDTF">2024-01-11T22:52:33Z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686235629D304A6BAA942AD1447CD5E7_11</vt:lpwstr>
  </property>
  <property fmtid="{D5CDD505-2E9C-101B-9397-08002B2CF9AE}" pid="3" name="KSOProductBuildVer">
    <vt:lpwstr>2052-12.1.0.16120</vt:lpwstr>
  </property>
</Properties>
</file>