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雕刻雕铣设备控制系统项目计划设计方案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21" w:history="1">
        <w:r>
          <w:rPr>
            <w:rFonts w:ascii="仿宋" w:eastAsia="仿宋" w:hAnsi="仿宋" w:cs="仿宋" w:hint="eastAsia"/>
            <w:lang w:eastAsia="zh-CN"/>
          </w:rPr>
          <w:t>概论</w:t>
        </w:r>
        <w:r>
          <w:tab/>
        </w:r>
        <w:r>
          <w:fldChar w:fldCharType="begin"/>
        </w:r>
        <w:r>
          <w:instrText xml:space="preserve"> PAGEREF _Toc5921 \h </w:instrText>
        </w:r>
        <w:r>
          <w:fldChar w:fldCharType="separate"/>
        </w:r>
        <w:r>
          <w:t>3</w:t>
        </w:r>
        <w:r>
          <w:fldChar w:fldCharType="end"/>
        </w:r>
      </w:hyperlink>
    </w:p>
    <w:p>
      <w:pPr>
        <w:pStyle w:val="TOC1"/>
        <w:tabs>
          <w:tab w:val="right" w:leader="dot" w:pos="8306"/>
        </w:tabs>
      </w:pPr>
      <w:hyperlink w:anchor="_Toc1107" w:history="1">
        <w:r>
          <w:rPr>
            <w:rFonts w:ascii="仿宋" w:eastAsia="仿宋" w:hAnsi="仿宋" w:cs="仿宋" w:hint="eastAsia"/>
            <w:lang w:eastAsia="zh-CN"/>
          </w:rPr>
          <w:t>一、工艺说明</w:t>
        </w:r>
        <w:r>
          <w:tab/>
        </w:r>
        <w:r>
          <w:fldChar w:fldCharType="begin"/>
        </w:r>
        <w:r>
          <w:instrText xml:space="preserve"> PAGEREF _Toc1107 \h </w:instrText>
        </w:r>
        <w:r>
          <w:fldChar w:fldCharType="separate"/>
        </w:r>
        <w:r>
          <w:t>3</w:t>
        </w:r>
        <w:r>
          <w:fldChar w:fldCharType="end"/>
        </w:r>
      </w:hyperlink>
    </w:p>
    <w:p>
      <w:pPr>
        <w:pStyle w:val="TOC2"/>
        <w:tabs>
          <w:tab w:val="right" w:leader="dot" w:pos="8306"/>
        </w:tabs>
      </w:pPr>
      <w:hyperlink w:anchor="_Toc22577" w:history="1">
        <w:r>
          <w:rPr>
            <w:rFonts w:ascii="仿宋" w:eastAsia="仿宋" w:hAnsi="仿宋" w:cs="仿宋" w:hint="eastAsia"/>
            <w:lang w:eastAsia="zh-CN"/>
          </w:rPr>
          <w:t>(一)、技术管理特点</w:t>
        </w:r>
        <w:r>
          <w:tab/>
        </w:r>
        <w:r>
          <w:fldChar w:fldCharType="begin"/>
        </w:r>
        <w:r>
          <w:instrText xml:space="preserve"> PAGEREF _Toc22577 \h </w:instrText>
        </w:r>
        <w:r>
          <w:fldChar w:fldCharType="separate"/>
        </w:r>
        <w:r>
          <w:t>3</w:t>
        </w:r>
        <w:r>
          <w:fldChar w:fldCharType="end"/>
        </w:r>
      </w:hyperlink>
    </w:p>
    <w:p>
      <w:pPr>
        <w:pStyle w:val="TOC2"/>
        <w:tabs>
          <w:tab w:val="right" w:leader="dot" w:pos="8306"/>
        </w:tabs>
      </w:pPr>
      <w:hyperlink w:anchor="_Toc26470" w:history="1">
        <w:r>
          <w:rPr>
            <w:rFonts w:ascii="仿宋" w:eastAsia="仿宋" w:hAnsi="仿宋" w:cs="仿宋" w:hint="eastAsia"/>
            <w:lang w:eastAsia="zh-CN"/>
          </w:rPr>
          <w:t>(二)、雕刻雕铣设备控制系统项目工艺技术设计方案</w:t>
        </w:r>
        <w:r>
          <w:tab/>
        </w:r>
        <w:r>
          <w:fldChar w:fldCharType="begin"/>
        </w:r>
        <w:r>
          <w:instrText xml:space="preserve"> PAGEREF _Toc26470 \h </w:instrText>
        </w:r>
        <w:r>
          <w:fldChar w:fldCharType="separate"/>
        </w:r>
        <w:r>
          <w:t>4</w:t>
        </w:r>
        <w:r>
          <w:fldChar w:fldCharType="end"/>
        </w:r>
      </w:hyperlink>
    </w:p>
    <w:p>
      <w:pPr>
        <w:pStyle w:val="TOC2"/>
        <w:tabs>
          <w:tab w:val="right" w:leader="dot" w:pos="8306"/>
        </w:tabs>
      </w:pPr>
      <w:hyperlink w:anchor="_Toc16842" w:history="1">
        <w:r>
          <w:rPr>
            <w:rFonts w:ascii="仿宋" w:eastAsia="仿宋" w:hAnsi="仿宋" w:cs="仿宋" w:hint="eastAsia"/>
            <w:lang w:eastAsia="zh-CN"/>
          </w:rPr>
          <w:t>(三)、设备选型方案</w:t>
        </w:r>
        <w:r>
          <w:tab/>
        </w:r>
        <w:r>
          <w:fldChar w:fldCharType="begin"/>
        </w:r>
        <w:r>
          <w:instrText xml:space="preserve"> PAGEREF _Toc16842 \h </w:instrText>
        </w:r>
        <w:r>
          <w:fldChar w:fldCharType="separate"/>
        </w:r>
        <w:r>
          <w:t>6</w:t>
        </w:r>
        <w:r>
          <w:fldChar w:fldCharType="end"/>
        </w:r>
      </w:hyperlink>
    </w:p>
    <w:p>
      <w:pPr>
        <w:pStyle w:val="TOC1"/>
        <w:tabs>
          <w:tab w:val="right" w:leader="dot" w:pos="8306"/>
        </w:tabs>
      </w:pPr>
      <w:hyperlink w:anchor="_Toc24902" w:history="1">
        <w:r>
          <w:rPr>
            <w:rFonts w:ascii="仿宋" w:eastAsia="仿宋" w:hAnsi="仿宋" w:cs="仿宋" w:hint="eastAsia"/>
            <w:lang w:eastAsia="zh-CN"/>
          </w:rPr>
          <w:t>二、雕刻雕铣设备控制系统项目绩效评估</w:t>
        </w:r>
        <w:r>
          <w:tab/>
        </w:r>
        <w:r>
          <w:fldChar w:fldCharType="begin"/>
        </w:r>
        <w:r>
          <w:instrText xml:space="preserve"> PAGEREF _Toc24902 \h </w:instrText>
        </w:r>
        <w:r>
          <w:fldChar w:fldCharType="separate"/>
        </w:r>
        <w:r>
          <w:t>7</w:t>
        </w:r>
        <w:r>
          <w:fldChar w:fldCharType="end"/>
        </w:r>
      </w:hyperlink>
    </w:p>
    <w:p>
      <w:pPr>
        <w:pStyle w:val="TOC2"/>
        <w:tabs>
          <w:tab w:val="right" w:leader="dot" w:pos="8306"/>
        </w:tabs>
      </w:pPr>
      <w:hyperlink w:anchor="_Toc25284" w:history="1">
        <w:r>
          <w:rPr>
            <w:rFonts w:ascii="仿宋" w:eastAsia="仿宋" w:hAnsi="仿宋" w:cs="仿宋" w:hint="eastAsia"/>
            <w:lang w:eastAsia="zh-CN"/>
          </w:rPr>
          <w:t>(一)、绩效评估指标</w:t>
        </w:r>
        <w:r>
          <w:tab/>
        </w:r>
        <w:r>
          <w:fldChar w:fldCharType="begin"/>
        </w:r>
        <w:r>
          <w:instrText xml:space="preserve"> PAGEREF _Toc25284 \h </w:instrText>
        </w:r>
        <w:r>
          <w:fldChar w:fldCharType="separate"/>
        </w:r>
        <w:r>
          <w:t>7</w:t>
        </w:r>
        <w:r>
          <w:fldChar w:fldCharType="end"/>
        </w:r>
      </w:hyperlink>
    </w:p>
    <w:p>
      <w:pPr>
        <w:pStyle w:val="TOC2"/>
        <w:tabs>
          <w:tab w:val="right" w:leader="dot" w:pos="8306"/>
        </w:tabs>
      </w:pPr>
      <w:hyperlink w:anchor="_Toc15015" w:history="1">
        <w:r>
          <w:rPr>
            <w:rFonts w:ascii="仿宋" w:eastAsia="仿宋" w:hAnsi="仿宋" w:cs="仿宋" w:hint="eastAsia"/>
            <w:lang w:eastAsia="zh-CN"/>
          </w:rPr>
          <w:t>(二)、绩效评估方法</w:t>
        </w:r>
        <w:r>
          <w:tab/>
        </w:r>
        <w:r>
          <w:fldChar w:fldCharType="begin"/>
        </w:r>
        <w:r>
          <w:instrText xml:space="preserve"> PAGEREF _Toc15015 \h </w:instrText>
        </w:r>
        <w:r>
          <w:fldChar w:fldCharType="separate"/>
        </w:r>
        <w:r>
          <w:t>8</w:t>
        </w:r>
        <w:r>
          <w:fldChar w:fldCharType="end"/>
        </w:r>
      </w:hyperlink>
    </w:p>
    <w:p>
      <w:pPr>
        <w:pStyle w:val="TOC2"/>
        <w:tabs>
          <w:tab w:val="right" w:leader="dot" w:pos="8306"/>
        </w:tabs>
      </w:pPr>
      <w:hyperlink w:anchor="_Toc26970" w:history="1">
        <w:r>
          <w:rPr>
            <w:rFonts w:ascii="仿宋" w:eastAsia="仿宋" w:hAnsi="仿宋" w:cs="仿宋" w:hint="eastAsia"/>
            <w:lang w:eastAsia="zh-CN"/>
          </w:rPr>
          <w:t>(三)、绩效评估周期</w:t>
        </w:r>
        <w:r>
          <w:tab/>
        </w:r>
        <w:r>
          <w:fldChar w:fldCharType="begin"/>
        </w:r>
        <w:r>
          <w:instrText xml:space="preserve"> PAGEREF _Toc26970 \h </w:instrText>
        </w:r>
        <w:r>
          <w:fldChar w:fldCharType="separate"/>
        </w:r>
        <w:r>
          <w:t>9</w:t>
        </w:r>
        <w:r>
          <w:fldChar w:fldCharType="end"/>
        </w:r>
      </w:hyperlink>
    </w:p>
    <w:p>
      <w:pPr>
        <w:pStyle w:val="TOC1"/>
        <w:tabs>
          <w:tab w:val="right" w:leader="dot" w:pos="8306"/>
        </w:tabs>
      </w:pPr>
      <w:hyperlink w:anchor="_Toc6108" w:history="1">
        <w:r>
          <w:rPr>
            <w:rFonts w:ascii="仿宋" w:eastAsia="仿宋" w:hAnsi="仿宋" w:cs="仿宋" w:hint="eastAsia"/>
            <w:lang w:eastAsia="zh-CN"/>
          </w:rPr>
          <w:t>三、雕刻雕铣设备控制系统项目危机管理</w:t>
        </w:r>
        <w:r>
          <w:tab/>
        </w:r>
        <w:r>
          <w:fldChar w:fldCharType="begin"/>
        </w:r>
        <w:r>
          <w:instrText xml:space="preserve"> PAGEREF _Toc6108 \h </w:instrText>
        </w:r>
        <w:r>
          <w:fldChar w:fldCharType="separate"/>
        </w:r>
        <w:r>
          <w:t>10</w:t>
        </w:r>
        <w:r>
          <w:fldChar w:fldCharType="end"/>
        </w:r>
      </w:hyperlink>
    </w:p>
    <w:p>
      <w:pPr>
        <w:pStyle w:val="TOC2"/>
        <w:tabs>
          <w:tab w:val="right" w:leader="dot" w:pos="8306"/>
        </w:tabs>
      </w:pPr>
      <w:hyperlink w:anchor="_Toc879" w:history="1">
        <w:r>
          <w:rPr>
            <w:rFonts w:ascii="仿宋" w:eastAsia="仿宋" w:hAnsi="仿宋" w:cs="仿宋" w:hint="eastAsia"/>
            <w:lang w:eastAsia="zh-CN"/>
          </w:rPr>
          <w:t>(一)、危机预警与识别</w:t>
        </w:r>
        <w:r>
          <w:tab/>
        </w:r>
        <w:r>
          <w:fldChar w:fldCharType="begin"/>
        </w:r>
        <w:r>
          <w:instrText xml:space="preserve"> PAGEREF _Toc879 \h </w:instrText>
        </w:r>
        <w:r>
          <w:fldChar w:fldCharType="separate"/>
        </w:r>
        <w:r>
          <w:t>10</w:t>
        </w:r>
        <w:r>
          <w:fldChar w:fldCharType="end"/>
        </w:r>
      </w:hyperlink>
    </w:p>
    <w:p>
      <w:pPr>
        <w:pStyle w:val="TOC2"/>
        <w:tabs>
          <w:tab w:val="right" w:leader="dot" w:pos="8306"/>
        </w:tabs>
      </w:pPr>
      <w:hyperlink w:anchor="_Toc9883" w:history="1">
        <w:r>
          <w:rPr>
            <w:rFonts w:ascii="仿宋" w:eastAsia="仿宋" w:hAnsi="仿宋" w:cs="仿宋" w:hint="eastAsia"/>
            <w:lang w:eastAsia="zh-CN"/>
          </w:rPr>
          <w:t>(二)、危机应对与恢复</w:t>
        </w:r>
        <w:r>
          <w:tab/>
        </w:r>
        <w:r>
          <w:fldChar w:fldCharType="begin"/>
        </w:r>
        <w:r>
          <w:instrText xml:space="preserve"> PAGEREF _Toc9883 \h </w:instrText>
        </w:r>
        <w:r>
          <w:fldChar w:fldCharType="separate"/>
        </w:r>
        <w:r>
          <w:t>11</w:t>
        </w:r>
        <w:r>
          <w:fldChar w:fldCharType="end"/>
        </w:r>
      </w:hyperlink>
    </w:p>
    <w:p>
      <w:pPr>
        <w:pStyle w:val="TOC1"/>
        <w:tabs>
          <w:tab w:val="right" w:leader="dot" w:pos="8306"/>
        </w:tabs>
      </w:pPr>
      <w:hyperlink w:anchor="_Toc27098" w:history="1">
        <w:r>
          <w:rPr>
            <w:rFonts w:ascii="仿宋" w:eastAsia="仿宋" w:hAnsi="仿宋" w:cs="仿宋" w:hint="eastAsia"/>
            <w:lang w:eastAsia="zh-CN"/>
          </w:rPr>
          <w:t>四、雕刻雕铣设备控制系统项目概论</w:t>
        </w:r>
        <w:r>
          <w:tab/>
        </w:r>
        <w:r>
          <w:fldChar w:fldCharType="begin"/>
        </w:r>
        <w:r>
          <w:instrText xml:space="preserve"> PAGEREF _Toc27098 \h </w:instrText>
        </w:r>
        <w:r>
          <w:fldChar w:fldCharType="separate"/>
        </w:r>
        <w:r>
          <w:t>13</w:t>
        </w:r>
        <w:r>
          <w:fldChar w:fldCharType="end"/>
        </w:r>
      </w:hyperlink>
    </w:p>
    <w:p>
      <w:pPr>
        <w:pStyle w:val="TOC2"/>
        <w:tabs>
          <w:tab w:val="right" w:leader="dot" w:pos="8306"/>
        </w:tabs>
      </w:pPr>
      <w:hyperlink w:anchor="_Toc16009" w:history="1">
        <w:r>
          <w:rPr>
            <w:rFonts w:ascii="仿宋" w:eastAsia="仿宋" w:hAnsi="仿宋" w:cs="仿宋" w:hint="eastAsia"/>
            <w:lang w:eastAsia="zh-CN"/>
          </w:rPr>
          <w:t>(一)、雕刻雕铣设备控制系统项目概况</w:t>
        </w:r>
        <w:r>
          <w:tab/>
        </w:r>
        <w:r>
          <w:fldChar w:fldCharType="begin"/>
        </w:r>
        <w:r>
          <w:instrText xml:space="preserve"> PAGEREF _Toc16009 \h </w:instrText>
        </w:r>
        <w:r>
          <w:fldChar w:fldCharType="separate"/>
        </w:r>
        <w:r>
          <w:t>13</w:t>
        </w:r>
        <w:r>
          <w:fldChar w:fldCharType="end"/>
        </w:r>
      </w:hyperlink>
    </w:p>
    <w:p>
      <w:pPr>
        <w:pStyle w:val="TOC2"/>
        <w:tabs>
          <w:tab w:val="right" w:leader="dot" w:pos="8306"/>
        </w:tabs>
      </w:pPr>
      <w:hyperlink w:anchor="_Toc14120" w:history="1">
        <w:r>
          <w:rPr>
            <w:rFonts w:ascii="仿宋" w:eastAsia="仿宋" w:hAnsi="仿宋" w:cs="仿宋" w:hint="eastAsia"/>
            <w:lang w:eastAsia="zh-CN"/>
          </w:rPr>
          <w:t>(二)、雕刻雕铣设备控制系统项目目标</w:t>
        </w:r>
        <w:r>
          <w:tab/>
        </w:r>
        <w:r>
          <w:fldChar w:fldCharType="begin"/>
        </w:r>
        <w:r>
          <w:instrText xml:space="preserve"> PAGEREF _Toc14120 \h </w:instrText>
        </w:r>
        <w:r>
          <w:fldChar w:fldCharType="separate"/>
        </w:r>
        <w:r>
          <w:t>16</w:t>
        </w:r>
        <w:r>
          <w:fldChar w:fldCharType="end"/>
        </w:r>
      </w:hyperlink>
    </w:p>
    <w:p>
      <w:pPr>
        <w:pStyle w:val="TOC2"/>
        <w:tabs>
          <w:tab w:val="right" w:leader="dot" w:pos="8306"/>
        </w:tabs>
      </w:pPr>
      <w:hyperlink w:anchor="_Toc13173" w:history="1">
        <w:r>
          <w:rPr>
            <w:rFonts w:ascii="仿宋" w:eastAsia="仿宋" w:hAnsi="仿宋" w:cs="仿宋" w:hint="eastAsia"/>
            <w:lang w:eastAsia="zh-CN"/>
          </w:rPr>
          <w:t>(三)、雕刻雕铣设备控制系统项目提出的理由</w:t>
        </w:r>
        <w:r>
          <w:tab/>
        </w:r>
        <w:r>
          <w:fldChar w:fldCharType="begin"/>
        </w:r>
        <w:r>
          <w:instrText xml:space="preserve"> PAGEREF _Toc13173 \h </w:instrText>
        </w:r>
        <w:r>
          <w:fldChar w:fldCharType="separate"/>
        </w:r>
        <w:r>
          <w:t>17</w:t>
        </w:r>
        <w:r>
          <w:fldChar w:fldCharType="end"/>
        </w:r>
      </w:hyperlink>
    </w:p>
    <w:p>
      <w:pPr>
        <w:pStyle w:val="TOC2"/>
        <w:tabs>
          <w:tab w:val="right" w:leader="dot" w:pos="8306"/>
        </w:tabs>
      </w:pPr>
      <w:hyperlink w:anchor="_Toc28033" w:history="1">
        <w:r>
          <w:rPr>
            <w:rFonts w:ascii="仿宋" w:eastAsia="仿宋" w:hAnsi="仿宋" w:cs="仿宋" w:hint="eastAsia"/>
            <w:lang w:eastAsia="zh-CN"/>
          </w:rPr>
          <w:t>(四)、雕刻雕铣设备控制系统项目意义</w:t>
        </w:r>
        <w:r>
          <w:tab/>
        </w:r>
        <w:r>
          <w:fldChar w:fldCharType="begin"/>
        </w:r>
        <w:r>
          <w:instrText xml:space="preserve"> PAGEREF _Toc28033 \h </w:instrText>
        </w:r>
        <w:r>
          <w:fldChar w:fldCharType="separate"/>
        </w:r>
        <w:r>
          <w:t>18</w:t>
        </w:r>
        <w:r>
          <w:fldChar w:fldCharType="end"/>
        </w:r>
      </w:hyperlink>
    </w:p>
    <w:p>
      <w:pPr>
        <w:pStyle w:val="TOC2"/>
        <w:tabs>
          <w:tab w:val="right" w:leader="dot" w:pos="8306"/>
        </w:tabs>
      </w:pPr>
      <w:hyperlink w:anchor="_Toc20019" w:history="1">
        <w:r>
          <w:rPr>
            <w:rFonts w:ascii="仿宋" w:eastAsia="仿宋" w:hAnsi="仿宋" w:cs="仿宋" w:hint="eastAsia"/>
            <w:lang w:eastAsia="zh-CN"/>
          </w:rPr>
          <w:t>(五)、雕刻雕铣设备控制系统项目背景</w:t>
        </w:r>
        <w:r>
          <w:tab/>
        </w:r>
        <w:r>
          <w:fldChar w:fldCharType="begin"/>
        </w:r>
        <w:r>
          <w:instrText xml:space="preserve"> PAGEREF _Toc20019 \h </w:instrText>
        </w:r>
        <w:r>
          <w:fldChar w:fldCharType="separate"/>
        </w:r>
        <w:r>
          <w:t>19</w:t>
        </w:r>
        <w:r>
          <w:fldChar w:fldCharType="end"/>
        </w:r>
      </w:hyperlink>
    </w:p>
    <w:p>
      <w:pPr>
        <w:pStyle w:val="TOC1"/>
        <w:tabs>
          <w:tab w:val="right" w:leader="dot" w:pos="8306"/>
        </w:tabs>
      </w:pPr>
      <w:hyperlink w:anchor="_Toc27787" w:history="1">
        <w:r>
          <w:rPr>
            <w:rFonts w:ascii="仿宋" w:eastAsia="仿宋" w:hAnsi="仿宋" w:cs="仿宋" w:hint="eastAsia"/>
            <w:lang w:eastAsia="zh-CN"/>
          </w:rPr>
          <w:t>五、雕刻雕铣设备控制系统项目选址可行性分析</w:t>
        </w:r>
        <w:r>
          <w:tab/>
        </w:r>
        <w:r>
          <w:fldChar w:fldCharType="begin"/>
        </w:r>
        <w:r>
          <w:instrText xml:space="preserve"> PAGEREF _Toc27787 \h </w:instrText>
        </w:r>
        <w:r>
          <w:fldChar w:fldCharType="separate"/>
        </w:r>
        <w:r>
          <w:t>20</w:t>
        </w:r>
        <w:r>
          <w:fldChar w:fldCharType="end"/>
        </w:r>
      </w:hyperlink>
    </w:p>
    <w:p>
      <w:pPr>
        <w:pStyle w:val="TOC2"/>
        <w:tabs>
          <w:tab w:val="right" w:leader="dot" w:pos="8306"/>
        </w:tabs>
      </w:pPr>
      <w:hyperlink w:anchor="_Toc18795" w:history="1">
        <w:r>
          <w:rPr>
            <w:rFonts w:ascii="仿宋" w:eastAsia="仿宋" w:hAnsi="仿宋" w:cs="仿宋" w:hint="eastAsia"/>
            <w:lang w:eastAsia="zh-CN"/>
          </w:rPr>
          <w:t>(一)、雕刻雕铣设备控制系统项目选址</w:t>
        </w:r>
        <w:r>
          <w:tab/>
        </w:r>
        <w:r>
          <w:fldChar w:fldCharType="begin"/>
        </w:r>
        <w:r>
          <w:instrText xml:space="preserve"> PAGEREF _Toc18795 \h </w:instrText>
        </w:r>
        <w:r>
          <w:fldChar w:fldCharType="separate"/>
        </w:r>
        <w:r>
          <w:t>20</w:t>
        </w:r>
        <w:r>
          <w:fldChar w:fldCharType="end"/>
        </w:r>
      </w:hyperlink>
    </w:p>
    <w:p>
      <w:pPr>
        <w:pStyle w:val="TOC2"/>
        <w:tabs>
          <w:tab w:val="right" w:leader="dot" w:pos="8306"/>
        </w:tabs>
      </w:pPr>
      <w:hyperlink w:anchor="_Toc24445" w:history="1">
        <w:r>
          <w:rPr>
            <w:rFonts w:ascii="仿宋" w:eastAsia="仿宋" w:hAnsi="仿宋" w:cs="仿宋" w:hint="eastAsia"/>
            <w:lang w:eastAsia="zh-CN"/>
          </w:rPr>
          <w:t>(二)、用地控制指标</w:t>
        </w:r>
        <w:r>
          <w:tab/>
        </w:r>
        <w:r>
          <w:fldChar w:fldCharType="begin"/>
        </w:r>
        <w:r>
          <w:instrText xml:space="preserve"> PAGEREF _Toc24445 \h </w:instrText>
        </w:r>
        <w:r>
          <w:fldChar w:fldCharType="separate"/>
        </w:r>
        <w:r>
          <w:t>20</w:t>
        </w:r>
        <w:r>
          <w:fldChar w:fldCharType="end"/>
        </w:r>
      </w:hyperlink>
    </w:p>
    <w:p>
      <w:pPr>
        <w:pStyle w:val="TOC2"/>
        <w:tabs>
          <w:tab w:val="right" w:leader="dot" w:pos="8306"/>
        </w:tabs>
      </w:pPr>
      <w:hyperlink w:anchor="_Toc23013" w:history="1">
        <w:r>
          <w:rPr>
            <w:rFonts w:ascii="仿宋" w:eastAsia="仿宋" w:hAnsi="仿宋" w:cs="仿宋" w:hint="eastAsia"/>
            <w:lang w:eastAsia="zh-CN"/>
          </w:rPr>
          <w:t>(三)、节约用地措施</w:t>
        </w:r>
        <w:r>
          <w:tab/>
        </w:r>
        <w:r>
          <w:fldChar w:fldCharType="begin"/>
        </w:r>
        <w:r>
          <w:instrText xml:space="preserve"> PAGEREF _Toc23013 \h </w:instrText>
        </w:r>
        <w:r>
          <w:fldChar w:fldCharType="separate"/>
        </w:r>
        <w:r>
          <w:t>23</w:t>
        </w:r>
        <w:r>
          <w:fldChar w:fldCharType="end"/>
        </w:r>
      </w:hyperlink>
    </w:p>
    <w:p>
      <w:pPr>
        <w:pStyle w:val="TOC2"/>
        <w:tabs>
          <w:tab w:val="right" w:leader="dot" w:pos="8306"/>
        </w:tabs>
      </w:pPr>
      <w:hyperlink w:anchor="_Toc11461" w:history="1">
        <w:r>
          <w:rPr>
            <w:rFonts w:ascii="仿宋" w:eastAsia="仿宋" w:hAnsi="仿宋" w:cs="仿宋" w:hint="eastAsia"/>
            <w:lang w:eastAsia="zh-CN"/>
          </w:rPr>
          <w:t>(四)、总图布置方案</w:t>
        </w:r>
        <w:r>
          <w:tab/>
        </w:r>
        <w:r>
          <w:fldChar w:fldCharType="begin"/>
        </w:r>
        <w:r>
          <w:instrText xml:space="preserve"> PAGEREF _Toc11461 \h </w:instrText>
        </w:r>
        <w:r>
          <w:fldChar w:fldCharType="separate"/>
        </w:r>
        <w:r>
          <w:t>24</w:t>
        </w:r>
        <w:r>
          <w:fldChar w:fldCharType="end"/>
        </w:r>
      </w:hyperlink>
    </w:p>
    <w:p>
      <w:pPr>
        <w:pStyle w:val="TOC2"/>
        <w:tabs>
          <w:tab w:val="right" w:leader="dot" w:pos="8306"/>
        </w:tabs>
      </w:pPr>
      <w:hyperlink w:anchor="_Toc17933" w:history="1">
        <w:r>
          <w:rPr>
            <w:rFonts w:ascii="仿宋" w:eastAsia="仿宋" w:hAnsi="仿宋" w:cs="仿宋" w:hint="eastAsia"/>
            <w:lang w:eastAsia="zh-CN"/>
          </w:rPr>
          <w:t>(五)、选址综合评价</w:t>
        </w:r>
        <w:r>
          <w:tab/>
        </w:r>
        <w:r>
          <w:fldChar w:fldCharType="begin"/>
        </w:r>
        <w:r>
          <w:instrText xml:space="preserve"> PAGEREF _Toc17933 \h </w:instrText>
        </w:r>
        <w:r>
          <w:fldChar w:fldCharType="separate"/>
        </w:r>
        <w:r>
          <w:t>25</w:t>
        </w:r>
        <w:r>
          <w:fldChar w:fldCharType="end"/>
        </w:r>
      </w:hyperlink>
    </w:p>
    <w:p>
      <w:pPr>
        <w:pStyle w:val="TOC1"/>
        <w:tabs>
          <w:tab w:val="right" w:leader="dot" w:pos="8306"/>
        </w:tabs>
      </w:pPr>
      <w:hyperlink w:anchor="_Toc31728" w:history="1">
        <w:r>
          <w:rPr>
            <w:rFonts w:ascii="仿宋" w:eastAsia="仿宋" w:hAnsi="仿宋" w:cs="仿宋" w:hint="eastAsia"/>
            <w:lang w:eastAsia="zh-CN"/>
          </w:rPr>
          <w:t>六、产品规划分析</w:t>
        </w:r>
        <w:r>
          <w:tab/>
        </w:r>
        <w:r>
          <w:fldChar w:fldCharType="begin"/>
        </w:r>
        <w:r>
          <w:instrText xml:space="preserve"> PAGEREF _Toc31728 \h </w:instrText>
        </w:r>
        <w:r>
          <w:fldChar w:fldCharType="separate"/>
        </w:r>
        <w:r>
          <w:t>26</w:t>
        </w:r>
        <w:r>
          <w:fldChar w:fldCharType="end"/>
        </w:r>
      </w:hyperlink>
    </w:p>
    <w:p>
      <w:pPr>
        <w:pStyle w:val="TOC2"/>
        <w:tabs>
          <w:tab w:val="right" w:leader="dot" w:pos="8306"/>
        </w:tabs>
      </w:pPr>
      <w:hyperlink w:anchor="_Toc28359" w:history="1">
        <w:r>
          <w:rPr>
            <w:rFonts w:ascii="仿宋" w:eastAsia="仿宋" w:hAnsi="仿宋" w:cs="仿宋" w:hint="eastAsia"/>
            <w:lang w:eastAsia="zh-CN"/>
          </w:rPr>
          <w:t>(一)、产品规划</w:t>
        </w:r>
        <w:r>
          <w:tab/>
        </w:r>
        <w:r>
          <w:fldChar w:fldCharType="begin"/>
        </w:r>
        <w:r>
          <w:instrText xml:space="preserve"> PAGEREF _Toc28359 \h </w:instrText>
        </w:r>
        <w:r>
          <w:fldChar w:fldCharType="separate"/>
        </w:r>
        <w:r>
          <w:t>26</w:t>
        </w:r>
        <w:r>
          <w:fldChar w:fldCharType="end"/>
        </w:r>
      </w:hyperlink>
    </w:p>
    <w:p>
      <w:pPr>
        <w:pStyle w:val="TOC2"/>
        <w:tabs>
          <w:tab w:val="right" w:leader="dot" w:pos="8306"/>
        </w:tabs>
      </w:pPr>
      <w:hyperlink w:anchor="_Toc19376" w:history="1">
        <w:r>
          <w:rPr>
            <w:rFonts w:ascii="仿宋" w:eastAsia="仿宋" w:hAnsi="仿宋" w:cs="仿宋" w:hint="eastAsia"/>
            <w:lang w:eastAsia="zh-CN"/>
          </w:rPr>
          <w:t>(二)、建设规模</w:t>
        </w:r>
        <w:r>
          <w:tab/>
        </w:r>
        <w:r>
          <w:fldChar w:fldCharType="begin"/>
        </w:r>
        <w:r>
          <w:instrText xml:space="preserve"> PAGEREF _Toc19376 \h </w:instrText>
        </w:r>
        <w:r>
          <w:fldChar w:fldCharType="separate"/>
        </w:r>
        <w:r>
          <w:t>27</w:t>
        </w:r>
        <w:r>
          <w:fldChar w:fldCharType="end"/>
        </w:r>
      </w:hyperlink>
    </w:p>
    <w:p>
      <w:pPr>
        <w:pStyle w:val="TOC1"/>
        <w:tabs>
          <w:tab w:val="right" w:leader="dot" w:pos="8306"/>
        </w:tabs>
      </w:pPr>
      <w:hyperlink w:anchor="_Toc31701" w:history="1">
        <w:r>
          <w:rPr>
            <w:rFonts w:ascii="仿宋" w:eastAsia="仿宋" w:hAnsi="仿宋" w:cs="仿宋" w:hint="eastAsia"/>
            <w:lang w:eastAsia="zh-CN"/>
          </w:rPr>
          <w:t>七、雕刻雕铣设备控制系统项目经营效益</w:t>
        </w:r>
        <w:r>
          <w:tab/>
        </w:r>
        <w:r>
          <w:fldChar w:fldCharType="begin"/>
        </w:r>
        <w:r>
          <w:instrText xml:space="preserve"> PAGEREF _Toc31701 \h </w:instrText>
        </w:r>
        <w:r>
          <w:fldChar w:fldCharType="separate"/>
        </w:r>
        <w:r>
          <w:t>28</w:t>
        </w:r>
        <w:r>
          <w:fldChar w:fldCharType="end"/>
        </w:r>
      </w:hyperlink>
    </w:p>
    <w:p>
      <w:pPr>
        <w:pStyle w:val="TOC2"/>
        <w:tabs>
          <w:tab w:val="right" w:leader="dot" w:pos="8306"/>
        </w:tabs>
      </w:pPr>
      <w:hyperlink w:anchor="_Toc8504" w:history="1">
        <w:r>
          <w:rPr>
            <w:rFonts w:ascii="仿宋" w:eastAsia="仿宋" w:hAnsi="仿宋" w:cs="仿宋" w:hint="eastAsia"/>
            <w:lang w:eastAsia="zh-CN"/>
          </w:rPr>
          <w:t>(一)、经济评价财务测算</w:t>
        </w:r>
        <w:r>
          <w:tab/>
        </w:r>
        <w:r>
          <w:fldChar w:fldCharType="begin"/>
        </w:r>
        <w:r>
          <w:instrText xml:space="preserve"> PAGEREF _Toc8504 \h </w:instrText>
        </w:r>
        <w:r>
          <w:fldChar w:fldCharType="separate"/>
        </w:r>
        <w:r>
          <w:t>28</w:t>
        </w:r>
        <w:r>
          <w:fldChar w:fldCharType="end"/>
        </w:r>
      </w:hyperlink>
    </w:p>
    <w:p>
      <w:pPr>
        <w:pStyle w:val="TOC2"/>
        <w:tabs>
          <w:tab w:val="right" w:leader="dot" w:pos="8306"/>
        </w:tabs>
      </w:pPr>
      <w:hyperlink w:anchor="_Toc12366" w:history="1">
        <w:r>
          <w:rPr>
            <w:rFonts w:ascii="仿宋" w:eastAsia="仿宋" w:hAnsi="仿宋" w:cs="仿宋" w:hint="eastAsia"/>
            <w:lang w:eastAsia="zh-CN"/>
          </w:rPr>
          <w:t>(二)、雕刻雕铣设备控制系统项目盈利能力分析</w:t>
        </w:r>
        <w:r>
          <w:tab/>
        </w:r>
        <w:r>
          <w:fldChar w:fldCharType="begin"/>
        </w:r>
        <w:r>
          <w:instrText xml:space="preserve"> PAGEREF _Toc12366 \h </w:instrText>
        </w:r>
        <w:r>
          <w:fldChar w:fldCharType="separate"/>
        </w:r>
        <w:r>
          <w:t>29</w:t>
        </w:r>
        <w:r>
          <w:fldChar w:fldCharType="end"/>
        </w:r>
      </w:hyperlink>
    </w:p>
    <w:p>
      <w:pPr>
        <w:pStyle w:val="TOC1"/>
        <w:tabs>
          <w:tab w:val="right" w:leader="dot" w:pos="8306"/>
        </w:tabs>
      </w:pPr>
      <w:hyperlink w:anchor="_Toc25407" w:history="1">
        <w:r>
          <w:rPr>
            <w:rFonts w:ascii="仿宋" w:eastAsia="仿宋" w:hAnsi="仿宋" w:cs="仿宋" w:hint="eastAsia"/>
            <w:lang w:eastAsia="zh-CN"/>
          </w:rPr>
          <w:t>八、雕刻雕铣设备控制系统项目财务管理</w:t>
        </w:r>
        <w:r>
          <w:tab/>
        </w:r>
        <w:r>
          <w:fldChar w:fldCharType="begin"/>
        </w:r>
        <w:r>
          <w:instrText xml:space="preserve"> PAGEREF _Toc25407 \h </w:instrText>
        </w:r>
        <w:r>
          <w:fldChar w:fldCharType="separate"/>
        </w:r>
        <w:r>
          <w:t>30</w:t>
        </w:r>
        <w:r>
          <w:fldChar w:fldCharType="end"/>
        </w:r>
      </w:hyperlink>
    </w:p>
    <w:p>
      <w:pPr>
        <w:pStyle w:val="TOC2"/>
        <w:tabs>
          <w:tab w:val="right" w:leader="dot" w:pos="8306"/>
        </w:tabs>
      </w:pPr>
      <w:hyperlink w:anchor="_Toc20479" w:history="1">
        <w:r>
          <w:rPr>
            <w:rFonts w:ascii="仿宋" w:eastAsia="仿宋" w:hAnsi="仿宋" w:cs="仿宋" w:hint="eastAsia"/>
            <w:lang w:eastAsia="zh-CN"/>
          </w:rPr>
          <w:t>(一)、资金需求大</w:t>
        </w:r>
        <w:r>
          <w:tab/>
        </w:r>
        <w:r>
          <w:fldChar w:fldCharType="begin"/>
        </w:r>
        <w:r>
          <w:instrText xml:space="preserve"> PAGEREF _Toc20479 \h </w:instrText>
        </w:r>
        <w:r>
          <w:fldChar w:fldCharType="separate"/>
        </w:r>
        <w:r>
          <w:t>30</w:t>
        </w:r>
        <w:r>
          <w:fldChar w:fldCharType="end"/>
        </w:r>
      </w:hyperlink>
    </w:p>
    <w:p>
      <w:pPr>
        <w:pStyle w:val="TOC2"/>
        <w:tabs>
          <w:tab w:val="right" w:leader="dot" w:pos="8306"/>
        </w:tabs>
      </w:pPr>
      <w:hyperlink w:anchor="_Toc18035" w:history="1">
        <w:r>
          <w:rPr>
            <w:rFonts w:ascii="仿宋" w:eastAsia="仿宋" w:hAnsi="仿宋" w:cs="仿宋" w:hint="eastAsia"/>
            <w:lang w:eastAsia="zh-CN"/>
          </w:rPr>
          <w:t>(二)、研发周期长</w:t>
        </w:r>
        <w:r>
          <w:tab/>
        </w:r>
        <w:r>
          <w:fldChar w:fldCharType="begin"/>
        </w:r>
        <w:r>
          <w:instrText xml:space="preserve"> PAGEREF _Toc18035 \h </w:instrText>
        </w:r>
        <w:r>
          <w:fldChar w:fldCharType="separate"/>
        </w:r>
        <w:r>
          <w:t>31</w:t>
        </w:r>
        <w:r>
          <w:fldChar w:fldCharType="end"/>
        </w:r>
      </w:hyperlink>
    </w:p>
    <w:p>
      <w:pPr>
        <w:pStyle w:val="TOC2"/>
        <w:tabs>
          <w:tab w:val="right" w:leader="dot" w:pos="8306"/>
        </w:tabs>
      </w:pPr>
      <w:hyperlink w:anchor="_Toc1200" w:history="1">
        <w:r>
          <w:rPr>
            <w:rFonts w:ascii="仿宋" w:eastAsia="仿宋" w:hAnsi="仿宋" w:cs="仿宋" w:hint="eastAsia"/>
            <w:lang w:eastAsia="zh-CN"/>
          </w:rPr>
          <w:t>(三)、市场风险大</w:t>
        </w:r>
        <w:r>
          <w:tab/>
        </w:r>
        <w:r>
          <w:fldChar w:fldCharType="begin"/>
        </w:r>
        <w:r>
          <w:instrText xml:space="preserve"> PAGEREF _Toc1200 \h </w:instrText>
        </w:r>
        <w:r>
          <w:fldChar w:fldCharType="separate"/>
        </w:r>
        <w:r>
          <w:t>33</w:t>
        </w:r>
        <w:r>
          <w:fldChar w:fldCharType="end"/>
        </w:r>
      </w:hyperlink>
    </w:p>
    <w:p>
      <w:pPr>
        <w:pStyle w:val="TOC2"/>
        <w:tabs>
          <w:tab w:val="right" w:leader="dot" w:pos="8306"/>
        </w:tabs>
      </w:pPr>
      <w:hyperlink w:anchor="_Toc7709" w:history="1">
        <w:r>
          <w:rPr>
            <w:rFonts w:ascii="仿宋" w:eastAsia="仿宋" w:hAnsi="仿宋" w:cs="仿宋" w:hint="eastAsia"/>
            <w:lang w:eastAsia="zh-CN"/>
          </w:rPr>
          <w:t>(四)、利润率高</w:t>
        </w:r>
        <w:r>
          <w:tab/>
        </w:r>
        <w:r>
          <w:fldChar w:fldCharType="begin"/>
        </w:r>
        <w:r>
          <w:instrText xml:space="preserve"> PAGEREF _Toc7709 \h </w:instrText>
        </w:r>
        <w:r>
          <w:fldChar w:fldCharType="separate"/>
        </w:r>
        <w:r>
          <w:t>36</w:t>
        </w:r>
        <w:r>
          <w:fldChar w:fldCharType="end"/>
        </w:r>
      </w:hyperlink>
    </w:p>
    <w:p>
      <w:pPr>
        <w:pStyle w:val="TOC1"/>
        <w:tabs>
          <w:tab w:val="right" w:leader="dot" w:pos="8306"/>
        </w:tabs>
      </w:pPr>
      <w:hyperlink w:anchor="_Toc27290" w:history="1">
        <w:r>
          <w:rPr>
            <w:rFonts w:ascii="仿宋" w:eastAsia="仿宋" w:hAnsi="仿宋" w:cs="仿宋" w:hint="eastAsia"/>
            <w:lang w:eastAsia="zh-CN"/>
          </w:rPr>
          <w:t>九、雕刻雕铣设备控制系统项目技术管理</w:t>
        </w:r>
        <w:r>
          <w:tab/>
        </w:r>
        <w:r>
          <w:fldChar w:fldCharType="begin"/>
        </w:r>
        <w:r>
          <w:instrText xml:space="preserve"> PAGEREF _Toc27290 \h </w:instrText>
        </w:r>
        <w:r>
          <w:fldChar w:fldCharType="separate"/>
        </w:r>
        <w:r>
          <w:t>38</w:t>
        </w:r>
        <w:r>
          <w:fldChar w:fldCharType="end"/>
        </w:r>
      </w:hyperlink>
    </w:p>
    <w:p>
      <w:pPr>
        <w:pStyle w:val="TOC2"/>
        <w:tabs>
          <w:tab w:val="right" w:leader="dot" w:pos="8306"/>
        </w:tabs>
      </w:pPr>
      <w:hyperlink w:anchor="_Toc15170" w:history="1">
        <w:r>
          <w:rPr>
            <w:rFonts w:ascii="仿宋" w:eastAsia="仿宋" w:hAnsi="仿宋" w:cs="仿宋" w:hint="eastAsia"/>
            <w:lang w:eastAsia="zh-CN"/>
          </w:rPr>
          <w:t>(一)、技术方案选用方向</w:t>
        </w:r>
        <w:r>
          <w:tab/>
        </w:r>
        <w:r>
          <w:fldChar w:fldCharType="begin"/>
        </w:r>
        <w:r>
          <w:instrText xml:space="preserve"> PAGEREF _Toc15170 \h </w:instrText>
        </w:r>
        <w:r>
          <w:fldChar w:fldCharType="separate"/>
        </w:r>
        <w:r>
          <w:t>38</w:t>
        </w:r>
        <w:r>
          <w:fldChar w:fldCharType="end"/>
        </w:r>
      </w:hyperlink>
    </w:p>
    <w:p>
      <w:pPr>
        <w:pStyle w:val="TOC2"/>
        <w:tabs>
          <w:tab w:val="right" w:leader="dot" w:pos="8306"/>
        </w:tabs>
      </w:pPr>
      <w:hyperlink w:anchor="_Toc26011" w:history="1">
        <w:r>
          <w:rPr>
            <w:rFonts w:ascii="仿宋" w:eastAsia="仿宋" w:hAnsi="仿宋" w:cs="仿宋" w:hint="eastAsia"/>
            <w:lang w:eastAsia="zh-CN"/>
          </w:rPr>
          <w:t>(二)、工艺技术方案选用原则</w:t>
        </w:r>
        <w:r>
          <w:tab/>
        </w:r>
        <w:r>
          <w:fldChar w:fldCharType="begin"/>
        </w:r>
        <w:r>
          <w:instrText xml:space="preserve"> PAGEREF _Toc26011 \h </w:instrText>
        </w:r>
        <w:r>
          <w:fldChar w:fldCharType="separate"/>
        </w:r>
        <w:r>
          <w:t>40</w:t>
        </w:r>
        <w:r>
          <w:fldChar w:fldCharType="end"/>
        </w:r>
      </w:hyperlink>
    </w:p>
    <w:p>
      <w:pPr>
        <w:pStyle w:val="TOC2"/>
        <w:tabs>
          <w:tab w:val="right" w:leader="dot" w:pos="8306"/>
        </w:tabs>
      </w:pPr>
      <w:hyperlink w:anchor="_Toc5521" w:history="1">
        <w:r>
          <w:rPr>
            <w:rFonts w:ascii="仿宋" w:eastAsia="仿宋" w:hAnsi="仿宋" w:cs="仿宋" w:hint="eastAsia"/>
            <w:lang w:eastAsia="zh-CN"/>
          </w:rPr>
          <w:t>(三)、工艺技术方案要求</w:t>
        </w:r>
        <w:r>
          <w:tab/>
        </w:r>
        <w:r>
          <w:fldChar w:fldCharType="begin"/>
        </w:r>
        <w:r>
          <w:instrText xml:space="preserve"> PAGEREF _Toc5521 \h </w:instrText>
        </w:r>
        <w:r>
          <w:fldChar w:fldCharType="separate"/>
        </w:r>
        <w:r>
          <w:t>42</w:t>
        </w:r>
        <w:r>
          <w:fldChar w:fldCharType="end"/>
        </w:r>
      </w:hyperlink>
    </w:p>
    <w:p>
      <w:pPr>
        <w:pStyle w:val="TOC1"/>
        <w:tabs>
          <w:tab w:val="right" w:leader="dot" w:pos="8306"/>
        </w:tabs>
      </w:pPr>
      <w:hyperlink w:anchor="_Toc11488" w:history="1">
        <w:r>
          <w:rPr>
            <w:rFonts w:ascii="仿宋" w:eastAsia="仿宋" w:hAnsi="仿宋" w:cs="仿宋" w:hint="eastAsia"/>
            <w:lang w:eastAsia="zh-CN"/>
          </w:rPr>
          <w:t>十、雕刻雕铣设备控制系统项目人力资源培养与发展</w:t>
        </w:r>
        <w:r>
          <w:tab/>
        </w:r>
        <w:r>
          <w:fldChar w:fldCharType="begin"/>
        </w:r>
        <w:r>
          <w:instrText xml:space="preserve"> PAGEREF _Toc11488 \h </w:instrText>
        </w:r>
        <w:r>
          <w:fldChar w:fldCharType="separate"/>
        </w:r>
        <w:r>
          <w:t>44</w:t>
        </w:r>
        <w:r>
          <w:fldChar w:fldCharType="end"/>
        </w:r>
      </w:hyperlink>
    </w:p>
    <w:p>
      <w:pPr>
        <w:pStyle w:val="TOC2"/>
        <w:tabs>
          <w:tab w:val="right" w:leader="dot" w:pos="8306"/>
        </w:tabs>
      </w:pPr>
      <w:hyperlink w:anchor="_Toc5326" w:history="1">
        <w:r>
          <w:rPr>
            <w:rFonts w:ascii="仿宋" w:eastAsia="仿宋" w:hAnsi="仿宋" w:cs="仿宋" w:hint="eastAsia"/>
            <w:lang w:eastAsia="zh-CN"/>
          </w:rPr>
          <w:t>(一)、人才需求与规划</w:t>
        </w:r>
        <w:r>
          <w:tab/>
        </w:r>
        <w:r>
          <w:fldChar w:fldCharType="begin"/>
        </w:r>
        <w:r>
          <w:instrText xml:space="preserve"> PAGEREF _Toc5326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4" w:history="1">
        <w:r>
          <w:rPr>
            <w:rFonts w:ascii="仿宋" w:eastAsia="仿宋" w:hAnsi="仿宋" w:cs="仿宋" w:hint="eastAsia"/>
            <w:lang w:eastAsia="zh-CN"/>
          </w:rPr>
          <w:t>(二)、培训与发展计划</w:t>
        </w:r>
        <w:r>
          <w:tab/>
        </w:r>
        <w:r>
          <w:fldChar w:fldCharType="begin"/>
        </w:r>
        <w:r>
          <w:instrText xml:space="preserve"> PAGEREF _Toc10534 \h </w:instrText>
        </w:r>
        <w:r>
          <w:fldChar w:fldCharType="separate"/>
        </w:r>
        <w:r>
          <w:t>45</w:t>
        </w:r>
        <w:r>
          <w:fldChar w:fldCharType="end"/>
        </w:r>
      </w:hyperlink>
    </w:p>
    <w:p>
      <w:pPr>
        <w:pStyle w:val="TOC1"/>
        <w:tabs>
          <w:tab w:val="right" w:leader="dot" w:pos="8306"/>
        </w:tabs>
      </w:pPr>
      <w:hyperlink w:anchor="_Toc18085" w:history="1">
        <w:r>
          <w:rPr>
            <w:rFonts w:ascii="仿宋" w:eastAsia="仿宋" w:hAnsi="仿宋" w:cs="仿宋" w:hint="eastAsia"/>
            <w:lang w:eastAsia="zh-CN"/>
          </w:rPr>
          <w:t>十一、雕刻雕铣设备控制系统项目风险管理</w:t>
        </w:r>
        <w:r>
          <w:tab/>
        </w:r>
        <w:r>
          <w:fldChar w:fldCharType="begin"/>
        </w:r>
        <w:r>
          <w:instrText xml:space="preserve"> PAGEREF _Toc18085 \h </w:instrText>
        </w:r>
        <w:r>
          <w:fldChar w:fldCharType="separate"/>
        </w:r>
        <w:r>
          <w:t>45</w:t>
        </w:r>
        <w:r>
          <w:fldChar w:fldCharType="end"/>
        </w:r>
      </w:hyperlink>
    </w:p>
    <w:p>
      <w:pPr>
        <w:pStyle w:val="TOC2"/>
        <w:tabs>
          <w:tab w:val="right" w:leader="dot" w:pos="8306"/>
        </w:tabs>
      </w:pPr>
      <w:hyperlink w:anchor="_Toc25027" w:history="1">
        <w:r>
          <w:rPr>
            <w:rFonts w:ascii="仿宋" w:eastAsia="仿宋" w:hAnsi="仿宋" w:cs="仿宋" w:hint="eastAsia"/>
            <w:lang w:eastAsia="zh-CN"/>
          </w:rPr>
          <w:t>(一)、风险识别与评估</w:t>
        </w:r>
        <w:r>
          <w:tab/>
        </w:r>
        <w:r>
          <w:fldChar w:fldCharType="begin"/>
        </w:r>
        <w:r>
          <w:instrText xml:space="preserve"> PAGEREF _Toc25027 \h </w:instrText>
        </w:r>
        <w:r>
          <w:fldChar w:fldCharType="separate"/>
        </w:r>
        <w:r>
          <w:t>45</w:t>
        </w:r>
        <w:r>
          <w:fldChar w:fldCharType="end"/>
        </w:r>
      </w:hyperlink>
    </w:p>
    <w:p>
      <w:pPr>
        <w:pStyle w:val="TOC2"/>
        <w:tabs>
          <w:tab w:val="right" w:leader="dot" w:pos="8306"/>
        </w:tabs>
      </w:pPr>
      <w:hyperlink w:anchor="_Toc27657" w:history="1">
        <w:r>
          <w:rPr>
            <w:rFonts w:ascii="仿宋" w:eastAsia="仿宋" w:hAnsi="仿宋" w:cs="仿宋" w:hint="eastAsia"/>
            <w:lang w:eastAsia="zh-CN"/>
          </w:rPr>
          <w:t>(二)、风险应对策略</w:t>
        </w:r>
        <w:r>
          <w:tab/>
        </w:r>
        <w:r>
          <w:fldChar w:fldCharType="begin"/>
        </w:r>
        <w:r>
          <w:instrText xml:space="preserve"> PAGEREF _Toc27657 \h </w:instrText>
        </w:r>
        <w:r>
          <w:fldChar w:fldCharType="separate"/>
        </w:r>
        <w:r>
          <w:t>46</w:t>
        </w:r>
        <w:r>
          <w:fldChar w:fldCharType="end"/>
        </w:r>
      </w:hyperlink>
    </w:p>
    <w:p>
      <w:pPr>
        <w:pStyle w:val="TOC2"/>
        <w:tabs>
          <w:tab w:val="right" w:leader="dot" w:pos="8306"/>
        </w:tabs>
      </w:pPr>
      <w:hyperlink w:anchor="_Toc22280" w:history="1">
        <w:r>
          <w:rPr>
            <w:rFonts w:ascii="仿宋" w:eastAsia="仿宋" w:hAnsi="仿宋" w:cs="仿宋" w:hint="eastAsia"/>
            <w:lang w:eastAsia="zh-CN"/>
          </w:rPr>
          <w:t>(三)、风险监控与控制</w:t>
        </w:r>
        <w:r>
          <w:tab/>
        </w:r>
        <w:r>
          <w:fldChar w:fldCharType="begin"/>
        </w:r>
        <w:r>
          <w:instrText xml:space="preserve"> PAGEREF _Toc22280 \h </w:instrText>
        </w:r>
        <w:r>
          <w:fldChar w:fldCharType="separate"/>
        </w:r>
        <w:r>
          <w:t>48</w:t>
        </w:r>
        <w:r>
          <w:fldChar w:fldCharType="end"/>
        </w:r>
      </w:hyperlink>
    </w:p>
    <w:p>
      <w:pPr>
        <w:pStyle w:val="TOC1"/>
        <w:tabs>
          <w:tab w:val="right" w:leader="dot" w:pos="8306"/>
        </w:tabs>
      </w:pPr>
      <w:hyperlink w:anchor="_Toc25223" w:history="1">
        <w:r>
          <w:rPr>
            <w:rFonts w:ascii="仿宋" w:eastAsia="仿宋" w:hAnsi="仿宋" w:cs="仿宋" w:hint="eastAsia"/>
            <w:lang w:eastAsia="zh-CN"/>
          </w:rPr>
          <w:t>十二、生产安全保护</w:t>
        </w:r>
        <w:r>
          <w:tab/>
        </w:r>
        <w:r>
          <w:fldChar w:fldCharType="begin"/>
        </w:r>
        <w:r>
          <w:instrText xml:space="preserve"> PAGEREF _Toc25223 \h </w:instrText>
        </w:r>
        <w:r>
          <w:fldChar w:fldCharType="separate"/>
        </w:r>
        <w:r>
          <w:t>49</w:t>
        </w:r>
        <w:r>
          <w:fldChar w:fldCharType="end"/>
        </w:r>
      </w:hyperlink>
    </w:p>
    <w:p>
      <w:pPr>
        <w:pStyle w:val="TOC2"/>
        <w:tabs>
          <w:tab w:val="right" w:leader="dot" w:pos="8306"/>
        </w:tabs>
      </w:pPr>
      <w:hyperlink w:anchor="_Toc23752" w:history="1">
        <w:r>
          <w:rPr>
            <w:rFonts w:ascii="仿宋" w:eastAsia="仿宋" w:hAnsi="仿宋" w:cs="仿宋" w:hint="eastAsia"/>
            <w:lang w:eastAsia="zh-CN"/>
          </w:rPr>
          <w:t>(一)、消防安全</w:t>
        </w:r>
        <w:r>
          <w:tab/>
        </w:r>
        <w:r>
          <w:fldChar w:fldCharType="begin"/>
        </w:r>
        <w:r>
          <w:instrText xml:space="preserve"> PAGEREF _Toc23752 \h </w:instrText>
        </w:r>
        <w:r>
          <w:fldChar w:fldCharType="separate"/>
        </w:r>
        <w:r>
          <w:t>49</w:t>
        </w:r>
        <w:r>
          <w:fldChar w:fldCharType="end"/>
        </w:r>
      </w:hyperlink>
    </w:p>
    <w:p>
      <w:pPr>
        <w:pStyle w:val="TOC2"/>
        <w:tabs>
          <w:tab w:val="right" w:leader="dot" w:pos="8306"/>
        </w:tabs>
      </w:pPr>
      <w:hyperlink w:anchor="_Toc20791" w:history="1">
        <w:r>
          <w:rPr>
            <w:rFonts w:ascii="仿宋" w:eastAsia="仿宋" w:hAnsi="仿宋" w:cs="仿宋" w:hint="eastAsia"/>
            <w:lang w:eastAsia="zh-CN"/>
          </w:rPr>
          <w:t>(二)、防火防爆总图布置措施</w:t>
        </w:r>
        <w:r>
          <w:tab/>
        </w:r>
        <w:r>
          <w:fldChar w:fldCharType="begin"/>
        </w:r>
        <w:r>
          <w:instrText xml:space="preserve"> PAGEREF _Toc20791 \h </w:instrText>
        </w:r>
        <w:r>
          <w:fldChar w:fldCharType="separate"/>
        </w:r>
        <w:r>
          <w:t>51</w:t>
        </w:r>
        <w:r>
          <w:fldChar w:fldCharType="end"/>
        </w:r>
      </w:hyperlink>
    </w:p>
    <w:p>
      <w:pPr>
        <w:pStyle w:val="TOC2"/>
        <w:tabs>
          <w:tab w:val="right" w:leader="dot" w:pos="8306"/>
        </w:tabs>
      </w:pPr>
      <w:hyperlink w:anchor="_Toc24071" w:history="1">
        <w:r>
          <w:rPr>
            <w:rFonts w:ascii="仿宋" w:eastAsia="仿宋" w:hAnsi="仿宋" w:cs="仿宋" w:hint="eastAsia"/>
            <w:lang w:eastAsia="zh-CN"/>
          </w:rPr>
          <w:t>(三)、自然灾害防范措施</w:t>
        </w:r>
        <w:r>
          <w:tab/>
        </w:r>
        <w:r>
          <w:fldChar w:fldCharType="begin"/>
        </w:r>
        <w:r>
          <w:instrText xml:space="preserve"> PAGEREF _Toc24071 \h </w:instrText>
        </w:r>
        <w:r>
          <w:fldChar w:fldCharType="separate"/>
        </w:r>
        <w:r>
          <w:t>52</w:t>
        </w:r>
        <w:r>
          <w:fldChar w:fldCharType="end"/>
        </w:r>
      </w:hyperlink>
    </w:p>
    <w:p>
      <w:pPr>
        <w:pStyle w:val="TOC2"/>
        <w:tabs>
          <w:tab w:val="right" w:leader="dot" w:pos="8306"/>
        </w:tabs>
      </w:pPr>
      <w:hyperlink w:anchor="_Toc32303" w:history="1">
        <w:r>
          <w:rPr>
            <w:rFonts w:ascii="仿宋" w:eastAsia="仿宋" w:hAnsi="仿宋" w:cs="仿宋" w:hint="eastAsia"/>
            <w:lang w:eastAsia="zh-CN"/>
          </w:rPr>
          <w:t>(四)、安全色及安全标志使用要求</w:t>
        </w:r>
        <w:r>
          <w:tab/>
        </w:r>
        <w:r>
          <w:fldChar w:fldCharType="begin"/>
        </w:r>
        <w:r>
          <w:instrText xml:space="preserve"> PAGEREF _Toc32303 \h </w:instrText>
        </w:r>
        <w:r>
          <w:fldChar w:fldCharType="separate"/>
        </w:r>
        <w:r>
          <w:t>53</w:t>
        </w:r>
        <w:r>
          <w:fldChar w:fldCharType="end"/>
        </w:r>
      </w:hyperlink>
    </w:p>
    <w:p>
      <w:pPr>
        <w:pStyle w:val="TOC2"/>
        <w:tabs>
          <w:tab w:val="right" w:leader="dot" w:pos="8306"/>
        </w:tabs>
      </w:pPr>
      <w:hyperlink w:anchor="_Toc31512" w:history="1">
        <w:r>
          <w:rPr>
            <w:rFonts w:ascii="仿宋" w:eastAsia="仿宋" w:hAnsi="仿宋" w:cs="仿宋" w:hint="eastAsia"/>
            <w:lang w:eastAsia="zh-CN"/>
          </w:rPr>
          <w:t>(五)、防尘防毒措施</w:t>
        </w:r>
        <w:r>
          <w:tab/>
        </w:r>
        <w:r>
          <w:fldChar w:fldCharType="begin"/>
        </w:r>
        <w:r>
          <w:instrText xml:space="preserve"> PAGEREF _Toc31512 \h </w:instrText>
        </w:r>
        <w:r>
          <w:fldChar w:fldCharType="separate"/>
        </w:r>
        <w:r>
          <w:t>54</w:t>
        </w:r>
        <w:r>
          <w:fldChar w:fldCharType="end"/>
        </w:r>
      </w:hyperlink>
    </w:p>
    <w:p>
      <w:pPr>
        <w:pStyle w:val="TOC2"/>
        <w:tabs>
          <w:tab w:val="right" w:leader="dot" w:pos="8306"/>
        </w:tabs>
      </w:pPr>
      <w:hyperlink w:anchor="_Toc6316" w:history="1">
        <w:r>
          <w:rPr>
            <w:rFonts w:ascii="仿宋" w:eastAsia="仿宋" w:hAnsi="仿宋" w:cs="仿宋" w:hint="eastAsia"/>
            <w:lang w:eastAsia="zh-CN"/>
          </w:rPr>
          <w:t>(六)、防静电、触电防护及防雷措施</w:t>
        </w:r>
        <w:r>
          <w:tab/>
        </w:r>
        <w:r>
          <w:fldChar w:fldCharType="begin"/>
        </w:r>
        <w:r>
          <w:instrText xml:space="preserve"> PAGEREF _Toc6316 \h </w:instrText>
        </w:r>
        <w:r>
          <w:fldChar w:fldCharType="separate"/>
        </w:r>
        <w:r>
          <w:t>55</w:t>
        </w:r>
        <w:r>
          <w:fldChar w:fldCharType="end"/>
        </w:r>
      </w:hyperlink>
    </w:p>
    <w:p>
      <w:pPr>
        <w:pStyle w:val="TOC2"/>
        <w:tabs>
          <w:tab w:val="right" w:leader="dot" w:pos="8306"/>
        </w:tabs>
      </w:pPr>
      <w:hyperlink w:anchor="_Toc15796" w:history="1">
        <w:r>
          <w:rPr>
            <w:rFonts w:ascii="仿宋" w:eastAsia="仿宋" w:hAnsi="仿宋" w:cs="仿宋" w:hint="eastAsia"/>
            <w:lang w:eastAsia="zh-CN"/>
          </w:rPr>
          <w:t>(七)、机械设备安全保障措施</w:t>
        </w:r>
        <w:r>
          <w:tab/>
        </w:r>
        <w:r>
          <w:fldChar w:fldCharType="begin"/>
        </w:r>
        <w:r>
          <w:instrText xml:space="preserve"> PAGEREF _Toc15796 \h </w:instrText>
        </w:r>
        <w:r>
          <w:fldChar w:fldCharType="separate"/>
        </w:r>
        <w:r>
          <w:t>56</w:t>
        </w:r>
        <w:r>
          <w:fldChar w:fldCharType="end"/>
        </w:r>
      </w:hyperlink>
    </w:p>
    <w:p>
      <w:pPr>
        <w:pStyle w:val="TOC1"/>
        <w:tabs>
          <w:tab w:val="right" w:leader="dot" w:pos="8306"/>
        </w:tabs>
      </w:pPr>
      <w:hyperlink w:anchor="_Toc25922" w:history="1">
        <w:r>
          <w:rPr>
            <w:rFonts w:ascii="仿宋" w:eastAsia="仿宋" w:hAnsi="仿宋" w:cs="仿宋" w:hint="eastAsia"/>
            <w:lang w:eastAsia="zh-CN"/>
          </w:rPr>
          <w:t>十三、雕刻雕铣设备控制系统项目实施保障措施</w:t>
        </w:r>
        <w:r>
          <w:tab/>
        </w:r>
        <w:r>
          <w:fldChar w:fldCharType="begin"/>
        </w:r>
        <w:r>
          <w:instrText xml:space="preserve"> PAGEREF _Toc25922 \h </w:instrText>
        </w:r>
        <w:r>
          <w:fldChar w:fldCharType="separate"/>
        </w:r>
        <w:r>
          <w:t>58</w:t>
        </w:r>
        <w:r>
          <w:fldChar w:fldCharType="end"/>
        </w:r>
      </w:hyperlink>
    </w:p>
    <w:p>
      <w:pPr>
        <w:pStyle w:val="TOC2"/>
        <w:tabs>
          <w:tab w:val="right" w:leader="dot" w:pos="8306"/>
        </w:tabs>
      </w:pPr>
      <w:hyperlink w:anchor="_Toc15061" w:history="1">
        <w:r>
          <w:rPr>
            <w:rFonts w:ascii="仿宋" w:eastAsia="仿宋" w:hAnsi="仿宋" w:cs="仿宋" w:hint="eastAsia"/>
            <w:lang w:eastAsia="zh-CN"/>
          </w:rPr>
          <w:t>(一)、雕刻雕铣设备控制系统项目实施保障机制</w:t>
        </w:r>
        <w:r>
          <w:tab/>
        </w:r>
        <w:r>
          <w:fldChar w:fldCharType="begin"/>
        </w:r>
        <w:r>
          <w:instrText xml:space="preserve"> PAGEREF _Toc15061 \h </w:instrText>
        </w:r>
        <w:r>
          <w:fldChar w:fldCharType="separate"/>
        </w:r>
        <w:r>
          <w:t>58</w:t>
        </w:r>
        <w:r>
          <w:fldChar w:fldCharType="end"/>
        </w:r>
      </w:hyperlink>
    </w:p>
    <w:p>
      <w:pPr>
        <w:pStyle w:val="TOC2"/>
        <w:tabs>
          <w:tab w:val="right" w:leader="dot" w:pos="8306"/>
        </w:tabs>
      </w:pPr>
      <w:hyperlink w:anchor="_Toc25815" w:history="1">
        <w:r>
          <w:rPr>
            <w:rFonts w:ascii="仿宋" w:eastAsia="仿宋" w:hAnsi="仿宋" w:cs="仿宋" w:hint="eastAsia"/>
            <w:lang w:eastAsia="zh-CN"/>
          </w:rPr>
          <w:t>(二)、雕刻雕铣设备控制系统项目法律合规要求</w:t>
        </w:r>
        <w:r>
          <w:tab/>
        </w:r>
        <w:r>
          <w:fldChar w:fldCharType="begin"/>
        </w:r>
        <w:r>
          <w:instrText xml:space="preserve"> PAGEREF _Toc25815 \h </w:instrText>
        </w:r>
        <w:r>
          <w:fldChar w:fldCharType="separate"/>
        </w:r>
        <w:r>
          <w:t>62</w:t>
        </w:r>
        <w:r>
          <w:fldChar w:fldCharType="end"/>
        </w:r>
      </w:hyperlink>
    </w:p>
    <w:p>
      <w:pPr>
        <w:pStyle w:val="TOC2"/>
        <w:tabs>
          <w:tab w:val="right" w:leader="dot" w:pos="8306"/>
        </w:tabs>
      </w:pPr>
      <w:hyperlink w:anchor="_Toc30806" w:history="1">
        <w:r>
          <w:rPr>
            <w:rFonts w:ascii="仿宋" w:eastAsia="仿宋" w:hAnsi="仿宋" w:cs="仿宋" w:hint="eastAsia"/>
            <w:lang w:eastAsia="zh-CN"/>
          </w:rPr>
          <w:t>(三)、雕刻雕铣设备控制系统项目合同管理与法律事务</w:t>
        </w:r>
        <w:r>
          <w:tab/>
        </w:r>
        <w:r>
          <w:fldChar w:fldCharType="begin"/>
        </w:r>
        <w:r>
          <w:instrText xml:space="preserve"> PAGEREF _Toc30806 \h </w:instrText>
        </w:r>
        <w:r>
          <w:fldChar w:fldCharType="separate"/>
        </w:r>
        <w:r>
          <w:t>67</w:t>
        </w:r>
        <w:r>
          <w:fldChar w:fldCharType="end"/>
        </w:r>
      </w:hyperlink>
    </w:p>
    <w:p>
      <w:pPr>
        <w:pStyle w:val="TOC2"/>
        <w:tabs>
          <w:tab w:val="right" w:leader="dot" w:pos="8306"/>
        </w:tabs>
      </w:pPr>
      <w:hyperlink w:anchor="_Toc5175" w:history="1">
        <w:r>
          <w:rPr>
            <w:rFonts w:ascii="仿宋" w:eastAsia="仿宋" w:hAnsi="仿宋" w:cs="仿宋" w:hint="eastAsia"/>
            <w:lang w:eastAsia="zh-CN"/>
          </w:rPr>
          <w:t>(四)、雕刻雕铣设备控制系统项目知识产权保护策略</w:t>
        </w:r>
        <w:r>
          <w:tab/>
        </w:r>
        <w:r>
          <w:fldChar w:fldCharType="begin"/>
        </w:r>
        <w:r>
          <w:instrText xml:space="preserve"> PAGEREF _Toc5175 \h </w:instrText>
        </w:r>
        <w:r>
          <w:fldChar w:fldCharType="separate"/>
        </w:r>
        <w:r>
          <w:t>73</w:t>
        </w:r>
        <w:r>
          <w:fldChar w:fldCharType="end"/>
        </w:r>
      </w:hyperlink>
    </w:p>
    <w:p>
      <w:pPr>
        <w:pStyle w:val="TOC1"/>
        <w:tabs>
          <w:tab w:val="right" w:leader="dot" w:pos="8306"/>
        </w:tabs>
      </w:pPr>
      <w:hyperlink w:anchor="_Toc23722" w:history="1">
        <w:r>
          <w:rPr>
            <w:rFonts w:ascii="仿宋" w:eastAsia="仿宋" w:hAnsi="仿宋" w:cs="仿宋" w:hint="eastAsia"/>
            <w:lang w:eastAsia="zh-CN"/>
          </w:rPr>
          <w:t>十四、雕刻雕铣设备控制系统项目变更管理</w:t>
        </w:r>
        <w:r>
          <w:tab/>
        </w:r>
        <w:r>
          <w:fldChar w:fldCharType="begin"/>
        </w:r>
        <w:r>
          <w:instrText xml:space="preserve"> PAGEREF _Toc23722 \h </w:instrText>
        </w:r>
        <w:r>
          <w:fldChar w:fldCharType="separate"/>
        </w:r>
        <w:r>
          <w:t>76</w:t>
        </w:r>
        <w:r>
          <w:fldChar w:fldCharType="end"/>
        </w:r>
      </w:hyperlink>
    </w:p>
    <w:p>
      <w:pPr>
        <w:pStyle w:val="TOC2"/>
        <w:tabs>
          <w:tab w:val="right" w:leader="dot" w:pos="8306"/>
        </w:tabs>
      </w:pPr>
      <w:hyperlink w:anchor="_Toc4479" w:history="1">
        <w:r>
          <w:rPr>
            <w:rFonts w:ascii="仿宋" w:eastAsia="仿宋" w:hAnsi="仿宋" w:cs="仿宋" w:hint="eastAsia"/>
            <w:lang w:eastAsia="zh-CN"/>
          </w:rPr>
          <w:t>(一)、变更申请与评估</w:t>
        </w:r>
        <w:r>
          <w:tab/>
        </w:r>
        <w:r>
          <w:fldChar w:fldCharType="begin"/>
        </w:r>
        <w:r>
          <w:instrText xml:space="preserve"> PAGEREF _Toc4479 \h </w:instrText>
        </w:r>
        <w:r>
          <w:fldChar w:fldCharType="separate"/>
        </w:r>
        <w:r>
          <w:t>76</w:t>
        </w:r>
        <w:r>
          <w:fldChar w:fldCharType="end"/>
        </w:r>
      </w:hyperlink>
    </w:p>
    <w:p>
      <w:pPr>
        <w:pStyle w:val="TOC2"/>
        <w:tabs>
          <w:tab w:val="right" w:leader="dot" w:pos="8306"/>
        </w:tabs>
      </w:pPr>
      <w:hyperlink w:anchor="_Toc24868" w:history="1">
        <w:r>
          <w:rPr>
            <w:rFonts w:ascii="仿宋" w:eastAsia="仿宋" w:hAnsi="仿宋" w:cs="仿宋" w:hint="eastAsia"/>
            <w:lang w:eastAsia="zh-CN"/>
          </w:rPr>
          <w:t>(二)、变更实施与控制</w:t>
        </w:r>
        <w:r>
          <w:tab/>
        </w:r>
        <w:r>
          <w:fldChar w:fldCharType="begin"/>
        </w:r>
        <w:r>
          <w:instrText xml:space="preserve"> PAGEREF _Toc24868 \h </w:instrText>
        </w:r>
        <w:r>
          <w:fldChar w:fldCharType="separate"/>
        </w:r>
        <w:r>
          <w:t>76</w:t>
        </w:r>
        <w:r>
          <w:fldChar w:fldCharType="end"/>
        </w:r>
      </w:hyperlink>
    </w:p>
    <w:p>
      <w:pPr>
        <w:pStyle w:val="TOC1"/>
        <w:tabs>
          <w:tab w:val="right" w:leader="dot" w:pos="8306"/>
        </w:tabs>
      </w:pPr>
      <w:hyperlink w:anchor="_Toc7608" w:history="1">
        <w:r>
          <w:rPr>
            <w:rFonts w:ascii="仿宋" w:eastAsia="仿宋" w:hAnsi="仿宋" w:cs="仿宋" w:hint="eastAsia"/>
            <w:lang w:eastAsia="zh-CN"/>
          </w:rPr>
          <w:t>十五、雕刻雕铣设备控制系统项目实施时间节点</w:t>
        </w:r>
        <w:r>
          <w:tab/>
        </w:r>
        <w:r>
          <w:fldChar w:fldCharType="begin"/>
        </w:r>
        <w:r>
          <w:instrText xml:space="preserve"> PAGEREF _Toc7608 \h </w:instrText>
        </w:r>
        <w:r>
          <w:fldChar w:fldCharType="separate"/>
        </w:r>
        <w:r>
          <w:t>77</w:t>
        </w:r>
        <w:r>
          <w:fldChar w:fldCharType="end"/>
        </w:r>
      </w:hyperlink>
    </w:p>
    <w:p>
      <w:pPr>
        <w:pStyle w:val="TOC2"/>
        <w:tabs>
          <w:tab w:val="right" w:leader="dot" w:pos="8306"/>
        </w:tabs>
      </w:pPr>
      <w:hyperlink w:anchor="_Toc17318" w:history="1">
        <w:r>
          <w:rPr>
            <w:rFonts w:ascii="仿宋" w:eastAsia="仿宋" w:hAnsi="仿宋" w:cs="仿宋" w:hint="eastAsia"/>
            <w:lang w:eastAsia="zh-CN"/>
          </w:rPr>
          <w:t>(一)、雕刻雕铣设备控制系统项目启动阶段时间节点</w:t>
        </w:r>
        <w:r>
          <w:tab/>
        </w:r>
        <w:r>
          <w:fldChar w:fldCharType="begin"/>
        </w:r>
        <w:r>
          <w:instrText xml:space="preserve"> PAGEREF _Toc17318 \h </w:instrText>
        </w:r>
        <w:r>
          <w:fldChar w:fldCharType="separate"/>
        </w:r>
        <w:r>
          <w:t>77</w:t>
        </w:r>
        <w:r>
          <w:fldChar w:fldCharType="end"/>
        </w:r>
      </w:hyperlink>
    </w:p>
    <w:p>
      <w:pPr>
        <w:pStyle w:val="TOC2"/>
        <w:tabs>
          <w:tab w:val="right" w:leader="dot" w:pos="8306"/>
        </w:tabs>
      </w:pPr>
      <w:hyperlink w:anchor="_Toc25677" w:history="1">
        <w:r>
          <w:rPr>
            <w:rFonts w:ascii="仿宋" w:eastAsia="仿宋" w:hAnsi="仿宋" w:cs="仿宋" w:hint="eastAsia"/>
            <w:lang w:eastAsia="zh-CN"/>
          </w:rPr>
          <w:t>(二)、雕刻雕铣设备控制系统项目执行阶段时间节点</w:t>
        </w:r>
        <w:r>
          <w:tab/>
        </w:r>
        <w:r>
          <w:fldChar w:fldCharType="begin"/>
        </w:r>
        <w:r>
          <w:instrText xml:space="preserve"> PAGEREF _Toc25677 \h </w:instrText>
        </w:r>
        <w:r>
          <w:fldChar w:fldCharType="separate"/>
        </w:r>
        <w:r>
          <w:t>78</w:t>
        </w:r>
        <w:r>
          <w:fldChar w:fldCharType="end"/>
        </w:r>
      </w:hyperlink>
    </w:p>
    <w:p>
      <w:pPr>
        <w:pStyle w:val="TOC2"/>
        <w:tabs>
          <w:tab w:val="right" w:leader="dot" w:pos="8306"/>
        </w:tabs>
      </w:pPr>
      <w:hyperlink w:anchor="_Toc6839" w:history="1">
        <w:r>
          <w:rPr>
            <w:rFonts w:ascii="仿宋" w:eastAsia="仿宋" w:hAnsi="仿宋" w:cs="仿宋" w:hint="eastAsia"/>
            <w:lang w:eastAsia="zh-CN"/>
          </w:rPr>
          <w:t>(三)、雕刻雕铣设备控制系统项目完成阶段时间节点</w:t>
        </w:r>
        <w:r>
          <w:tab/>
        </w:r>
        <w:r>
          <w:fldChar w:fldCharType="begin"/>
        </w:r>
        <w:r>
          <w:instrText xml:space="preserve"> PAGEREF _Toc6839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5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的技术管理特点体现在其创新导向。通过引入最先进的技术趋势和解决方案，雕刻雕铣设备控制系统项目致力于提升科技含量、提高质量和效率水平。这意味着我们将采用最新的工具和方法，确保雕刻雕铣设备控制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雕刻雕铣设备控制系统项目技术管理的显著特征。通过整合不同领域的技术资源，我们实现了跨学科的协同工作。这有助于优化技术架构，提高整体效能。此外，整合性策略还促进了不同技术团队之间的紧密沟通和高效合作，确保雕刻雕铣设备控制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雕刻雕铣设备控制系统项目所采用的技术。通过不断优化技术方案，雕刻雕铣设备控制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雕刻雕铣设备控制系统项目团队将在雕刻雕铣设备控制系统项目初期识别可能的技术风险，并采取相应的预防和应对措施。通过建立健全的风险评估机制，雕刻雕铣设备控制系统项目能够在实施过程中及时发现并解决潜在的技术问题，保障雕刻雕铣设备控制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雕刻雕铣设备控制系统项目中，技术将成为雕刻雕铣设备控制系统项目成功的有力支持。这一深度剖析揭示了技术管理在雕刻雕铣设备控制系统项目实施中的关键作用，为雕刻雕铣设备控制系统项目的技术基础奠定了坚实的基础。</w:t>
      </w:r>
    </w:p>
    <w:p>
      <w:pPr>
        <w:pStyle w:val="Heading2"/>
        <w:ind w:firstLine="560" w:firstLineChars="200"/>
        <w:rPr>
          <w:rFonts w:ascii="仿宋" w:eastAsia="仿宋" w:hAnsi="仿宋" w:cs="仿宋" w:hint="eastAsia"/>
          <w:sz w:val="28"/>
          <w:lang w:eastAsia="zh-CN"/>
        </w:rPr>
      </w:pPr>
      <w:bookmarkStart w:id="4" w:name="_Toc26470"/>
      <w:r>
        <w:rPr>
          <w:rFonts w:ascii="仿宋" w:eastAsia="仿宋" w:hAnsi="仿宋" w:cs="仿宋" w:hint="eastAsia"/>
          <w:sz w:val="28"/>
          <w:lang w:eastAsia="zh-CN"/>
        </w:rPr>
        <w:t>(二)、雕刻雕铣设备控制系统项目工艺技术设计方案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雕刻雕铣设备控制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雕刻雕铣设备控制系统项目将严格按照相关行业规范要求进行组织。通过有效控制产品质量，雕刻雕铣设备控制系统项目将致力于为顾客提供优质的雕刻雕铣设备控制系统项目产品和良好的服务。这体现了雕刻雕铣设备控制系统项目对于生产活动合规性和质量标准的高度重视，为雕刻雕铣设备控制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雕刻雕铣设备控制系统项目注重生态效益和清洁生产原则。雕刻雕铣设备控制系统项目建设将紧密结合地方特色经济发展，与社会经济发展规划和区域环境保护规划方案相协调一致。通过与当地区域自然生态系统的结合，雕刻雕铣设备控制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雕刻雕铣设备控制系统项目产品具有多样化的客户需求和个性化的特点。因此，雕刻雕铣设备控制系统项目产品规格品种多样，且单批生产数量较小。为满足这一特点，雕刻雕铣设备控制系统项目承办单位将建设先进的柔性制造生产线。通过广泛应用柔性制造技术，雕刻雕铣设备控制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雕刻雕铣设备控制系统项目采用的技术具有较高的技术含量和自动化水平，处于国内先进水平。这一技术选用不仅体现了对生产效率、质量和环境友好性的高标准要求，同时为雕刻雕铣设备控制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68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为确保雕刻雕铣设备控制系统项目的高效生产和技术实施，我们制定了一套精心设计的设备选型方案，以满足雕刻雕铣设备控制系统项目生产、质量和环保的要求。该方案的主要特点如下：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雕刻雕铣设备控制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雕刻雕铣设备控制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902"/>
      <w:r>
        <w:rPr>
          <w:rFonts w:ascii="仿宋" w:eastAsia="仿宋" w:hAnsi="仿宋" w:cs="仿宋" w:hint="eastAsia"/>
          <w:sz w:val="28"/>
          <w:lang w:eastAsia="zh-CN"/>
        </w:rPr>
        <w:t>二、雕刻雕铣设备控制系统项目绩效评估</w:t>
      </w:r>
      <w:bookmarkEnd w:id="6"/>
    </w:p>
    <w:p>
      <w:pPr>
        <w:pStyle w:val="Heading2"/>
        <w:rPr>
          <w:rFonts w:ascii="仿宋" w:eastAsia="仿宋" w:hAnsi="仿宋" w:cs="仿宋" w:hint="eastAsia"/>
          <w:lang w:eastAsia="zh-CN"/>
        </w:rPr>
      </w:pPr>
      <w:bookmarkStart w:id="7" w:name="_Toc2528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雕刻雕铣设备控制系统项目中，我们设计了一套全面的绩效评估指标，以确保雕刻雕铣设备控制系统项目的可控和成功交付。这些指标跨足雕刻雕铣设备控制系统项目目标、成本、进度和质量等多个维度，为我们提供了全面洞察雕刻雕铣设备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目标达成率是我们关注的首要指标。我们设定了明确的目标，并通过定期监测和评估，迅速发现并应对潜在的目标偏差。这为雕刻雕铣设备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成本绩效是另一个核心关注点。通过实际成本与预算成本的对比分析，我们深入了解成本差异的原因，及时调整资源分配，保持雕刻雕铣设备控制系统项目在经济效益方面的合理水平。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进度作为关键的绩效指标之一，得到了精心的关注。我们制定了详细的雕刻雕铣设备控制系统项目进度计划，并设立了进度符合度指标，确保实际进度与计划进度保持一致。这使我们能够快速发现和解决潜在的进度问题，保持雕刻雕铣设备控制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雕刻雕铣设备控制系统项目绩效的不可或缺的一环。我们引入了一系列的质量标准和客户满意度指标，以确保雕刻雕铣设备控制系统项目交付的成果在质量上达到或超越预期水平。通过持续监测这些指标，我们努力提升雕刻雕铣设备控制系统项目整体质量水平，为雕刻雕铣设备控制系统项目的成功交付提供有力保障。通过这些科学且全面的绩效评估，我们能够更好地引导雕刻雕铣设备控制系统项目的持续改进，确保雕刻雕铣设备控制系统项目目标的顺利达成。</w:t>
      </w:r>
    </w:p>
    <w:p>
      <w:pPr>
        <w:pStyle w:val="Heading2"/>
        <w:ind w:firstLine="560" w:firstLineChars="200"/>
        <w:rPr>
          <w:rFonts w:ascii="仿宋" w:eastAsia="仿宋" w:hAnsi="仿宋" w:cs="仿宋" w:hint="eastAsia"/>
          <w:sz w:val="28"/>
          <w:lang w:eastAsia="zh-CN"/>
        </w:rPr>
      </w:pPr>
      <w:bookmarkStart w:id="8" w:name="_Toc1501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绩效评估是雕刻雕铣设备控制系统项目中的关键环节，为确保雕刻雕铣设备控制系统项目达到预期目标，我们采用了多层次、多维度的绩效评估方法。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雕刻雕铣设备控制系统项目的战略目标对齐，确保每个决策和行动都与雕刻雕铣设备控制系统项目整体目标保持一致。团队会定期召开战略对齐会议，审视当前工作与雕刻雕铣设备控制系统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雕刻雕铣设备控制系统项目进度、质量、成本和风险等方面。这些指标通过数据收集和分析，为雕刻雕铣设备控制系统项目管理团队提供了客观的评估依据。例如，我们通过雕刻雕铣设备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雕刻雕铣设备控制系统项目内部，还考虑了雕刻雕铣设备控制系统项目对外部环境的影响。我们定期进行干系人满意度调查，以了解各利益相关方对雕刻雕铣设备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这种多层次、多角度的绩效评估方法，使得我们能够全面了解雕刻雕铣设备控制系统项目的运行状态，及时做出调整，确保雕刻雕铣设备控制系统项目在不断变化的环境中保持稳健前行。</w:t>
      </w:r>
    </w:p>
    <w:p>
      <w:pPr>
        <w:pStyle w:val="Heading2"/>
        <w:ind w:firstLine="560" w:firstLineChars="200"/>
        <w:rPr>
          <w:rFonts w:ascii="仿宋" w:eastAsia="仿宋" w:hAnsi="仿宋" w:cs="仿宋" w:hint="eastAsia"/>
          <w:sz w:val="28"/>
          <w:lang w:eastAsia="zh-CN"/>
        </w:rPr>
      </w:pPr>
      <w:bookmarkStart w:id="9" w:name="_Toc2697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为了确保雕刻雕铣设备控制系统项目的有效管理和不断优化，我们采用了精心设计的绩效评估周期。这个周期旨在实现灵活、实时和全面的评估，以适应雕刻雕铣设备控制系统项目执行中的各种挑战。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雕刻雕铣设备控制系统项目的不同需求，分为短期、中期和长期。短期评估关注每个迭代或工作周期，以及时发现和解决当前任务中的问题。中期评估涵盖几个迭代，深入了解整体雕刻雕铣设备控制系统项目的趋势和性能。长期评估则着眼于整个雕刻雕铣设备控制系统项目阶段，确保雕刻雕铣设备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雕刻雕铣设备控制系统项目管理工具和协作平台，团队成员能够随时更新和分享雕刻雕铣设备控制系统项目数据。这种实时性的反馈机制使我们能够及时察觉潜在问题，快速调整，保持雕刻雕铣设备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雕刻雕铣设备控制系统项目的决策制定密不可分。每个周期的雕刻雕铣设备控制系统项目回顾会议成为集体总结经验、识别问题深层次原因并找到创新解决方案的平台。这种定期的反思与调整机制使雕刻雕铣设备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108"/>
      <w:r>
        <w:rPr>
          <w:rFonts w:ascii="仿宋" w:eastAsia="仿宋" w:hAnsi="仿宋" w:cs="仿宋" w:hint="eastAsia"/>
          <w:sz w:val="28"/>
          <w:lang w:eastAsia="zh-CN"/>
        </w:rPr>
        <w:t>三、雕刻雕铣设备控制系统项目危机管理</w:t>
      </w:r>
      <w:bookmarkEnd w:id="10"/>
    </w:p>
    <w:p>
      <w:pPr>
        <w:pStyle w:val="Heading2"/>
        <w:rPr>
          <w:rFonts w:ascii="仿宋" w:eastAsia="仿宋" w:hAnsi="仿宋" w:cs="仿宋" w:hint="eastAsia"/>
          <w:lang w:eastAsia="zh-CN"/>
        </w:rPr>
      </w:pPr>
      <w:bookmarkStart w:id="11" w:name="_Toc87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雕刻雕铣设备控制系统项目危机管理中，危机预警与识别是确保雕刻雕铣设备控制系统项目稳健运行的核心步骤。通过建立全面的监测机制，雕刻雕铣设备控制系统项目团队旨在及时发现和理解潜在的风险和危机因素，以便采取及时的预防和应对措施，确保雕刻雕铣设备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雕刻雕铣设备控制系统项目团队全面分析了整个雕刻雕铣设备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雕刻雕铣设备控制系统项目团队着重于明确定义雕刻雕铣设备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雕刻雕铣设备控制系统项目进展的持续监控，团队能够及时发现潜在问题并作出迅速反应。雕刻雕铣设备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雕刻雕铣设备控制系统项目得以更有序、可控地推进。</w:t>
      </w:r>
    </w:p>
    <w:p>
      <w:pPr>
        <w:pStyle w:val="Heading2"/>
        <w:ind w:firstLine="560" w:firstLineChars="200"/>
        <w:rPr>
          <w:rFonts w:ascii="仿宋" w:eastAsia="仿宋" w:hAnsi="仿宋" w:cs="仿宋" w:hint="eastAsia"/>
          <w:sz w:val="28"/>
          <w:lang w:eastAsia="zh-CN"/>
        </w:rPr>
      </w:pPr>
      <w:bookmarkStart w:id="12" w:name="_Toc988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在危机发生时，雕刻雕铣设备控制系统项目团队立即行动，成立了应急小组。该小组的任务是迅速制定并实施紧急应对措施，以最小化潜在损失。以下是采取的主要措施：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暂停雕刻雕铣设备控制系统项目进度：为遏制危机蔓延，雕刻雕铣设备控制系统项目暂时停止进行，以便全面评估当前状况。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资源重新分配：重新评估雕刻雕铣设备控制系统项目资源的分配，确保最大限度地减小损失。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实时沟通：与关键利益相关者建立实时沟通机制，向他们传递雕刻雕铣设备控制系统项目危机的实际状况，保障雕刻雕铣设备控制系统项目核心利益。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在紧急应对的同时，雕刻雕铣设备控制系统项目团队强调了团队协作和有效沟通的重要性。以下是团队协作的关键举措：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信息共享机制：建立了信息共享平台，确保团队成员能够及时获取雕刻雕铣设备控制系统项目危机的实时信息。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领导者沟通：雕刻雕铣设备控制系统项目领导者通过定期会议和即时沟通工具，指导团队应对危机，保持团队稳定运行。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随着危机得到初步控制，雕刻雕铣设备控制系统项目团队转向制定恢复计划，以确保雕刻雕铣设备控制系统项目能够从中迅速恢复。主要恢复计划包括：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修复受损的进度计划：重新评估雕刻雕铣设备控制系统项目进度，制定修复计划，确保雕刻雕铣设备控制系统项目尽快回归正常进程。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重新调整资源分配：优化资源分配，确保雕刻雕铣设备控制系统项目在有限资源下高效运转。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风险管理机制加强：对雕刻雕铣设备控制系统项目风险进行全面评估，制定更强化的风险管理策略，以预防未来可能的危机。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098"/>
      <w:r>
        <w:rPr>
          <w:rFonts w:ascii="仿宋" w:eastAsia="仿宋" w:hAnsi="仿宋" w:cs="仿宋" w:hint="eastAsia"/>
          <w:sz w:val="28"/>
          <w:lang w:eastAsia="zh-CN"/>
        </w:rPr>
        <w:t>四、雕刻雕铣设备控制系统项目概论</w:t>
      </w:r>
      <w:bookmarkEnd w:id="13"/>
    </w:p>
    <w:p>
      <w:pPr>
        <w:pStyle w:val="Heading2"/>
        <w:rPr>
          <w:rFonts w:ascii="仿宋" w:eastAsia="仿宋" w:hAnsi="仿宋" w:cs="仿宋" w:hint="eastAsia"/>
          <w:lang w:eastAsia="zh-CN"/>
        </w:rPr>
      </w:pPr>
      <w:bookmarkStart w:id="14" w:name="_Toc16009"/>
      <w:r>
        <w:rPr>
          <w:rFonts w:ascii="仿宋" w:eastAsia="仿宋" w:hAnsi="仿宋" w:cs="仿宋" w:hint="eastAsia"/>
          <w:lang w:eastAsia="zh-CN"/>
        </w:rPr>
        <w:t>(一)、雕刻雕铣设备控制系统项目概况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的起源追溯至对市场的深入洞察。市场的不断演变与变革为雕刻雕铣设备控制系统项目提供了难得的机遇。当前市场存在的需求缺口和变革的大环境共同构成了雕刻雕铣设备控制系统项目的背景。这个雕刻雕铣设备控制系统项目旨在充分利用市场机遇，填补行业中尚未满足的需求，为客户提供全新的解决方案。市场的变革和需求的增长使得这个雕刻雕铣设备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雕刻雕铣设备控制系统项目名称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正式命名为雕刻雕铣设备控制系统。这个名称不仅仅是一个标识，更代表了雕刻雕铣设备控制系统项目的核心理念和愿景。它蕴含着雕刻雕铣设备控制系统项目所要解决问题的关键字，具有强烈的表达和辨识度，为雕刻雕铣设备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雕刻雕铣设备控制系统项目目标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的核心目标是提供一种全新、高效的解决方案，满足客户日益增长的需求。雕刻雕铣设备控制系统项目追求的不仅仅是满足市场需求，更是在市场中获得卓越的竞争优势。通过不断提升产品或服务的质量和创新水平，雕刻雕铣设备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雕刻雕铣设备控制系统项目范围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全面涵盖了产品研发、制造、市场推广和售后服务，确保从产品设计到最终用户体验的全方位关注。这一全面的雕刻雕铣设备控制系统项目范围是为了确保雕刻雕铣设备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雕刻雕铣设备控制系统项目时间表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计划在未来18个月内完成，包括研发、测试、市场试点和正式推出等不同阶段。这个时间表的合理设计是为了确保雕刻雕铣设备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雕刻雕铣设备控制系统项目预算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总预算估算为XX百万美元，主要分配在研发、市场推广、人员培训和运营等方面。这一充足的预算为雕刻雕铣设备控制系统项目提供了充足的资源，确保雕刻雕铣设备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雕刻雕铣设备控制系统项目风险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可能面临的风险包括市场接受度低、技术难题、竞争激烈等。雕刻雕铣设备控制系统项目团队已经制定了相应的风险应对计划，通过前瞻性的风险管理，确保雕刻雕铣设备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雕刻雕铣设备控制系统项目团队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汇聚了一支经验丰富、多领域专业素养的核心团队，确保雕刻雕铣设备控制系统项目在各个方面都能拥有高水平的执行力。团队的协同作战是雕刻雕铣设备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雕刻雕铣设备控制系统项目背景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雕刻雕铣设备控制系统项目的背景根植于市场对更高效、创新产品的渴望，同时也受到科技发展对行业格局的深刻改变的影响。这为雕刻雕铣设备控制系统项目提供了广阔的发展空间和市场需求。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雕刻雕铣设备控制系统项目现状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截至目前，雕刻雕铣设备控制系统项目已完成市场调研和技术验证，取得了初步的成功。这为雕刻雕铣设备控制系统项目在未来的发展奠定了坚实的基础，为更远大的目标打下了坚实的基石。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4120"/>
      <w:r>
        <w:rPr>
          <w:rFonts w:ascii="仿宋" w:eastAsia="仿宋" w:hAnsi="仿宋" w:cs="仿宋" w:hint="eastAsia"/>
          <w:sz w:val="28"/>
          <w:lang w:eastAsia="zh-CN"/>
        </w:rPr>
        <w:t>(二)、雕刻雕铣设备控制系统项目目标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雕刻雕铣设备控制系统项目首要业务目标是在市场中占据有利地位，实现产品/服务的成功推广和销售。通过不断提升产品质量、创新性，雕刻雕铣设备控制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在科技迅速发展的时代，雕刻雕铣设备控制系统项目着眼于技术创新。通过持续的研发和技术升级，雕刻雕铣设备控制系统项目旨在推出更具创新性的产品或服务，以满足市场对新鲜、先进解决方案的需求。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雕刻雕铣设备控制系统项目设定了客户满意度目标。通过提供卓越的产品质量和优质的客户服务，雕刻雕铣设备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雕刻雕铣设备控制系统项目注重社会责任和可持续发展。通过实施环保、社会责任雕刻雕铣设备控制系统项目，雕刻雕铣设备控制系统项目致力于在经济发展的同时保护环境，促进社会公平，实现可持续经营。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雕刻雕铣设备控制系统项目的团队是实现目标的核心驱动力。因此，雕刻雕铣设备控制系统项目设定了团队发展目标，包括提升团队成员的专业技能、培养领导力，以及搭建协同高效的团队工作氛围。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https://d.book118.com/418006076120006023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雕刻雕铣设备控制系统项目计划设计方案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768E7"/>
    <w:rsid w:val="57E768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0607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2024-01-04T00:25:00Z</dcterms:created>
  <dcterms:modified xsi:type="dcterms:W3CDTF">2024-01-04T00:25:58Z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7F5F6393B6C14565973BE9FD3F11123D_11</vt:lpwstr>
  </property>
  <property fmtid="{D5CDD505-2E9C-101B-9397-08002B2CF9AE}" pid="3" name="KSOProductBuildVer">
    <vt:lpwstr>2052-12.1.0.16120</vt:lpwstr>
  </property>
</Properties>
</file>