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诊断用品制造项目规划设计蓝图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87" w:history="1">
        <w:r>
          <w:rPr>
            <w:rFonts w:ascii="仿宋" w:eastAsia="仿宋" w:hAnsi="仿宋" w:cs="仿宋" w:hint="eastAsia"/>
            <w:lang w:eastAsia="zh-CN"/>
          </w:rPr>
          <w:t>概论</w:t>
        </w:r>
        <w:r>
          <w:tab/>
        </w:r>
        <w:r>
          <w:fldChar w:fldCharType="begin"/>
        </w:r>
        <w:r>
          <w:instrText xml:space="preserve"> PAGEREF _Toc15387 \h </w:instrText>
        </w:r>
        <w:r>
          <w:fldChar w:fldCharType="separate"/>
        </w:r>
        <w:r>
          <w:t>3</w:t>
        </w:r>
        <w:r>
          <w:fldChar w:fldCharType="end"/>
        </w:r>
      </w:hyperlink>
    </w:p>
    <w:p>
      <w:pPr>
        <w:pStyle w:val="TOC1"/>
        <w:tabs>
          <w:tab w:val="right" w:leader="dot" w:pos="8306"/>
        </w:tabs>
      </w:pPr>
      <w:hyperlink w:anchor="_Toc6730" w:history="1">
        <w:r>
          <w:rPr>
            <w:rFonts w:ascii="仿宋" w:eastAsia="仿宋" w:hAnsi="仿宋" w:cs="仿宋" w:hint="eastAsia"/>
            <w:lang w:eastAsia="zh-CN"/>
          </w:rPr>
          <w:t>一、诊断用品制造项目选址可行性分析</w:t>
        </w:r>
        <w:r>
          <w:tab/>
        </w:r>
        <w:r>
          <w:fldChar w:fldCharType="begin"/>
        </w:r>
        <w:r>
          <w:instrText xml:space="preserve"> PAGEREF _Toc6730 \h </w:instrText>
        </w:r>
        <w:r>
          <w:fldChar w:fldCharType="separate"/>
        </w:r>
        <w:r>
          <w:t>3</w:t>
        </w:r>
        <w:r>
          <w:fldChar w:fldCharType="end"/>
        </w:r>
      </w:hyperlink>
    </w:p>
    <w:p>
      <w:pPr>
        <w:pStyle w:val="TOC2"/>
        <w:tabs>
          <w:tab w:val="right" w:leader="dot" w:pos="8306"/>
        </w:tabs>
      </w:pPr>
      <w:hyperlink w:anchor="_Toc10103" w:history="1">
        <w:r>
          <w:rPr>
            <w:rFonts w:ascii="仿宋" w:eastAsia="仿宋" w:hAnsi="仿宋" w:cs="仿宋" w:hint="eastAsia"/>
            <w:lang w:eastAsia="zh-CN"/>
          </w:rPr>
          <w:t>(一)、诊断用品制造项目选址</w:t>
        </w:r>
        <w:r>
          <w:tab/>
        </w:r>
        <w:r>
          <w:fldChar w:fldCharType="begin"/>
        </w:r>
        <w:r>
          <w:instrText xml:space="preserve"> PAGEREF _Toc10103 \h </w:instrText>
        </w:r>
        <w:r>
          <w:fldChar w:fldCharType="separate"/>
        </w:r>
        <w:r>
          <w:t>3</w:t>
        </w:r>
        <w:r>
          <w:fldChar w:fldCharType="end"/>
        </w:r>
      </w:hyperlink>
    </w:p>
    <w:p>
      <w:pPr>
        <w:pStyle w:val="TOC2"/>
        <w:tabs>
          <w:tab w:val="right" w:leader="dot" w:pos="8306"/>
        </w:tabs>
      </w:pPr>
      <w:hyperlink w:anchor="_Toc26221" w:history="1">
        <w:r>
          <w:rPr>
            <w:rFonts w:ascii="仿宋" w:eastAsia="仿宋" w:hAnsi="仿宋" w:cs="仿宋" w:hint="eastAsia"/>
            <w:lang w:eastAsia="zh-CN"/>
          </w:rPr>
          <w:t>(二)、用地控制指标</w:t>
        </w:r>
        <w:r>
          <w:tab/>
        </w:r>
        <w:r>
          <w:fldChar w:fldCharType="begin"/>
        </w:r>
        <w:r>
          <w:instrText xml:space="preserve"> PAGEREF _Toc26221 \h </w:instrText>
        </w:r>
        <w:r>
          <w:fldChar w:fldCharType="separate"/>
        </w:r>
        <w:r>
          <w:t>3</w:t>
        </w:r>
        <w:r>
          <w:fldChar w:fldCharType="end"/>
        </w:r>
      </w:hyperlink>
    </w:p>
    <w:p>
      <w:pPr>
        <w:pStyle w:val="TOC2"/>
        <w:tabs>
          <w:tab w:val="right" w:leader="dot" w:pos="8306"/>
        </w:tabs>
      </w:pPr>
      <w:hyperlink w:anchor="_Toc7429" w:history="1">
        <w:r>
          <w:rPr>
            <w:rFonts w:ascii="仿宋" w:eastAsia="仿宋" w:hAnsi="仿宋" w:cs="仿宋" w:hint="eastAsia"/>
            <w:lang w:eastAsia="zh-CN"/>
          </w:rPr>
          <w:t>(三)、节约用地措施</w:t>
        </w:r>
        <w:r>
          <w:tab/>
        </w:r>
        <w:r>
          <w:fldChar w:fldCharType="begin"/>
        </w:r>
        <w:r>
          <w:instrText xml:space="preserve"> PAGEREF _Toc7429 \h </w:instrText>
        </w:r>
        <w:r>
          <w:fldChar w:fldCharType="separate"/>
        </w:r>
        <w:r>
          <w:t>5</w:t>
        </w:r>
        <w:r>
          <w:fldChar w:fldCharType="end"/>
        </w:r>
      </w:hyperlink>
    </w:p>
    <w:p>
      <w:pPr>
        <w:pStyle w:val="TOC2"/>
        <w:tabs>
          <w:tab w:val="right" w:leader="dot" w:pos="8306"/>
        </w:tabs>
      </w:pPr>
      <w:hyperlink w:anchor="_Toc27137" w:history="1">
        <w:r>
          <w:rPr>
            <w:rFonts w:ascii="仿宋" w:eastAsia="仿宋" w:hAnsi="仿宋" w:cs="仿宋" w:hint="eastAsia"/>
            <w:lang w:eastAsia="zh-CN"/>
          </w:rPr>
          <w:t>(四)、总图布置方案</w:t>
        </w:r>
        <w:r>
          <w:tab/>
        </w:r>
        <w:r>
          <w:fldChar w:fldCharType="begin"/>
        </w:r>
        <w:r>
          <w:instrText xml:space="preserve"> PAGEREF _Toc27137 \h </w:instrText>
        </w:r>
        <w:r>
          <w:fldChar w:fldCharType="separate"/>
        </w:r>
        <w:r>
          <w:t>6</w:t>
        </w:r>
        <w:r>
          <w:fldChar w:fldCharType="end"/>
        </w:r>
      </w:hyperlink>
    </w:p>
    <w:p>
      <w:pPr>
        <w:pStyle w:val="TOC2"/>
        <w:tabs>
          <w:tab w:val="right" w:leader="dot" w:pos="8306"/>
        </w:tabs>
      </w:pPr>
      <w:hyperlink w:anchor="_Toc3887" w:history="1">
        <w:r>
          <w:rPr>
            <w:rFonts w:ascii="仿宋" w:eastAsia="仿宋" w:hAnsi="仿宋" w:cs="仿宋" w:hint="eastAsia"/>
            <w:lang w:eastAsia="zh-CN"/>
          </w:rPr>
          <w:t>(五)、选址综合评价</w:t>
        </w:r>
        <w:r>
          <w:tab/>
        </w:r>
        <w:r>
          <w:fldChar w:fldCharType="begin"/>
        </w:r>
        <w:r>
          <w:instrText xml:space="preserve"> PAGEREF _Toc3887 \h </w:instrText>
        </w:r>
        <w:r>
          <w:fldChar w:fldCharType="separate"/>
        </w:r>
        <w:r>
          <w:t>7</w:t>
        </w:r>
        <w:r>
          <w:fldChar w:fldCharType="end"/>
        </w:r>
      </w:hyperlink>
    </w:p>
    <w:p>
      <w:pPr>
        <w:pStyle w:val="TOC1"/>
        <w:tabs>
          <w:tab w:val="right" w:leader="dot" w:pos="8306"/>
        </w:tabs>
      </w:pPr>
      <w:hyperlink w:anchor="_Toc8177" w:history="1">
        <w:r>
          <w:rPr>
            <w:rFonts w:ascii="仿宋" w:eastAsia="仿宋" w:hAnsi="仿宋" w:cs="仿宋" w:hint="eastAsia"/>
            <w:lang w:eastAsia="zh-CN"/>
          </w:rPr>
          <w:t>二、诊断用品制造项目绩效评估</w:t>
        </w:r>
        <w:r>
          <w:tab/>
        </w:r>
        <w:r>
          <w:fldChar w:fldCharType="begin"/>
        </w:r>
        <w:r>
          <w:instrText xml:space="preserve"> PAGEREF _Toc8177 \h </w:instrText>
        </w:r>
        <w:r>
          <w:fldChar w:fldCharType="separate"/>
        </w:r>
        <w:r>
          <w:t>8</w:t>
        </w:r>
        <w:r>
          <w:fldChar w:fldCharType="end"/>
        </w:r>
      </w:hyperlink>
    </w:p>
    <w:p>
      <w:pPr>
        <w:pStyle w:val="TOC2"/>
        <w:tabs>
          <w:tab w:val="right" w:leader="dot" w:pos="8306"/>
        </w:tabs>
      </w:pPr>
      <w:hyperlink w:anchor="_Toc16055" w:history="1">
        <w:r>
          <w:rPr>
            <w:rFonts w:ascii="仿宋" w:eastAsia="仿宋" w:hAnsi="仿宋" w:cs="仿宋" w:hint="eastAsia"/>
            <w:lang w:eastAsia="zh-CN"/>
          </w:rPr>
          <w:t>(一)、绩效评估指标</w:t>
        </w:r>
        <w:r>
          <w:tab/>
        </w:r>
        <w:r>
          <w:fldChar w:fldCharType="begin"/>
        </w:r>
        <w:r>
          <w:instrText xml:space="preserve"> PAGEREF _Toc16055 \h </w:instrText>
        </w:r>
        <w:r>
          <w:fldChar w:fldCharType="separate"/>
        </w:r>
        <w:r>
          <w:t>8</w:t>
        </w:r>
        <w:r>
          <w:fldChar w:fldCharType="end"/>
        </w:r>
      </w:hyperlink>
    </w:p>
    <w:p>
      <w:pPr>
        <w:pStyle w:val="TOC2"/>
        <w:tabs>
          <w:tab w:val="right" w:leader="dot" w:pos="8306"/>
        </w:tabs>
      </w:pPr>
      <w:hyperlink w:anchor="_Toc14704" w:history="1">
        <w:r>
          <w:rPr>
            <w:rFonts w:ascii="仿宋" w:eastAsia="仿宋" w:hAnsi="仿宋" w:cs="仿宋" w:hint="eastAsia"/>
            <w:lang w:eastAsia="zh-CN"/>
          </w:rPr>
          <w:t>(二)、绩效评估方法</w:t>
        </w:r>
        <w:r>
          <w:tab/>
        </w:r>
        <w:r>
          <w:fldChar w:fldCharType="begin"/>
        </w:r>
        <w:r>
          <w:instrText xml:space="preserve"> PAGEREF _Toc14704 \h </w:instrText>
        </w:r>
        <w:r>
          <w:fldChar w:fldCharType="separate"/>
        </w:r>
        <w:r>
          <w:t>9</w:t>
        </w:r>
        <w:r>
          <w:fldChar w:fldCharType="end"/>
        </w:r>
      </w:hyperlink>
    </w:p>
    <w:p>
      <w:pPr>
        <w:pStyle w:val="TOC2"/>
        <w:tabs>
          <w:tab w:val="right" w:leader="dot" w:pos="8306"/>
        </w:tabs>
      </w:pPr>
      <w:hyperlink w:anchor="_Toc9625" w:history="1">
        <w:r>
          <w:rPr>
            <w:rFonts w:ascii="仿宋" w:eastAsia="仿宋" w:hAnsi="仿宋" w:cs="仿宋" w:hint="eastAsia"/>
            <w:lang w:eastAsia="zh-CN"/>
          </w:rPr>
          <w:t>(三)、绩效评估周期</w:t>
        </w:r>
        <w:r>
          <w:tab/>
        </w:r>
        <w:r>
          <w:fldChar w:fldCharType="begin"/>
        </w:r>
        <w:r>
          <w:instrText xml:space="preserve"> PAGEREF _Toc9625 \h </w:instrText>
        </w:r>
        <w:r>
          <w:fldChar w:fldCharType="separate"/>
        </w:r>
        <w:r>
          <w:t>11</w:t>
        </w:r>
        <w:r>
          <w:fldChar w:fldCharType="end"/>
        </w:r>
      </w:hyperlink>
    </w:p>
    <w:p>
      <w:pPr>
        <w:pStyle w:val="TOC1"/>
        <w:tabs>
          <w:tab w:val="right" w:leader="dot" w:pos="8306"/>
        </w:tabs>
      </w:pPr>
      <w:hyperlink w:anchor="_Toc26581" w:history="1">
        <w:r>
          <w:rPr>
            <w:rFonts w:ascii="仿宋" w:eastAsia="仿宋" w:hAnsi="仿宋" w:cs="仿宋" w:hint="eastAsia"/>
            <w:lang w:eastAsia="zh-CN"/>
          </w:rPr>
          <w:t>三、产品规划分析</w:t>
        </w:r>
        <w:r>
          <w:tab/>
        </w:r>
        <w:r>
          <w:fldChar w:fldCharType="begin"/>
        </w:r>
        <w:r>
          <w:instrText xml:space="preserve"> PAGEREF _Toc26581 \h </w:instrText>
        </w:r>
        <w:r>
          <w:fldChar w:fldCharType="separate"/>
        </w:r>
        <w:r>
          <w:t>12</w:t>
        </w:r>
        <w:r>
          <w:fldChar w:fldCharType="end"/>
        </w:r>
      </w:hyperlink>
    </w:p>
    <w:p>
      <w:pPr>
        <w:pStyle w:val="TOC2"/>
        <w:tabs>
          <w:tab w:val="right" w:leader="dot" w:pos="8306"/>
        </w:tabs>
      </w:pPr>
      <w:hyperlink w:anchor="_Toc31214" w:history="1">
        <w:r>
          <w:rPr>
            <w:rFonts w:ascii="仿宋" w:eastAsia="仿宋" w:hAnsi="仿宋" w:cs="仿宋" w:hint="eastAsia"/>
            <w:lang w:eastAsia="zh-CN"/>
          </w:rPr>
          <w:t>(一)、产品规划</w:t>
        </w:r>
        <w:r>
          <w:tab/>
        </w:r>
        <w:r>
          <w:fldChar w:fldCharType="begin"/>
        </w:r>
        <w:r>
          <w:instrText xml:space="preserve"> PAGEREF _Toc31214 \h </w:instrText>
        </w:r>
        <w:r>
          <w:fldChar w:fldCharType="separate"/>
        </w:r>
        <w:r>
          <w:t>12</w:t>
        </w:r>
        <w:r>
          <w:fldChar w:fldCharType="end"/>
        </w:r>
      </w:hyperlink>
    </w:p>
    <w:p>
      <w:pPr>
        <w:pStyle w:val="TOC2"/>
        <w:tabs>
          <w:tab w:val="right" w:leader="dot" w:pos="8306"/>
        </w:tabs>
      </w:pPr>
      <w:hyperlink w:anchor="_Toc12909" w:history="1">
        <w:r>
          <w:rPr>
            <w:rFonts w:ascii="仿宋" w:eastAsia="仿宋" w:hAnsi="仿宋" w:cs="仿宋" w:hint="eastAsia"/>
            <w:lang w:eastAsia="zh-CN"/>
          </w:rPr>
          <w:t>(二)、建设规模</w:t>
        </w:r>
        <w:r>
          <w:tab/>
        </w:r>
        <w:r>
          <w:fldChar w:fldCharType="begin"/>
        </w:r>
        <w:r>
          <w:instrText xml:space="preserve"> PAGEREF _Toc12909 \h </w:instrText>
        </w:r>
        <w:r>
          <w:fldChar w:fldCharType="separate"/>
        </w:r>
        <w:r>
          <w:t>12</w:t>
        </w:r>
        <w:r>
          <w:fldChar w:fldCharType="end"/>
        </w:r>
      </w:hyperlink>
    </w:p>
    <w:p>
      <w:pPr>
        <w:pStyle w:val="TOC1"/>
        <w:tabs>
          <w:tab w:val="right" w:leader="dot" w:pos="8306"/>
        </w:tabs>
      </w:pPr>
      <w:hyperlink w:anchor="_Toc4352" w:history="1">
        <w:r>
          <w:rPr>
            <w:rFonts w:ascii="仿宋" w:eastAsia="仿宋" w:hAnsi="仿宋" w:cs="仿宋" w:hint="eastAsia"/>
            <w:lang w:eastAsia="zh-CN"/>
          </w:rPr>
          <w:t>四、诊断用品制造项目土建工程</w:t>
        </w:r>
        <w:r>
          <w:tab/>
        </w:r>
        <w:r>
          <w:fldChar w:fldCharType="begin"/>
        </w:r>
        <w:r>
          <w:instrText xml:space="preserve"> PAGEREF _Toc4352 \h </w:instrText>
        </w:r>
        <w:r>
          <w:fldChar w:fldCharType="separate"/>
        </w:r>
        <w:r>
          <w:t>14</w:t>
        </w:r>
        <w:r>
          <w:fldChar w:fldCharType="end"/>
        </w:r>
      </w:hyperlink>
    </w:p>
    <w:p>
      <w:pPr>
        <w:pStyle w:val="TOC2"/>
        <w:tabs>
          <w:tab w:val="right" w:leader="dot" w:pos="8306"/>
        </w:tabs>
      </w:pPr>
      <w:hyperlink w:anchor="_Toc8131" w:history="1">
        <w:r>
          <w:rPr>
            <w:rFonts w:ascii="仿宋" w:eastAsia="仿宋" w:hAnsi="仿宋" w:cs="仿宋" w:hint="eastAsia"/>
            <w:lang w:eastAsia="zh-CN"/>
          </w:rPr>
          <w:t>(一)、建筑工程设计原则</w:t>
        </w:r>
        <w:r>
          <w:tab/>
        </w:r>
        <w:r>
          <w:fldChar w:fldCharType="begin"/>
        </w:r>
        <w:r>
          <w:instrText xml:space="preserve"> PAGEREF _Toc8131 \h </w:instrText>
        </w:r>
        <w:r>
          <w:fldChar w:fldCharType="separate"/>
        </w:r>
        <w:r>
          <w:t>14</w:t>
        </w:r>
        <w:r>
          <w:fldChar w:fldCharType="end"/>
        </w:r>
      </w:hyperlink>
    </w:p>
    <w:p>
      <w:pPr>
        <w:pStyle w:val="TOC2"/>
        <w:tabs>
          <w:tab w:val="right" w:leader="dot" w:pos="8306"/>
        </w:tabs>
      </w:pPr>
      <w:hyperlink w:anchor="_Toc27636" w:history="1">
        <w:r>
          <w:rPr>
            <w:rFonts w:ascii="仿宋" w:eastAsia="仿宋" w:hAnsi="仿宋" w:cs="仿宋" w:hint="eastAsia"/>
            <w:lang w:eastAsia="zh-CN"/>
          </w:rPr>
          <w:t>(二)、土建工程设计年限及安全等级</w:t>
        </w:r>
        <w:r>
          <w:tab/>
        </w:r>
        <w:r>
          <w:fldChar w:fldCharType="begin"/>
        </w:r>
        <w:r>
          <w:instrText xml:space="preserve"> PAGEREF _Toc27636 \h </w:instrText>
        </w:r>
        <w:r>
          <w:fldChar w:fldCharType="separate"/>
        </w:r>
        <w:r>
          <w:t>15</w:t>
        </w:r>
        <w:r>
          <w:fldChar w:fldCharType="end"/>
        </w:r>
      </w:hyperlink>
    </w:p>
    <w:p>
      <w:pPr>
        <w:pStyle w:val="TOC2"/>
        <w:tabs>
          <w:tab w:val="right" w:leader="dot" w:pos="8306"/>
        </w:tabs>
      </w:pPr>
      <w:hyperlink w:anchor="_Toc30247" w:history="1">
        <w:r>
          <w:rPr>
            <w:rFonts w:ascii="仿宋" w:eastAsia="仿宋" w:hAnsi="仿宋" w:cs="仿宋" w:hint="eastAsia"/>
            <w:lang w:eastAsia="zh-CN"/>
          </w:rPr>
          <w:t>(三)、建筑工程设计总体要求</w:t>
        </w:r>
        <w:r>
          <w:tab/>
        </w:r>
        <w:r>
          <w:fldChar w:fldCharType="begin"/>
        </w:r>
        <w:r>
          <w:instrText xml:space="preserve"> PAGEREF _Toc30247 \h </w:instrText>
        </w:r>
        <w:r>
          <w:fldChar w:fldCharType="separate"/>
        </w:r>
        <w:r>
          <w:t>16</w:t>
        </w:r>
        <w:r>
          <w:fldChar w:fldCharType="end"/>
        </w:r>
      </w:hyperlink>
    </w:p>
    <w:p>
      <w:pPr>
        <w:pStyle w:val="TOC2"/>
        <w:tabs>
          <w:tab w:val="right" w:leader="dot" w:pos="8306"/>
        </w:tabs>
      </w:pPr>
      <w:hyperlink w:anchor="_Toc17065" w:history="1">
        <w:r>
          <w:rPr>
            <w:rFonts w:ascii="仿宋" w:eastAsia="仿宋" w:hAnsi="仿宋" w:cs="仿宋" w:hint="eastAsia"/>
            <w:lang w:eastAsia="zh-CN"/>
          </w:rPr>
          <w:t>(四)、土建工程建设指标</w:t>
        </w:r>
        <w:r>
          <w:tab/>
        </w:r>
        <w:r>
          <w:fldChar w:fldCharType="begin"/>
        </w:r>
        <w:r>
          <w:instrText xml:space="preserve"> PAGEREF _Toc17065 \h </w:instrText>
        </w:r>
        <w:r>
          <w:fldChar w:fldCharType="separate"/>
        </w:r>
        <w:r>
          <w:t>17</w:t>
        </w:r>
        <w:r>
          <w:fldChar w:fldCharType="end"/>
        </w:r>
      </w:hyperlink>
    </w:p>
    <w:p>
      <w:pPr>
        <w:pStyle w:val="TOC1"/>
        <w:tabs>
          <w:tab w:val="right" w:leader="dot" w:pos="8306"/>
        </w:tabs>
      </w:pPr>
      <w:hyperlink w:anchor="_Toc13698" w:history="1">
        <w:r>
          <w:rPr>
            <w:rFonts w:ascii="仿宋" w:eastAsia="仿宋" w:hAnsi="仿宋" w:cs="仿宋" w:hint="eastAsia"/>
            <w:lang w:eastAsia="zh-CN"/>
          </w:rPr>
          <w:t>五、诊断用品制造项目概论</w:t>
        </w:r>
        <w:r>
          <w:tab/>
        </w:r>
        <w:r>
          <w:fldChar w:fldCharType="begin"/>
        </w:r>
        <w:r>
          <w:instrText xml:space="preserve"> PAGEREF _Toc13698 \h </w:instrText>
        </w:r>
        <w:r>
          <w:fldChar w:fldCharType="separate"/>
        </w:r>
        <w:r>
          <w:t>17</w:t>
        </w:r>
        <w:r>
          <w:fldChar w:fldCharType="end"/>
        </w:r>
      </w:hyperlink>
    </w:p>
    <w:p>
      <w:pPr>
        <w:pStyle w:val="TOC2"/>
        <w:tabs>
          <w:tab w:val="right" w:leader="dot" w:pos="8306"/>
        </w:tabs>
      </w:pPr>
      <w:hyperlink w:anchor="_Toc18119" w:history="1">
        <w:r>
          <w:rPr>
            <w:rFonts w:ascii="仿宋" w:eastAsia="仿宋" w:hAnsi="仿宋" w:cs="仿宋" w:hint="eastAsia"/>
            <w:lang w:eastAsia="zh-CN"/>
          </w:rPr>
          <w:t>(一)、诊断用品制造项目概况</w:t>
        </w:r>
        <w:r>
          <w:tab/>
        </w:r>
        <w:r>
          <w:fldChar w:fldCharType="begin"/>
        </w:r>
        <w:r>
          <w:instrText xml:space="preserve"> PAGEREF _Toc18119 \h </w:instrText>
        </w:r>
        <w:r>
          <w:fldChar w:fldCharType="separate"/>
        </w:r>
        <w:r>
          <w:t>17</w:t>
        </w:r>
        <w:r>
          <w:fldChar w:fldCharType="end"/>
        </w:r>
      </w:hyperlink>
    </w:p>
    <w:p>
      <w:pPr>
        <w:pStyle w:val="TOC2"/>
        <w:tabs>
          <w:tab w:val="right" w:leader="dot" w:pos="8306"/>
        </w:tabs>
      </w:pPr>
      <w:hyperlink w:anchor="_Toc15546" w:history="1">
        <w:r>
          <w:rPr>
            <w:rFonts w:ascii="仿宋" w:eastAsia="仿宋" w:hAnsi="仿宋" w:cs="仿宋" w:hint="eastAsia"/>
            <w:lang w:eastAsia="zh-CN"/>
          </w:rPr>
          <w:t>(二)、诊断用品制造项目目标</w:t>
        </w:r>
        <w:r>
          <w:tab/>
        </w:r>
        <w:r>
          <w:fldChar w:fldCharType="begin"/>
        </w:r>
        <w:r>
          <w:instrText xml:space="preserve"> PAGEREF _Toc15546 \h </w:instrText>
        </w:r>
        <w:r>
          <w:fldChar w:fldCharType="separate"/>
        </w:r>
        <w:r>
          <w:t>19</w:t>
        </w:r>
        <w:r>
          <w:fldChar w:fldCharType="end"/>
        </w:r>
      </w:hyperlink>
    </w:p>
    <w:p>
      <w:pPr>
        <w:pStyle w:val="TOC2"/>
        <w:tabs>
          <w:tab w:val="right" w:leader="dot" w:pos="8306"/>
        </w:tabs>
      </w:pPr>
      <w:hyperlink w:anchor="_Toc26641" w:history="1">
        <w:r>
          <w:rPr>
            <w:rFonts w:ascii="仿宋" w:eastAsia="仿宋" w:hAnsi="仿宋" w:cs="仿宋" w:hint="eastAsia"/>
            <w:lang w:eastAsia="zh-CN"/>
          </w:rPr>
          <w:t>(三)、诊断用品制造项目提出的理由</w:t>
        </w:r>
        <w:r>
          <w:tab/>
        </w:r>
        <w:r>
          <w:fldChar w:fldCharType="begin"/>
        </w:r>
        <w:r>
          <w:instrText xml:space="preserve"> PAGEREF _Toc26641 \h </w:instrText>
        </w:r>
        <w:r>
          <w:fldChar w:fldCharType="separate"/>
        </w:r>
        <w:r>
          <w:t>20</w:t>
        </w:r>
        <w:r>
          <w:fldChar w:fldCharType="end"/>
        </w:r>
      </w:hyperlink>
    </w:p>
    <w:p>
      <w:pPr>
        <w:pStyle w:val="TOC2"/>
        <w:tabs>
          <w:tab w:val="right" w:leader="dot" w:pos="8306"/>
        </w:tabs>
      </w:pPr>
      <w:hyperlink w:anchor="_Toc24361" w:history="1">
        <w:r>
          <w:rPr>
            <w:rFonts w:ascii="仿宋" w:eastAsia="仿宋" w:hAnsi="仿宋" w:cs="仿宋" w:hint="eastAsia"/>
            <w:lang w:eastAsia="zh-CN"/>
          </w:rPr>
          <w:t>(四)、诊断用品制造项目意义</w:t>
        </w:r>
        <w:r>
          <w:tab/>
        </w:r>
        <w:r>
          <w:fldChar w:fldCharType="begin"/>
        </w:r>
        <w:r>
          <w:instrText xml:space="preserve"> PAGEREF _Toc24361 \h </w:instrText>
        </w:r>
        <w:r>
          <w:fldChar w:fldCharType="separate"/>
        </w:r>
        <w:r>
          <w:t>22</w:t>
        </w:r>
        <w:r>
          <w:fldChar w:fldCharType="end"/>
        </w:r>
      </w:hyperlink>
    </w:p>
    <w:p>
      <w:pPr>
        <w:pStyle w:val="TOC2"/>
        <w:tabs>
          <w:tab w:val="right" w:leader="dot" w:pos="8306"/>
        </w:tabs>
      </w:pPr>
      <w:hyperlink w:anchor="_Toc27767" w:history="1">
        <w:r>
          <w:rPr>
            <w:rFonts w:ascii="仿宋" w:eastAsia="仿宋" w:hAnsi="仿宋" w:cs="仿宋" w:hint="eastAsia"/>
            <w:lang w:eastAsia="zh-CN"/>
          </w:rPr>
          <w:t>(五)、诊断用品制造项目背景</w:t>
        </w:r>
        <w:r>
          <w:tab/>
        </w:r>
        <w:r>
          <w:fldChar w:fldCharType="begin"/>
        </w:r>
        <w:r>
          <w:instrText xml:space="preserve"> PAGEREF _Toc27767 \h </w:instrText>
        </w:r>
        <w:r>
          <w:fldChar w:fldCharType="separate"/>
        </w:r>
        <w:r>
          <w:t>23</w:t>
        </w:r>
        <w:r>
          <w:fldChar w:fldCharType="end"/>
        </w:r>
      </w:hyperlink>
    </w:p>
    <w:p>
      <w:pPr>
        <w:pStyle w:val="TOC1"/>
        <w:tabs>
          <w:tab w:val="right" w:leader="dot" w:pos="8306"/>
        </w:tabs>
      </w:pPr>
      <w:hyperlink w:anchor="_Toc4864" w:history="1">
        <w:r>
          <w:rPr>
            <w:rFonts w:ascii="仿宋" w:eastAsia="仿宋" w:hAnsi="仿宋" w:cs="仿宋" w:hint="eastAsia"/>
            <w:lang w:eastAsia="zh-CN"/>
          </w:rPr>
          <w:t>六、诊断用品制造项目建设背景及必要性分析</w:t>
        </w:r>
        <w:r>
          <w:tab/>
        </w:r>
        <w:r>
          <w:fldChar w:fldCharType="begin"/>
        </w:r>
        <w:r>
          <w:instrText xml:space="preserve"> PAGEREF _Toc4864 \h </w:instrText>
        </w:r>
        <w:r>
          <w:fldChar w:fldCharType="separate"/>
        </w:r>
        <w:r>
          <w:t>24</w:t>
        </w:r>
        <w:r>
          <w:fldChar w:fldCharType="end"/>
        </w:r>
      </w:hyperlink>
    </w:p>
    <w:p>
      <w:pPr>
        <w:pStyle w:val="TOC2"/>
        <w:tabs>
          <w:tab w:val="right" w:leader="dot" w:pos="8306"/>
        </w:tabs>
      </w:pPr>
      <w:hyperlink w:anchor="_Toc375" w:history="1">
        <w:r>
          <w:rPr>
            <w:rFonts w:ascii="仿宋" w:eastAsia="仿宋" w:hAnsi="仿宋" w:cs="仿宋" w:hint="eastAsia"/>
            <w:lang w:eastAsia="zh-CN"/>
          </w:rPr>
          <w:t>(一)、诊断用品制造项目背景分析</w:t>
        </w:r>
        <w:r>
          <w:tab/>
        </w:r>
        <w:r>
          <w:fldChar w:fldCharType="begin"/>
        </w:r>
        <w:r>
          <w:instrText xml:space="preserve"> PAGEREF _Toc375 \h </w:instrText>
        </w:r>
        <w:r>
          <w:fldChar w:fldCharType="separate"/>
        </w:r>
        <w:r>
          <w:t>24</w:t>
        </w:r>
        <w:r>
          <w:fldChar w:fldCharType="end"/>
        </w:r>
      </w:hyperlink>
    </w:p>
    <w:p>
      <w:pPr>
        <w:pStyle w:val="TOC2"/>
        <w:tabs>
          <w:tab w:val="right" w:leader="dot" w:pos="8306"/>
        </w:tabs>
      </w:pPr>
      <w:hyperlink w:anchor="_Toc26508" w:history="1">
        <w:r>
          <w:rPr>
            <w:rFonts w:ascii="仿宋" w:eastAsia="仿宋" w:hAnsi="仿宋" w:cs="仿宋" w:hint="eastAsia"/>
            <w:lang w:eastAsia="zh-CN"/>
          </w:rPr>
          <w:t>(二)、诊断用品制造项目建设必要性分析</w:t>
        </w:r>
        <w:r>
          <w:tab/>
        </w:r>
        <w:r>
          <w:fldChar w:fldCharType="begin"/>
        </w:r>
        <w:r>
          <w:instrText xml:space="preserve"> PAGEREF _Toc26508 \h </w:instrText>
        </w:r>
        <w:r>
          <w:fldChar w:fldCharType="separate"/>
        </w:r>
        <w:r>
          <w:t>25</w:t>
        </w:r>
        <w:r>
          <w:fldChar w:fldCharType="end"/>
        </w:r>
      </w:hyperlink>
    </w:p>
    <w:p>
      <w:pPr>
        <w:pStyle w:val="TOC1"/>
        <w:tabs>
          <w:tab w:val="right" w:leader="dot" w:pos="8306"/>
        </w:tabs>
      </w:pPr>
      <w:hyperlink w:anchor="_Toc22992" w:history="1">
        <w:r>
          <w:rPr>
            <w:rFonts w:ascii="仿宋" w:eastAsia="仿宋" w:hAnsi="仿宋" w:cs="仿宋" w:hint="eastAsia"/>
            <w:lang w:eastAsia="zh-CN"/>
          </w:rPr>
          <w:t>七、诊断用品制造项目计划安排</w:t>
        </w:r>
        <w:r>
          <w:tab/>
        </w:r>
        <w:r>
          <w:fldChar w:fldCharType="begin"/>
        </w:r>
        <w:r>
          <w:instrText xml:space="preserve"> PAGEREF _Toc22992 \h </w:instrText>
        </w:r>
        <w:r>
          <w:fldChar w:fldCharType="separate"/>
        </w:r>
        <w:r>
          <w:t>27</w:t>
        </w:r>
        <w:r>
          <w:fldChar w:fldCharType="end"/>
        </w:r>
      </w:hyperlink>
    </w:p>
    <w:p>
      <w:pPr>
        <w:pStyle w:val="TOC2"/>
        <w:tabs>
          <w:tab w:val="right" w:leader="dot" w:pos="8306"/>
        </w:tabs>
      </w:pPr>
      <w:hyperlink w:anchor="_Toc10922" w:history="1">
        <w:r>
          <w:rPr>
            <w:rFonts w:ascii="仿宋" w:eastAsia="仿宋" w:hAnsi="仿宋" w:cs="仿宋" w:hint="eastAsia"/>
            <w:lang w:eastAsia="zh-CN"/>
          </w:rPr>
          <w:t>(一)、建设周期</w:t>
        </w:r>
        <w:r>
          <w:tab/>
        </w:r>
        <w:r>
          <w:fldChar w:fldCharType="begin"/>
        </w:r>
        <w:r>
          <w:instrText xml:space="preserve"> PAGEREF _Toc10922 \h </w:instrText>
        </w:r>
        <w:r>
          <w:fldChar w:fldCharType="separate"/>
        </w:r>
        <w:r>
          <w:t>27</w:t>
        </w:r>
        <w:r>
          <w:fldChar w:fldCharType="end"/>
        </w:r>
      </w:hyperlink>
    </w:p>
    <w:p>
      <w:pPr>
        <w:pStyle w:val="TOC2"/>
        <w:tabs>
          <w:tab w:val="right" w:leader="dot" w:pos="8306"/>
        </w:tabs>
      </w:pPr>
      <w:hyperlink w:anchor="_Toc16794" w:history="1">
        <w:r>
          <w:rPr>
            <w:rFonts w:ascii="仿宋" w:eastAsia="仿宋" w:hAnsi="仿宋" w:cs="仿宋" w:hint="eastAsia"/>
            <w:lang w:eastAsia="zh-CN"/>
          </w:rPr>
          <w:t>(二)、建设进度</w:t>
        </w:r>
        <w:r>
          <w:tab/>
        </w:r>
        <w:r>
          <w:fldChar w:fldCharType="begin"/>
        </w:r>
        <w:r>
          <w:instrText xml:space="preserve"> PAGEREF _Toc16794 \h </w:instrText>
        </w:r>
        <w:r>
          <w:fldChar w:fldCharType="separate"/>
        </w:r>
        <w:r>
          <w:t>28</w:t>
        </w:r>
        <w:r>
          <w:fldChar w:fldCharType="end"/>
        </w:r>
      </w:hyperlink>
    </w:p>
    <w:p>
      <w:pPr>
        <w:pStyle w:val="TOC2"/>
        <w:tabs>
          <w:tab w:val="right" w:leader="dot" w:pos="8306"/>
        </w:tabs>
      </w:pPr>
      <w:hyperlink w:anchor="_Toc7931" w:history="1">
        <w:r>
          <w:rPr>
            <w:rFonts w:ascii="仿宋" w:eastAsia="仿宋" w:hAnsi="仿宋" w:cs="仿宋" w:hint="eastAsia"/>
            <w:lang w:eastAsia="zh-CN"/>
          </w:rPr>
          <w:t>(三)、进度安排注意事项</w:t>
        </w:r>
        <w:r>
          <w:tab/>
        </w:r>
        <w:r>
          <w:fldChar w:fldCharType="begin"/>
        </w:r>
        <w:r>
          <w:instrText xml:space="preserve"> PAGEREF _Toc7931 \h </w:instrText>
        </w:r>
        <w:r>
          <w:fldChar w:fldCharType="separate"/>
        </w:r>
        <w:r>
          <w:t>29</w:t>
        </w:r>
        <w:r>
          <w:fldChar w:fldCharType="end"/>
        </w:r>
      </w:hyperlink>
    </w:p>
    <w:p>
      <w:pPr>
        <w:pStyle w:val="TOC2"/>
        <w:tabs>
          <w:tab w:val="right" w:leader="dot" w:pos="8306"/>
        </w:tabs>
      </w:pPr>
      <w:hyperlink w:anchor="_Toc9273" w:history="1">
        <w:r>
          <w:rPr>
            <w:rFonts w:ascii="仿宋" w:eastAsia="仿宋" w:hAnsi="仿宋" w:cs="仿宋" w:hint="eastAsia"/>
            <w:lang w:eastAsia="zh-CN"/>
          </w:rPr>
          <w:t>(四)、人力资源配置</w:t>
        </w:r>
        <w:r>
          <w:tab/>
        </w:r>
        <w:r>
          <w:fldChar w:fldCharType="begin"/>
        </w:r>
        <w:r>
          <w:instrText xml:space="preserve"> PAGEREF _Toc9273 \h </w:instrText>
        </w:r>
        <w:r>
          <w:fldChar w:fldCharType="separate"/>
        </w:r>
        <w:r>
          <w:t>30</w:t>
        </w:r>
        <w:r>
          <w:fldChar w:fldCharType="end"/>
        </w:r>
      </w:hyperlink>
    </w:p>
    <w:p>
      <w:pPr>
        <w:pStyle w:val="TOC1"/>
        <w:tabs>
          <w:tab w:val="right" w:leader="dot" w:pos="8306"/>
        </w:tabs>
      </w:pPr>
      <w:hyperlink w:anchor="_Toc28816" w:history="1">
        <w:r>
          <w:rPr>
            <w:rFonts w:ascii="仿宋" w:eastAsia="仿宋" w:hAnsi="仿宋" w:cs="仿宋" w:hint="eastAsia"/>
            <w:lang w:eastAsia="zh-CN"/>
          </w:rPr>
          <w:t>八、诊断用品制造项目财务管理</w:t>
        </w:r>
        <w:r>
          <w:tab/>
        </w:r>
        <w:r>
          <w:fldChar w:fldCharType="begin"/>
        </w:r>
        <w:r>
          <w:instrText xml:space="preserve"> PAGEREF _Toc28816 \h </w:instrText>
        </w:r>
        <w:r>
          <w:fldChar w:fldCharType="separate"/>
        </w:r>
        <w:r>
          <w:t>31</w:t>
        </w:r>
        <w:r>
          <w:fldChar w:fldCharType="end"/>
        </w:r>
      </w:hyperlink>
    </w:p>
    <w:p>
      <w:pPr>
        <w:pStyle w:val="TOC2"/>
        <w:tabs>
          <w:tab w:val="right" w:leader="dot" w:pos="8306"/>
        </w:tabs>
      </w:pPr>
      <w:hyperlink w:anchor="_Toc6852" w:history="1">
        <w:r>
          <w:rPr>
            <w:rFonts w:ascii="仿宋" w:eastAsia="仿宋" w:hAnsi="仿宋" w:cs="仿宋" w:hint="eastAsia"/>
            <w:lang w:eastAsia="zh-CN"/>
          </w:rPr>
          <w:t>(一)、资金需求大</w:t>
        </w:r>
        <w:r>
          <w:tab/>
        </w:r>
        <w:r>
          <w:fldChar w:fldCharType="begin"/>
        </w:r>
        <w:r>
          <w:instrText xml:space="preserve"> PAGEREF _Toc6852 \h </w:instrText>
        </w:r>
        <w:r>
          <w:fldChar w:fldCharType="separate"/>
        </w:r>
        <w:r>
          <w:t>31</w:t>
        </w:r>
        <w:r>
          <w:fldChar w:fldCharType="end"/>
        </w:r>
      </w:hyperlink>
    </w:p>
    <w:p>
      <w:pPr>
        <w:pStyle w:val="TOC2"/>
        <w:tabs>
          <w:tab w:val="right" w:leader="dot" w:pos="8306"/>
        </w:tabs>
      </w:pPr>
      <w:hyperlink w:anchor="_Toc17452" w:history="1">
        <w:r>
          <w:rPr>
            <w:rFonts w:ascii="仿宋" w:eastAsia="仿宋" w:hAnsi="仿宋" w:cs="仿宋" w:hint="eastAsia"/>
            <w:lang w:eastAsia="zh-CN"/>
          </w:rPr>
          <w:t>(二)、研发周期长</w:t>
        </w:r>
        <w:r>
          <w:tab/>
        </w:r>
        <w:r>
          <w:fldChar w:fldCharType="begin"/>
        </w:r>
        <w:r>
          <w:instrText xml:space="preserve"> PAGEREF _Toc17452 \h </w:instrText>
        </w:r>
        <w:r>
          <w:fldChar w:fldCharType="separate"/>
        </w:r>
        <w:r>
          <w:t>32</w:t>
        </w:r>
        <w:r>
          <w:fldChar w:fldCharType="end"/>
        </w:r>
      </w:hyperlink>
    </w:p>
    <w:p>
      <w:pPr>
        <w:pStyle w:val="TOC2"/>
        <w:tabs>
          <w:tab w:val="right" w:leader="dot" w:pos="8306"/>
        </w:tabs>
      </w:pPr>
      <w:hyperlink w:anchor="_Toc3804" w:history="1">
        <w:r>
          <w:rPr>
            <w:rFonts w:ascii="仿宋" w:eastAsia="仿宋" w:hAnsi="仿宋" w:cs="仿宋" w:hint="eastAsia"/>
            <w:lang w:eastAsia="zh-CN"/>
          </w:rPr>
          <w:t>(三)、市场风险大</w:t>
        </w:r>
        <w:r>
          <w:tab/>
        </w:r>
        <w:r>
          <w:fldChar w:fldCharType="begin"/>
        </w:r>
        <w:r>
          <w:instrText xml:space="preserve"> PAGEREF _Toc3804 \h </w:instrText>
        </w:r>
        <w:r>
          <w:fldChar w:fldCharType="separate"/>
        </w:r>
        <w:r>
          <w:t>33</w:t>
        </w:r>
        <w:r>
          <w:fldChar w:fldCharType="end"/>
        </w:r>
      </w:hyperlink>
    </w:p>
    <w:p>
      <w:pPr>
        <w:pStyle w:val="TOC2"/>
        <w:tabs>
          <w:tab w:val="right" w:leader="dot" w:pos="8306"/>
        </w:tabs>
      </w:pPr>
      <w:hyperlink w:anchor="_Toc23878" w:history="1">
        <w:r>
          <w:rPr>
            <w:rFonts w:ascii="仿宋" w:eastAsia="仿宋" w:hAnsi="仿宋" w:cs="仿宋" w:hint="eastAsia"/>
            <w:lang w:eastAsia="zh-CN"/>
          </w:rPr>
          <w:t>(四)、利润率高</w:t>
        </w:r>
        <w:r>
          <w:tab/>
        </w:r>
        <w:r>
          <w:fldChar w:fldCharType="begin"/>
        </w:r>
        <w:r>
          <w:instrText xml:space="preserve"> PAGEREF _Toc23878 \h </w:instrText>
        </w:r>
        <w:r>
          <w:fldChar w:fldCharType="separate"/>
        </w:r>
        <w:r>
          <w:t>36</w:t>
        </w:r>
        <w:r>
          <w:fldChar w:fldCharType="end"/>
        </w:r>
      </w:hyperlink>
    </w:p>
    <w:p>
      <w:pPr>
        <w:pStyle w:val="TOC1"/>
        <w:tabs>
          <w:tab w:val="right" w:leader="dot" w:pos="8306"/>
        </w:tabs>
      </w:pPr>
      <w:hyperlink w:anchor="_Toc7431" w:history="1">
        <w:r>
          <w:rPr>
            <w:rFonts w:ascii="仿宋" w:eastAsia="仿宋" w:hAnsi="仿宋" w:cs="仿宋" w:hint="eastAsia"/>
            <w:lang w:eastAsia="zh-CN"/>
          </w:rPr>
          <w:t>九、诊断用品制造项目投资规划</w:t>
        </w:r>
        <w:r>
          <w:tab/>
        </w:r>
        <w:r>
          <w:fldChar w:fldCharType="begin"/>
        </w:r>
        <w:r>
          <w:instrText xml:space="preserve"> PAGEREF _Toc7431 \h </w:instrText>
        </w:r>
        <w:r>
          <w:fldChar w:fldCharType="separate"/>
        </w:r>
        <w:r>
          <w:t>38</w:t>
        </w:r>
        <w:r>
          <w:fldChar w:fldCharType="end"/>
        </w:r>
      </w:hyperlink>
    </w:p>
    <w:p>
      <w:pPr>
        <w:pStyle w:val="TOC2"/>
        <w:tabs>
          <w:tab w:val="right" w:leader="dot" w:pos="8306"/>
        </w:tabs>
      </w:pPr>
      <w:hyperlink w:anchor="_Toc31093" w:history="1">
        <w:r>
          <w:rPr>
            <w:rFonts w:ascii="仿宋" w:eastAsia="仿宋" w:hAnsi="仿宋" w:cs="仿宋" w:hint="eastAsia"/>
            <w:lang w:eastAsia="zh-CN"/>
          </w:rPr>
          <w:t>(一)、诊断用品制造项目总投资估算</w:t>
        </w:r>
        <w:r>
          <w:tab/>
        </w:r>
        <w:r>
          <w:fldChar w:fldCharType="begin"/>
        </w:r>
        <w:r>
          <w:instrText xml:space="preserve"> PAGEREF _Toc31093 \h </w:instrText>
        </w:r>
        <w:r>
          <w:fldChar w:fldCharType="separate"/>
        </w:r>
        <w:r>
          <w:t>38</w:t>
        </w:r>
        <w:r>
          <w:fldChar w:fldCharType="end"/>
        </w:r>
      </w:hyperlink>
    </w:p>
    <w:p>
      <w:pPr>
        <w:pStyle w:val="TOC2"/>
        <w:tabs>
          <w:tab w:val="right" w:leader="dot" w:pos="8306"/>
        </w:tabs>
      </w:pPr>
      <w:hyperlink w:anchor="_Toc31495" w:history="1">
        <w:r>
          <w:rPr>
            <w:rFonts w:ascii="仿宋" w:eastAsia="仿宋" w:hAnsi="仿宋" w:cs="仿宋" w:hint="eastAsia"/>
            <w:lang w:eastAsia="zh-CN"/>
          </w:rPr>
          <w:t>(二)、资金筹措</w:t>
        </w:r>
        <w:r>
          <w:tab/>
        </w:r>
        <w:r>
          <w:fldChar w:fldCharType="begin"/>
        </w:r>
        <w:r>
          <w:instrText xml:space="preserve"> PAGEREF _Toc31495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6" w:history="1">
        <w:r>
          <w:rPr>
            <w:rFonts w:ascii="仿宋" w:eastAsia="仿宋" w:hAnsi="仿宋" w:cs="仿宋" w:hint="eastAsia"/>
            <w:lang w:eastAsia="zh-CN"/>
          </w:rPr>
          <w:t>十、诊断用品制造项目风险管理</w:t>
        </w:r>
        <w:r>
          <w:tab/>
        </w:r>
        <w:r>
          <w:fldChar w:fldCharType="begin"/>
        </w:r>
        <w:r>
          <w:instrText xml:space="preserve"> PAGEREF _Toc13296 \h </w:instrText>
        </w:r>
        <w:r>
          <w:fldChar w:fldCharType="separate"/>
        </w:r>
        <w:r>
          <w:t>40</w:t>
        </w:r>
        <w:r>
          <w:fldChar w:fldCharType="end"/>
        </w:r>
      </w:hyperlink>
    </w:p>
    <w:p>
      <w:pPr>
        <w:pStyle w:val="TOC2"/>
        <w:tabs>
          <w:tab w:val="right" w:leader="dot" w:pos="8306"/>
        </w:tabs>
      </w:pPr>
      <w:hyperlink w:anchor="_Toc2503" w:history="1">
        <w:r>
          <w:rPr>
            <w:rFonts w:ascii="仿宋" w:eastAsia="仿宋" w:hAnsi="仿宋" w:cs="仿宋" w:hint="eastAsia"/>
            <w:lang w:eastAsia="zh-CN"/>
          </w:rPr>
          <w:t>(一)、风险识别与评估</w:t>
        </w:r>
        <w:r>
          <w:tab/>
        </w:r>
        <w:r>
          <w:fldChar w:fldCharType="begin"/>
        </w:r>
        <w:r>
          <w:instrText xml:space="preserve"> PAGEREF _Toc2503 \h </w:instrText>
        </w:r>
        <w:r>
          <w:fldChar w:fldCharType="separate"/>
        </w:r>
        <w:r>
          <w:t>40</w:t>
        </w:r>
        <w:r>
          <w:fldChar w:fldCharType="end"/>
        </w:r>
      </w:hyperlink>
    </w:p>
    <w:p>
      <w:pPr>
        <w:pStyle w:val="TOC2"/>
        <w:tabs>
          <w:tab w:val="right" w:leader="dot" w:pos="8306"/>
        </w:tabs>
      </w:pPr>
      <w:hyperlink w:anchor="_Toc6718" w:history="1">
        <w:r>
          <w:rPr>
            <w:rFonts w:ascii="仿宋" w:eastAsia="仿宋" w:hAnsi="仿宋" w:cs="仿宋" w:hint="eastAsia"/>
            <w:lang w:eastAsia="zh-CN"/>
          </w:rPr>
          <w:t>(二)、风险应对策略</w:t>
        </w:r>
        <w:r>
          <w:tab/>
        </w:r>
        <w:r>
          <w:fldChar w:fldCharType="begin"/>
        </w:r>
        <w:r>
          <w:instrText xml:space="preserve"> PAGEREF _Toc6718 \h </w:instrText>
        </w:r>
        <w:r>
          <w:fldChar w:fldCharType="separate"/>
        </w:r>
        <w:r>
          <w:t>41</w:t>
        </w:r>
        <w:r>
          <w:fldChar w:fldCharType="end"/>
        </w:r>
      </w:hyperlink>
    </w:p>
    <w:p>
      <w:pPr>
        <w:pStyle w:val="TOC2"/>
        <w:tabs>
          <w:tab w:val="right" w:leader="dot" w:pos="8306"/>
        </w:tabs>
      </w:pPr>
      <w:hyperlink w:anchor="_Toc14290" w:history="1">
        <w:r>
          <w:rPr>
            <w:rFonts w:ascii="仿宋" w:eastAsia="仿宋" w:hAnsi="仿宋" w:cs="仿宋" w:hint="eastAsia"/>
            <w:lang w:eastAsia="zh-CN"/>
          </w:rPr>
          <w:t>(三)、风险监控与控制</w:t>
        </w:r>
        <w:r>
          <w:tab/>
        </w:r>
        <w:r>
          <w:fldChar w:fldCharType="begin"/>
        </w:r>
        <w:r>
          <w:instrText xml:space="preserve"> PAGEREF _Toc14290 \h </w:instrText>
        </w:r>
        <w:r>
          <w:fldChar w:fldCharType="separate"/>
        </w:r>
        <w:r>
          <w:t>43</w:t>
        </w:r>
        <w:r>
          <w:fldChar w:fldCharType="end"/>
        </w:r>
      </w:hyperlink>
    </w:p>
    <w:p>
      <w:pPr>
        <w:pStyle w:val="TOC1"/>
        <w:tabs>
          <w:tab w:val="right" w:leader="dot" w:pos="8306"/>
        </w:tabs>
      </w:pPr>
      <w:hyperlink w:anchor="_Toc9047" w:history="1">
        <w:r>
          <w:rPr>
            <w:rFonts w:ascii="仿宋" w:eastAsia="仿宋" w:hAnsi="仿宋" w:cs="仿宋" w:hint="eastAsia"/>
            <w:lang w:eastAsia="zh-CN"/>
          </w:rPr>
          <w:t>十一、诊断用品制造项目人力资源管理</w:t>
        </w:r>
        <w:r>
          <w:tab/>
        </w:r>
        <w:r>
          <w:fldChar w:fldCharType="begin"/>
        </w:r>
        <w:r>
          <w:instrText xml:space="preserve"> PAGEREF _Toc9047 \h </w:instrText>
        </w:r>
        <w:r>
          <w:fldChar w:fldCharType="separate"/>
        </w:r>
        <w:r>
          <w:t>44</w:t>
        </w:r>
        <w:r>
          <w:fldChar w:fldCharType="end"/>
        </w:r>
      </w:hyperlink>
    </w:p>
    <w:p>
      <w:pPr>
        <w:pStyle w:val="TOC2"/>
        <w:tabs>
          <w:tab w:val="right" w:leader="dot" w:pos="8306"/>
        </w:tabs>
      </w:pPr>
      <w:hyperlink w:anchor="_Toc16505" w:history="1">
        <w:r>
          <w:rPr>
            <w:rFonts w:ascii="仿宋" w:eastAsia="仿宋" w:hAnsi="仿宋" w:cs="仿宋" w:hint="eastAsia"/>
            <w:lang w:eastAsia="zh-CN"/>
          </w:rPr>
          <w:t>(一)、建立健全的预算管理制度</w:t>
        </w:r>
        <w:r>
          <w:tab/>
        </w:r>
        <w:r>
          <w:fldChar w:fldCharType="begin"/>
        </w:r>
        <w:r>
          <w:instrText xml:space="preserve"> PAGEREF _Toc16505 \h </w:instrText>
        </w:r>
        <w:r>
          <w:fldChar w:fldCharType="separate"/>
        </w:r>
        <w:r>
          <w:t>44</w:t>
        </w:r>
        <w:r>
          <w:fldChar w:fldCharType="end"/>
        </w:r>
      </w:hyperlink>
    </w:p>
    <w:p>
      <w:pPr>
        <w:pStyle w:val="TOC2"/>
        <w:tabs>
          <w:tab w:val="right" w:leader="dot" w:pos="8306"/>
        </w:tabs>
      </w:pPr>
      <w:hyperlink w:anchor="_Toc1207" w:history="1">
        <w:r>
          <w:rPr>
            <w:rFonts w:ascii="仿宋" w:eastAsia="仿宋" w:hAnsi="仿宋" w:cs="仿宋" w:hint="eastAsia"/>
            <w:lang w:eastAsia="zh-CN"/>
          </w:rPr>
          <w:t>(二)、加强资金流动监控</w:t>
        </w:r>
        <w:r>
          <w:tab/>
        </w:r>
        <w:r>
          <w:fldChar w:fldCharType="begin"/>
        </w:r>
        <w:r>
          <w:instrText xml:space="preserve"> PAGEREF _Toc1207 \h </w:instrText>
        </w:r>
        <w:r>
          <w:fldChar w:fldCharType="separate"/>
        </w:r>
        <w:r>
          <w:t>46</w:t>
        </w:r>
        <w:r>
          <w:fldChar w:fldCharType="end"/>
        </w:r>
      </w:hyperlink>
    </w:p>
    <w:p>
      <w:pPr>
        <w:pStyle w:val="TOC2"/>
        <w:tabs>
          <w:tab w:val="right" w:leader="dot" w:pos="8306"/>
        </w:tabs>
      </w:pPr>
      <w:hyperlink w:anchor="_Toc29955" w:history="1">
        <w:r>
          <w:rPr>
            <w:rFonts w:ascii="仿宋" w:eastAsia="仿宋" w:hAnsi="仿宋" w:cs="仿宋" w:hint="eastAsia"/>
            <w:lang w:eastAsia="zh-CN"/>
          </w:rPr>
          <w:t>(三)、制定完善的风险控制机制</w:t>
        </w:r>
        <w:r>
          <w:tab/>
        </w:r>
        <w:r>
          <w:fldChar w:fldCharType="begin"/>
        </w:r>
        <w:r>
          <w:instrText xml:space="preserve"> PAGEREF _Toc29955 \h </w:instrText>
        </w:r>
        <w:r>
          <w:fldChar w:fldCharType="separate"/>
        </w:r>
        <w:r>
          <w:t>47</w:t>
        </w:r>
        <w:r>
          <w:fldChar w:fldCharType="end"/>
        </w:r>
      </w:hyperlink>
    </w:p>
    <w:p>
      <w:pPr>
        <w:pStyle w:val="TOC2"/>
        <w:tabs>
          <w:tab w:val="right" w:leader="dot" w:pos="8306"/>
        </w:tabs>
      </w:pPr>
      <w:hyperlink w:anchor="_Toc32060" w:history="1">
        <w:r>
          <w:rPr>
            <w:rFonts w:ascii="仿宋" w:eastAsia="仿宋" w:hAnsi="仿宋" w:cs="仿宋" w:hint="eastAsia"/>
            <w:lang w:eastAsia="zh-CN"/>
          </w:rPr>
          <w:t>(四)、优化成本管理</w:t>
        </w:r>
        <w:r>
          <w:tab/>
        </w:r>
        <w:r>
          <w:fldChar w:fldCharType="begin"/>
        </w:r>
        <w:r>
          <w:instrText xml:space="preserve"> PAGEREF _Toc32060 \h </w:instrText>
        </w:r>
        <w:r>
          <w:fldChar w:fldCharType="separate"/>
        </w:r>
        <w:r>
          <w:t>48</w:t>
        </w:r>
        <w:r>
          <w:fldChar w:fldCharType="end"/>
        </w:r>
      </w:hyperlink>
    </w:p>
    <w:p>
      <w:pPr>
        <w:pStyle w:val="TOC1"/>
        <w:tabs>
          <w:tab w:val="right" w:leader="dot" w:pos="8306"/>
        </w:tabs>
      </w:pPr>
      <w:hyperlink w:anchor="_Toc26793" w:history="1">
        <w:r>
          <w:rPr>
            <w:rFonts w:ascii="仿宋" w:eastAsia="仿宋" w:hAnsi="仿宋" w:cs="仿宋" w:hint="eastAsia"/>
            <w:lang w:eastAsia="zh-CN"/>
          </w:rPr>
          <w:t>十二、诊断用品制造项目环境影响分析</w:t>
        </w:r>
        <w:r>
          <w:tab/>
        </w:r>
        <w:r>
          <w:fldChar w:fldCharType="begin"/>
        </w:r>
        <w:r>
          <w:instrText xml:space="preserve"> PAGEREF _Toc26793 \h </w:instrText>
        </w:r>
        <w:r>
          <w:fldChar w:fldCharType="separate"/>
        </w:r>
        <w:r>
          <w:t>50</w:t>
        </w:r>
        <w:r>
          <w:fldChar w:fldCharType="end"/>
        </w:r>
      </w:hyperlink>
    </w:p>
    <w:p>
      <w:pPr>
        <w:pStyle w:val="TOC2"/>
        <w:tabs>
          <w:tab w:val="right" w:leader="dot" w:pos="8306"/>
        </w:tabs>
      </w:pPr>
      <w:hyperlink w:anchor="_Toc11206" w:history="1">
        <w:r>
          <w:rPr>
            <w:rFonts w:ascii="仿宋" w:eastAsia="仿宋" w:hAnsi="仿宋" w:cs="仿宋" w:hint="eastAsia"/>
            <w:lang w:eastAsia="zh-CN"/>
          </w:rPr>
          <w:t>(一)、建设区域环境质量现状</w:t>
        </w:r>
        <w:r>
          <w:tab/>
        </w:r>
        <w:r>
          <w:fldChar w:fldCharType="begin"/>
        </w:r>
        <w:r>
          <w:instrText xml:space="preserve"> PAGEREF _Toc11206 \h </w:instrText>
        </w:r>
        <w:r>
          <w:fldChar w:fldCharType="separate"/>
        </w:r>
        <w:r>
          <w:t>50</w:t>
        </w:r>
        <w:r>
          <w:fldChar w:fldCharType="end"/>
        </w:r>
      </w:hyperlink>
    </w:p>
    <w:p>
      <w:pPr>
        <w:pStyle w:val="TOC2"/>
        <w:tabs>
          <w:tab w:val="right" w:leader="dot" w:pos="8306"/>
        </w:tabs>
      </w:pPr>
      <w:hyperlink w:anchor="_Toc23854" w:history="1">
        <w:r>
          <w:rPr>
            <w:rFonts w:ascii="仿宋" w:eastAsia="仿宋" w:hAnsi="仿宋" w:cs="仿宋" w:hint="eastAsia"/>
            <w:lang w:eastAsia="zh-CN"/>
          </w:rPr>
          <w:t>(二)、建设期环境保护</w:t>
        </w:r>
        <w:r>
          <w:tab/>
        </w:r>
        <w:r>
          <w:fldChar w:fldCharType="begin"/>
        </w:r>
        <w:r>
          <w:instrText xml:space="preserve"> PAGEREF _Toc23854 \h </w:instrText>
        </w:r>
        <w:r>
          <w:fldChar w:fldCharType="separate"/>
        </w:r>
        <w:r>
          <w:t>51</w:t>
        </w:r>
        <w:r>
          <w:fldChar w:fldCharType="end"/>
        </w:r>
      </w:hyperlink>
    </w:p>
    <w:p>
      <w:pPr>
        <w:pStyle w:val="TOC2"/>
        <w:tabs>
          <w:tab w:val="right" w:leader="dot" w:pos="8306"/>
        </w:tabs>
      </w:pPr>
      <w:hyperlink w:anchor="_Toc30700" w:history="1">
        <w:r>
          <w:rPr>
            <w:rFonts w:ascii="仿宋" w:eastAsia="仿宋" w:hAnsi="仿宋" w:cs="仿宋" w:hint="eastAsia"/>
            <w:lang w:eastAsia="zh-CN"/>
          </w:rPr>
          <w:t>(三)、运营期环境保护</w:t>
        </w:r>
        <w:r>
          <w:tab/>
        </w:r>
        <w:r>
          <w:fldChar w:fldCharType="begin"/>
        </w:r>
        <w:r>
          <w:instrText xml:space="preserve"> PAGEREF _Toc30700 \h </w:instrText>
        </w:r>
        <w:r>
          <w:fldChar w:fldCharType="separate"/>
        </w:r>
        <w:r>
          <w:t>53</w:t>
        </w:r>
        <w:r>
          <w:fldChar w:fldCharType="end"/>
        </w:r>
      </w:hyperlink>
    </w:p>
    <w:p>
      <w:pPr>
        <w:pStyle w:val="TOC2"/>
        <w:tabs>
          <w:tab w:val="right" w:leader="dot" w:pos="8306"/>
        </w:tabs>
      </w:pPr>
      <w:hyperlink w:anchor="_Toc32066" w:history="1">
        <w:r>
          <w:rPr>
            <w:rFonts w:ascii="仿宋" w:eastAsia="仿宋" w:hAnsi="仿宋" w:cs="仿宋" w:hint="eastAsia"/>
            <w:lang w:eastAsia="zh-CN"/>
          </w:rPr>
          <w:t>(四)、诊断用品制造项目建设对区域经济的影响</w:t>
        </w:r>
        <w:r>
          <w:tab/>
        </w:r>
        <w:r>
          <w:fldChar w:fldCharType="begin"/>
        </w:r>
        <w:r>
          <w:instrText xml:space="preserve"> PAGEREF _Toc32066 \h </w:instrText>
        </w:r>
        <w:r>
          <w:fldChar w:fldCharType="separate"/>
        </w:r>
        <w:r>
          <w:t>54</w:t>
        </w:r>
        <w:r>
          <w:fldChar w:fldCharType="end"/>
        </w:r>
      </w:hyperlink>
    </w:p>
    <w:p>
      <w:pPr>
        <w:pStyle w:val="TOC2"/>
        <w:tabs>
          <w:tab w:val="right" w:leader="dot" w:pos="8306"/>
        </w:tabs>
      </w:pPr>
      <w:hyperlink w:anchor="_Toc1348" w:history="1">
        <w:r>
          <w:rPr>
            <w:rFonts w:ascii="仿宋" w:eastAsia="仿宋" w:hAnsi="仿宋" w:cs="仿宋" w:hint="eastAsia"/>
            <w:lang w:eastAsia="zh-CN"/>
          </w:rPr>
          <w:t>(五)、废弃物处理</w:t>
        </w:r>
        <w:r>
          <w:tab/>
        </w:r>
        <w:r>
          <w:fldChar w:fldCharType="begin"/>
        </w:r>
        <w:r>
          <w:instrText xml:space="preserve"> PAGEREF _Toc1348 \h </w:instrText>
        </w:r>
        <w:r>
          <w:fldChar w:fldCharType="separate"/>
        </w:r>
        <w:r>
          <w:t>56</w:t>
        </w:r>
        <w:r>
          <w:fldChar w:fldCharType="end"/>
        </w:r>
      </w:hyperlink>
    </w:p>
    <w:p>
      <w:pPr>
        <w:pStyle w:val="TOC2"/>
        <w:tabs>
          <w:tab w:val="right" w:leader="dot" w:pos="8306"/>
        </w:tabs>
      </w:pPr>
      <w:hyperlink w:anchor="_Toc6945" w:history="1">
        <w:r>
          <w:rPr>
            <w:rFonts w:ascii="仿宋" w:eastAsia="仿宋" w:hAnsi="仿宋" w:cs="仿宋" w:hint="eastAsia"/>
            <w:lang w:eastAsia="zh-CN"/>
          </w:rPr>
          <w:t>(六)、特殊环境影响分析</w:t>
        </w:r>
        <w:r>
          <w:tab/>
        </w:r>
        <w:r>
          <w:fldChar w:fldCharType="begin"/>
        </w:r>
        <w:r>
          <w:instrText xml:space="preserve"> PAGEREF _Toc6945 \h </w:instrText>
        </w:r>
        <w:r>
          <w:fldChar w:fldCharType="separate"/>
        </w:r>
        <w:r>
          <w:t>57</w:t>
        </w:r>
        <w:r>
          <w:fldChar w:fldCharType="end"/>
        </w:r>
      </w:hyperlink>
    </w:p>
    <w:p>
      <w:pPr>
        <w:pStyle w:val="TOC2"/>
        <w:tabs>
          <w:tab w:val="right" w:leader="dot" w:pos="8306"/>
        </w:tabs>
      </w:pPr>
      <w:hyperlink w:anchor="_Toc11796" w:history="1">
        <w:r>
          <w:rPr>
            <w:rFonts w:ascii="仿宋" w:eastAsia="仿宋" w:hAnsi="仿宋" w:cs="仿宋" w:hint="eastAsia"/>
            <w:lang w:eastAsia="zh-CN"/>
          </w:rPr>
          <w:t>(七)、清洁生产</w:t>
        </w:r>
        <w:r>
          <w:tab/>
        </w:r>
        <w:r>
          <w:fldChar w:fldCharType="begin"/>
        </w:r>
        <w:r>
          <w:instrText xml:space="preserve"> PAGEREF _Toc11796 \h </w:instrText>
        </w:r>
        <w:r>
          <w:fldChar w:fldCharType="separate"/>
        </w:r>
        <w:r>
          <w:t>58</w:t>
        </w:r>
        <w:r>
          <w:fldChar w:fldCharType="end"/>
        </w:r>
      </w:hyperlink>
    </w:p>
    <w:p>
      <w:pPr>
        <w:pStyle w:val="TOC2"/>
        <w:tabs>
          <w:tab w:val="right" w:leader="dot" w:pos="8306"/>
        </w:tabs>
      </w:pPr>
      <w:hyperlink w:anchor="_Toc7434" w:history="1">
        <w:r>
          <w:rPr>
            <w:rFonts w:ascii="仿宋" w:eastAsia="仿宋" w:hAnsi="仿宋" w:cs="仿宋" w:hint="eastAsia"/>
            <w:lang w:eastAsia="zh-CN"/>
          </w:rPr>
          <w:t>(八)、环境保护综合评价</w:t>
        </w:r>
        <w:r>
          <w:tab/>
        </w:r>
        <w:r>
          <w:fldChar w:fldCharType="begin"/>
        </w:r>
        <w:r>
          <w:instrText xml:space="preserve"> PAGEREF _Toc7434 \h </w:instrText>
        </w:r>
        <w:r>
          <w:fldChar w:fldCharType="separate"/>
        </w:r>
        <w:r>
          <w:t>59</w:t>
        </w:r>
        <w:r>
          <w:fldChar w:fldCharType="end"/>
        </w:r>
      </w:hyperlink>
    </w:p>
    <w:p>
      <w:pPr>
        <w:pStyle w:val="TOC1"/>
        <w:tabs>
          <w:tab w:val="right" w:leader="dot" w:pos="8306"/>
        </w:tabs>
      </w:pPr>
      <w:hyperlink w:anchor="_Toc10344" w:history="1">
        <w:r>
          <w:rPr>
            <w:rFonts w:ascii="仿宋" w:eastAsia="仿宋" w:hAnsi="仿宋" w:cs="仿宋" w:hint="eastAsia"/>
            <w:lang w:eastAsia="zh-CN"/>
          </w:rPr>
          <w:t>十三、诊断用品制造项目变更管理</w:t>
        </w:r>
        <w:r>
          <w:tab/>
        </w:r>
        <w:r>
          <w:fldChar w:fldCharType="begin"/>
        </w:r>
        <w:r>
          <w:instrText xml:space="preserve"> PAGEREF _Toc10344 \h </w:instrText>
        </w:r>
        <w:r>
          <w:fldChar w:fldCharType="separate"/>
        </w:r>
        <w:r>
          <w:t>61</w:t>
        </w:r>
        <w:r>
          <w:fldChar w:fldCharType="end"/>
        </w:r>
      </w:hyperlink>
    </w:p>
    <w:p>
      <w:pPr>
        <w:pStyle w:val="TOC2"/>
        <w:tabs>
          <w:tab w:val="right" w:leader="dot" w:pos="8306"/>
        </w:tabs>
      </w:pPr>
      <w:hyperlink w:anchor="_Toc20095" w:history="1">
        <w:r>
          <w:rPr>
            <w:rFonts w:ascii="仿宋" w:eastAsia="仿宋" w:hAnsi="仿宋" w:cs="仿宋" w:hint="eastAsia"/>
            <w:lang w:eastAsia="zh-CN"/>
          </w:rPr>
          <w:t>(一)、变更申请与评估</w:t>
        </w:r>
        <w:r>
          <w:tab/>
        </w:r>
        <w:r>
          <w:fldChar w:fldCharType="begin"/>
        </w:r>
        <w:r>
          <w:instrText xml:space="preserve"> PAGEREF _Toc20095 \h </w:instrText>
        </w:r>
        <w:r>
          <w:fldChar w:fldCharType="separate"/>
        </w:r>
        <w:r>
          <w:t>61</w:t>
        </w:r>
        <w:r>
          <w:fldChar w:fldCharType="end"/>
        </w:r>
      </w:hyperlink>
    </w:p>
    <w:p>
      <w:pPr>
        <w:pStyle w:val="TOC2"/>
        <w:tabs>
          <w:tab w:val="right" w:leader="dot" w:pos="8306"/>
        </w:tabs>
      </w:pPr>
      <w:hyperlink w:anchor="_Toc20695" w:history="1">
        <w:r>
          <w:rPr>
            <w:rFonts w:ascii="仿宋" w:eastAsia="仿宋" w:hAnsi="仿宋" w:cs="仿宋" w:hint="eastAsia"/>
            <w:lang w:eastAsia="zh-CN"/>
          </w:rPr>
          <w:t>(二)、变更实施与控制</w:t>
        </w:r>
        <w:r>
          <w:tab/>
        </w:r>
        <w:r>
          <w:fldChar w:fldCharType="begin"/>
        </w:r>
        <w:r>
          <w:instrText xml:space="preserve"> PAGEREF _Toc20695 \h </w:instrText>
        </w:r>
        <w:r>
          <w:fldChar w:fldCharType="separate"/>
        </w:r>
        <w:r>
          <w:t>61</w:t>
        </w:r>
        <w:r>
          <w:fldChar w:fldCharType="end"/>
        </w:r>
      </w:hyperlink>
    </w:p>
    <w:p>
      <w:pPr>
        <w:pStyle w:val="TOC1"/>
        <w:tabs>
          <w:tab w:val="right" w:leader="dot" w:pos="8306"/>
        </w:tabs>
      </w:pPr>
      <w:hyperlink w:anchor="_Toc17516" w:history="1">
        <w:r>
          <w:rPr>
            <w:rFonts w:ascii="仿宋" w:eastAsia="仿宋" w:hAnsi="仿宋" w:cs="仿宋" w:hint="eastAsia"/>
            <w:lang w:eastAsia="zh-CN"/>
          </w:rPr>
          <w:t>十四、风险识别与分类</w:t>
        </w:r>
        <w:r>
          <w:tab/>
        </w:r>
        <w:r>
          <w:fldChar w:fldCharType="begin"/>
        </w:r>
        <w:r>
          <w:instrText xml:space="preserve"> PAGEREF _Toc17516 \h </w:instrText>
        </w:r>
        <w:r>
          <w:fldChar w:fldCharType="separate"/>
        </w:r>
        <w:r>
          <w:t>62</w:t>
        </w:r>
        <w:r>
          <w:fldChar w:fldCharType="end"/>
        </w:r>
      </w:hyperlink>
    </w:p>
    <w:p>
      <w:pPr>
        <w:pStyle w:val="TOC2"/>
        <w:tabs>
          <w:tab w:val="right" w:leader="dot" w:pos="8306"/>
        </w:tabs>
      </w:pPr>
      <w:hyperlink w:anchor="_Toc12419" w:history="1">
        <w:r>
          <w:rPr>
            <w:rFonts w:ascii="仿宋" w:eastAsia="仿宋" w:hAnsi="仿宋" w:cs="仿宋" w:hint="eastAsia"/>
            <w:lang w:eastAsia="zh-CN"/>
          </w:rPr>
          <w:t>(一)、风险识别</w:t>
        </w:r>
        <w:r>
          <w:tab/>
        </w:r>
        <w:r>
          <w:fldChar w:fldCharType="begin"/>
        </w:r>
        <w:r>
          <w:instrText xml:space="preserve"> PAGEREF _Toc12419 \h </w:instrText>
        </w:r>
        <w:r>
          <w:fldChar w:fldCharType="separate"/>
        </w:r>
        <w:r>
          <w:t>62</w:t>
        </w:r>
        <w:r>
          <w:fldChar w:fldCharType="end"/>
        </w:r>
      </w:hyperlink>
    </w:p>
    <w:p>
      <w:pPr>
        <w:pStyle w:val="TOC2"/>
        <w:tabs>
          <w:tab w:val="right" w:leader="dot" w:pos="8306"/>
        </w:tabs>
      </w:pPr>
      <w:hyperlink w:anchor="_Toc13226" w:history="1">
        <w:r>
          <w:rPr>
            <w:rFonts w:ascii="仿宋" w:eastAsia="仿宋" w:hAnsi="仿宋" w:cs="仿宋" w:hint="eastAsia"/>
            <w:lang w:eastAsia="zh-CN"/>
          </w:rPr>
          <w:t>(二)、风险分类</w:t>
        </w:r>
        <w:r>
          <w:tab/>
        </w:r>
        <w:r>
          <w:fldChar w:fldCharType="begin"/>
        </w:r>
        <w:r>
          <w:instrText xml:space="preserve"> PAGEREF _Toc13226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30"/>
      <w:r>
        <w:rPr>
          <w:rFonts w:ascii="仿宋" w:eastAsia="仿宋" w:hAnsi="仿宋" w:cs="仿宋" w:hint="eastAsia"/>
          <w:sz w:val="28"/>
          <w:lang w:eastAsia="zh-CN"/>
        </w:rPr>
        <w:t>一、诊断用品制造项目选址可行性分析</w:t>
      </w:r>
      <w:bookmarkEnd w:id="2"/>
    </w:p>
    <w:p>
      <w:pPr>
        <w:pStyle w:val="Heading2"/>
        <w:rPr>
          <w:rFonts w:ascii="仿宋" w:eastAsia="仿宋" w:hAnsi="仿宋" w:cs="仿宋" w:hint="eastAsia"/>
          <w:lang w:eastAsia="zh-CN"/>
        </w:rPr>
      </w:pPr>
      <w:bookmarkStart w:id="3" w:name="_Toc10103"/>
      <w:r>
        <w:rPr>
          <w:rFonts w:ascii="仿宋" w:eastAsia="仿宋" w:hAnsi="仿宋" w:cs="仿宋" w:hint="eastAsia"/>
          <w:lang w:eastAsia="zh-CN"/>
        </w:rPr>
        <w:t>(一)、诊断用品制造项目选址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该诊断用品制造项目选址位于XX省XX市XX区XXX街道</w:t>
      </w:r>
    </w:p>
    <w:p>
      <w:pPr>
        <w:pStyle w:val="Heading2"/>
        <w:ind w:firstLine="560" w:firstLineChars="200"/>
        <w:rPr>
          <w:rFonts w:ascii="仿宋" w:eastAsia="仿宋" w:hAnsi="仿宋" w:cs="仿宋" w:hint="eastAsia"/>
          <w:sz w:val="28"/>
          <w:lang w:eastAsia="zh-CN"/>
        </w:rPr>
      </w:pPr>
      <w:bookmarkStart w:id="4" w:name="_Toc262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诊断用品制造项目的征地面积将根据诊断用品制造项目的实际规模和需求进行精确规划。具体面积XXX平方米，旨在确保诊断用品制造项目不仅能够满足当前的发展需求，还能够预留空间以适应未来的扩展。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净用地面积是在征地面积基础上去除不可利用面积后的实际可开发用地。具体面积XXX平方米，考虑到环保、交通、安全等多方面因素，以确保诊断用品制造项目在整体利用效率上达到最优。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诊断用品制造项目计划建设的建筑总规模具体面积XXX平方米。这一规模的确定综合考虑了诊断用品制造项目的性质、规模，以及城市规划的相关要求，确保建筑布局与周边环境协调一致。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绿地率是诊断用品制造项目用地中被规划为绿地的比例。具体面积XXX平方米，旨在通过合理规划绿地，改善诊断用品制造项目周边环境，提升居民生活质量，并符合城市整体绿化规划。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容积率是用地上可以建设的建筑总体积与用地面积之比。具体面积XXX，通过合理的容积率规划，确保诊断用品制造项目建筑规模与周边环境和谐共生。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诊断用品制造项目选址与当地城市规划相一致，具体面积XXX平方米。通过与城市规划部门深入沟通，确保诊断用品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诊断用品制造项目选址符合当地产业政策，具体面积XXX平方米。这包括诊断用品制造项目对当地经济的促进作用，以及对相关产业的带动效应，确保诊断用品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用地总体要求必须符合环保和可持续发展的原则，具体面积XXX平方米。通过采用绿色建筑设计、节能减排等措施，确保诊断用品制造项目在建设和运营过程中对环境的影响最小化，达到可持续发展的要求。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确保诊断用品制造项目选址具备必要的公共设施配套，具体面积XXX平方米。这包括交通便利性、教育、医疗等基础设施，以提高居民生活品质，使得诊断用品制造项目选址更具吸引力。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考虑用地总体要求对当地社会稳定性的影响，具体面积XXX平方米。通过深入了解当地社区反馈，确保诊断用品制造项目的选址和建设过程对当地社会和谐稳定产生积极作用。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诊断用品制造项目选址不仅符合法规和规划，还在实际操作中具有可行性。这一全面规划将为诊断用品制造项目的成功实施提供坚实的基础，确保诊断用品制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4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诊断用品制造项目的设备规划和空间设计中，我们将采取灵活设备布局的措施。设备布局将根据实际需求进行灵活设计，避免不必要的浪费。通过合理规划设备摆放位置，我们将提高设备的利用率，减少设备间距，以确保诊断用品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诊断用品制造项目内部引入共享设施的概念，例如共享会议室、办公区等。通过这种方式，我们可以减少对资源的重复建设，提高资源共享效率，从而减小诊断用品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1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诊断用品制造项目的总图布置中，我们将不同功能区域进行明确的规划，以最大程度满足诊断用品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8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诊断用品制造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诊断用品制造项目对环境的影响是综合评价的重要因素之一。我们将详细考虑选址周边的自然环境、生态保护区、水源地等情况，确保诊断用品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对选址的评价还需充分考虑当地政府的产业政策和法规。我们将详细了解诊断用品制造项目所在地的相关政策，确保诊断用品制造项目的规划和运营与当地法规相符，降低不必要的法律风险。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考虑到社会稳定性对企业运营的重要性，我们将评估选址地区的社会安全情况、劳工关系、社区反馈等方面，以确保诊断用品制造项目的建设和运营不会受到社会稳定性的负面影响。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最后，我们将综合考虑用地成本，包括土地购置费用、土地开发成本等。通过对用地成本的详细评估，我们能够做出更为精确的经济效益分析，为诊断用品制造项目的投资决策提供有力支持。</w:t>
      </w:r>
    </w:p>
    <w:p>
      <w:pPr>
        <w:pStyle w:val="Heading1"/>
        <w:ind w:firstLine="560" w:firstLineChars="200"/>
        <w:rPr>
          <w:rFonts w:ascii="仿宋" w:eastAsia="仿宋" w:hAnsi="仿宋" w:cs="仿宋" w:hint="eastAsia"/>
          <w:sz w:val="28"/>
          <w:lang w:eastAsia="zh-CN"/>
        </w:rPr>
      </w:pPr>
      <w:bookmarkStart w:id="8" w:name="_Toc8177"/>
      <w:r>
        <w:rPr>
          <w:rFonts w:ascii="仿宋" w:eastAsia="仿宋" w:hAnsi="仿宋" w:cs="仿宋" w:hint="eastAsia"/>
          <w:sz w:val="28"/>
          <w:lang w:eastAsia="zh-CN"/>
        </w:rPr>
        <w:t>二、诊断用品制造项目绩效评估</w:t>
      </w:r>
      <w:bookmarkEnd w:id="8"/>
    </w:p>
    <w:p>
      <w:pPr>
        <w:pStyle w:val="Heading2"/>
        <w:rPr>
          <w:rFonts w:ascii="仿宋" w:eastAsia="仿宋" w:hAnsi="仿宋" w:cs="仿宋" w:hint="eastAsia"/>
          <w:lang w:eastAsia="zh-CN"/>
        </w:rPr>
      </w:pPr>
      <w:bookmarkStart w:id="9" w:name="_Toc1605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中，我们设计了一套全面的绩效评估指标，以确保诊断用品制造项目的可控和成功交付。这些指标跨足诊断用品制造项目目标、成本、进度和质量等多个维度，为我们提供了全面洞察诊断用品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目标达成率是我们关注的首要指标。我们设定了明确的目标，并通过定期监测和评估，迅速发现并应对潜在的目标偏差。这为诊断用品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成本绩效是另一个核心关注点。通过实际成本与预算成本的对比分析，我们深入了解成本差异的原因，及时调整资源分配，保持诊断用品制造项目在经济效益方面的合理水平。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进度作为关键的绩效指标之一，得到了精心的关注。我们制定了详细的诊断用品制造项目进度计划，并设立了进度符合度指标，确保实际进度与计划进度保持一致。这使我们能够快速发现和解决潜在的进度问题，保持诊断用品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诊断用品制造项目绩效的不可或缺的一环。我们引入了一系列的质量标准和客户满意度指标，以确保诊断用品制造项目交付的成果在质量上达到或超越预期水平。通过持续监测这些指标，我们努力提升诊断用品制造项目整体质量水平，为诊断用品制造项目的成功交付提供有力保障。通过这些科学且全面的绩效评估，我们能够更好地引导诊断用品制造项目的持续改进，确保诊断用品制造项目目标的顺利达成。</w:t>
      </w:r>
    </w:p>
    <w:p>
      <w:pPr>
        <w:pStyle w:val="Heading2"/>
        <w:ind w:firstLine="560" w:firstLineChars="200"/>
        <w:rPr>
          <w:rFonts w:ascii="仿宋" w:eastAsia="仿宋" w:hAnsi="仿宋" w:cs="仿宋" w:hint="eastAsia"/>
          <w:sz w:val="28"/>
          <w:lang w:eastAsia="zh-CN"/>
        </w:rPr>
      </w:pPr>
      <w:bookmarkStart w:id="10" w:name="_Toc147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绩效评估是诊断用品制造项目中的关键环节，为确保诊断用品制造项目达到预期目标，我们采用了多层次、多维度的绩效评估方法。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诊断用品制造项目的战略目标对齐，确保每个决策和行动都与诊断用品制造项目整体目标保持一致。团队会定期召开战略对齐会议，审视当前工作与诊断用品制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诊断用品制造项目进度、质量、成本和风险等方面。这些指标通过数据收集和分析，为诊断用品制造项目管理团队提供了客观的评估依据。例如，我们通过诊断用品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绩效评估不仅仅停留在诊断用品制造项目内部，还考虑了诊断用品制造项目对外部环境的影响。我们定期进行干系人满意度调查，以了解各利益相关方对诊断用品制造项目的期望和满意度，并及时做出调整。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这种多层次、多角度的绩效评估方法，使得我们能够全面了解诊断用品制造项目的运行状态，及时做出调整，确保诊断用品制造项目在不断变化的环境中保持稳健前行。</w:t>
      </w:r>
    </w:p>
    <w:p>
      <w:pPr>
        <w:pStyle w:val="Heading2"/>
        <w:ind w:firstLine="560" w:firstLineChars="200"/>
        <w:rPr>
          <w:rFonts w:ascii="仿宋" w:eastAsia="仿宋" w:hAnsi="仿宋" w:cs="仿宋" w:hint="eastAsia"/>
          <w:sz w:val="28"/>
          <w:lang w:eastAsia="zh-CN"/>
        </w:rPr>
      </w:pPr>
      <w:bookmarkStart w:id="11" w:name="_Toc962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为了确保诊断用品制造项目的有效管理和不断优化，我们采用了精心设计的绩效评估周期。这个周期旨在实现灵活、实时和全面的评估，以适应诊断用品制造项目执行中的各种挑战。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诊断用品制造项目的不同需求，分为短期、中期和长期。短期评估关注每个迭代或工作周期，以及时发现和解决当前任务中的问题。中期评估涵盖几个迭代，深入了解整体诊断用品制造项目的趋势和性能。长期评估则着眼于整个诊断用品制造项目阶段，确保诊断用品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诊断用品制造项目管理工具和协作平台，团队成员能够随时更新和分享诊断用品制造项目数据。这种实时性的反馈机制使我们能够及时察觉潜在问题，快速调整，保持诊断用品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诊断用品制造项目的决策制定密不可分。每个周期的诊断用品制造项目回顾会议成为集体总结经验、识别问题深层次原因并找到创新解决方案的平台。这种定期的反思与调整机制使诊断用品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58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121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诊断用品制造项目的主要产品是XXXX，预计年产值为XXX万元。这一产品在市场中占据着重要的地位，其广泛的应用范围使得该诊断用品制造项目的市场前景非常广阔。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诊断用品制造项目的xxx产品作为重要的原材料之一，将在多个领域发挥关键作用。其在建筑、交通、能源等方面的广泛应用将为整个产业链提供强大的支持，形成产业协同效应。诊断用品制造项目的年产值XXX万XXX万XXX万万元不仅反映了其在市场上的巨大潜力，更预示着它对国民经济的积极贡献。这种关联度高、涉及面广的产业关系，使得该诊断用品制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90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总征地面积为XXXX平方米，相当于约XX.XX亩，其中净用地面积为XXXX平方米，红线范围内相当于约XX.XX亩。这一用地规模充分考虑了诊断用品制造项目的建设需求，保障了诊断用品制造项目在合适的空间内得以充分发展。诊断用品制造项目规划的总建筑面积为XXXX平方米，其中主体工程建设占XXXX平方米，计容建筑面积达XXXX平方米。预计建筑工程的投资将达到XXXX万元，为诊断用品制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计划购置的设备共计XXXX台（套），设备购置费用为XXXX万元。这一设备购置计划充分考虑到诊断用品制造项目的生产需求和技术要求，确保了诊断用品制造项目在生产运营中具备先进的技术装备和高效的生产能力。设备的合理配置将为诊断用品制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诊断用品制造项目计划总投资为XXXX万元，预计年实现营业收入为XXXX万元。这一产能规模的设定旨在确保诊断用品制造项目能够在投资与回报之间取得平衡，实现长期可持续的发展。诊断用品制造项目的总投资充分考虑到各个方面的需求，包括用地建设、设备购置等多个环节，以确保诊断用品制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352"/>
      <w:r>
        <w:rPr>
          <w:rFonts w:ascii="仿宋" w:eastAsia="仿宋" w:hAnsi="仿宋" w:cs="仿宋" w:hint="eastAsia"/>
          <w:sz w:val="28"/>
          <w:lang w:eastAsia="zh-CN"/>
        </w:rPr>
        <w:t>四、诊断用品制造项目土建工程</w:t>
      </w:r>
      <w:bookmarkEnd w:id="15"/>
    </w:p>
    <w:p>
      <w:pPr>
        <w:pStyle w:val="Heading2"/>
        <w:rPr>
          <w:rFonts w:ascii="仿宋" w:eastAsia="仿宋" w:hAnsi="仿宋" w:cs="仿宋" w:hint="eastAsia"/>
          <w:lang w:eastAsia="zh-CN"/>
        </w:rPr>
      </w:pPr>
      <w:bookmarkStart w:id="16" w:name="_Toc813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在诊断用品制造项目的建筑工程设计中，我们将秉承一系列重要的设计原则，以确保诊断用品制造项目建筑在功能、美观、可持续性等方面达到最佳效果。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首要原则是确保建筑的功能性得到最大化的发挥。我们将充分理解诊断用品制造项目的实际需求，合理布局各个功能区域，保证建筑在满足业务需求的同时，提供高效的工作环境。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在建筑设计中，我们将综合考虑建设和运营成本。通过精细的经济效益分析，确保设计方案在高效利用资源的同时，对诊断用品制造项目的长期盈利能力有积极的贡献。</w:t>
      </w:r>
    </w:p>
    <w:p>
      <w:pPr>
        <w:pStyle w:val="Heading2"/>
        <w:ind w:firstLine="560" w:firstLineChars="200"/>
        <w:rPr>
          <w:rFonts w:ascii="仿宋" w:eastAsia="仿宋" w:hAnsi="仿宋" w:cs="仿宋" w:hint="eastAsia"/>
          <w:sz w:val="28"/>
          <w:lang w:eastAsia="zh-CN"/>
        </w:rPr>
      </w:pPr>
      <w:bookmarkStart w:id="17" w:name="_Toc2763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的土建工程设计中，我们将精准设定设计年限，结合诊断用品制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诊断用品制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24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诊断用品制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诊断用品制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https://d.book118.com/418013047006006036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E026B"/>
    <w:rsid w:val="70AE0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1304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2024-02-06T06:24:00Z</dcterms:created>
  <dcterms:modified xsi:type="dcterms:W3CDTF">2024-02-06T06:24:40Z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2F68D81CC3EB4599802199656F272203_11</vt:lpwstr>
  </property>
  <property fmtid="{D5CDD505-2E9C-101B-9397-08002B2CF9AE}" pid="3" name="KSOProductBuildVer">
    <vt:lpwstr>2052-12.1.0.16250</vt:lpwstr>
  </property>
</Properties>
</file>