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刀具预调仪项目招商引资风险评估报告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0" w:history="1">
        <w:r>
          <w:rPr>
            <w:rFonts w:ascii="仿宋" w:eastAsia="仿宋" w:hAnsi="仿宋" w:cs="仿宋" w:hint="eastAsia"/>
            <w:lang w:eastAsia="zh-CN"/>
          </w:rPr>
          <w:t>概论</w:t>
        </w:r>
        <w:r>
          <w:tab/>
        </w:r>
        <w:r>
          <w:fldChar w:fldCharType="begin"/>
        </w:r>
        <w:r>
          <w:instrText xml:space="preserve"> PAGEREF _Toc12000 \h </w:instrText>
        </w:r>
        <w:r>
          <w:fldChar w:fldCharType="separate"/>
        </w:r>
        <w:r>
          <w:t>3</w:t>
        </w:r>
        <w:r>
          <w:fldChar w:fldCharType="end"/>
        </w:r>
      </w:hyperlink>
    </w:p>
    <w:p>
      <w:pPr>
        <w:pStyle w:val="TOC1"/>
        <w:tabs>
          <w:tab w:val="right" w:leader="dot" w:pos="8306"/>
        </w:tabs>
      </w:pPr>
      <w:hyperlink w:anchor="_Toc5303" w:history="1">
        <w:r>
          <w:rPr>
            <w:rFonts w:ascii="仿宋" w:eastAsia="仿宋" w:hAnsi="仿宋" w:cs="仿宋" w:hint="eastAsia"/>
            <w:lang w:eastAsia="zh-CN"/>
          </w:rPr>
          <w:t>一、刀具预调仪项目选址研究</w:t>
        </w:r>
        <w:r>
          <w:tab/>
        </w:r>
        <w:r>
          <w:fldChar w:fldCharType="begin"/>
        </w:r>
        <w:r>
          <w:instrText xml:space="preserve"> PAGEREF _Toc5303 \h </w:instrText>
        </w:r>
        <w:r>
          <w:fldChar w:fldCharType="separate"/>
        </w:r>
        <w:r>
          <w:t>3</w:t>
        </w:r>
        <w:r>
          <w:fldChar w:fldCharType="end"/>
        </w:r>
      </w:hyperlink>
    </w:p>
    <w:p>
      <w:pPr>
        <w:pStyle w:val="TOC2"/>
        <w:tabs>
          <w:tab w:val="right" w:leader="dot" w:pos="8306"/>
        </w:tabs>
      </w:pPr>
      <w:hyperlink w:anchor="_Toc16987" w:history="1">
        <w:r>
          <w:rPr>
            <w:rFonts w:ascii="仿宋" w:eastAsia="仿宋" w:hAnsi="仿宋" w:cs="仿宋" w:hint="eastAsia"/>
            <w:lang w:eastAsia="zh-CN"/>
          </w:rPr>
          <w:t>(一)、刀具预调仪项目选址的指导原则</w:t>
        </w:r>
        <w:r>
          <w:tab/>
        </w:r>
        <w:r>
          <w:fldChar w:fldCharType="begin"/>
        </w:r>
        <w:r>
          <w:instrText xml:space="preserve"> PAGEREF _Toc16987 \h </w:instrText>
        </w:r>
        <w:r>
          <w:fldChar w:fldCharType="separate"/>
        </w:r>
        <w:r>
          <w:t>3</w:t>
        </w:r>
        <w:r>
          <w:fldChar w:fldCharType="end"/>
        </w:r>
      </w:hyperlink>
    </w:p>
    <w:p>
      <w:pPr>
        <w:pStyle w:val="TOC2"/>
        <w:tabs>
          <w:tab w:val="right" w:leader="dot" w:pos="8306"/>
        </w:tabs>
      </w:pPr>
      <w:hyperlink w:anchor="_Toc28711" w:history="1">
        <w:r>
          <w:rPr>
            <w:rFonts w:ascii="仿宋" w:eastAsia="仿宋" w:hAnsi="仿宋" w:cs="仿宋" w:hint="eastAsia"/>
            <w:lang w:eastAsia="zh-CN"/>
          </w:rPr>
          <w:t>(二)、刀具预调仪项目选址</w:t>
        </w:r>
        <w:r>
          <w:tab/>
        </w:r>
        <w:r>
          <w:fldChar w:fldCharType="begin"/>
        </w:r>
        <w:r>
          <w:instrText xml:space="preserve"> PAGEREF _Toc28711 \h </w:instrText>
        </w:r>
        <w:r>
          <w:fldChar w:fldCharType="separate"/>
        </w:r>
        <w:r>
          <w:t>4</w:t>
        </w:r>
        <w:r>
          <w:fldChar w:fldCharType="end"/>
        </w:r>
      </w:hyperlink>
    </w:p>
    <w:p>
      <w:pPr>
        <w:pStyle w:val="TOC2"/>
        <w:tabs>
          <w:tab w:val="right" w:leader="dot" w:pos="8306"/>
        </w:tabs>
      </w:pPr>
      <w:hyperlink w:anchor="_Toc1542" w:history="1">
        <w:r>
          <w:rPr>
            <w:rFonts w:ascii="仿宋" w:eastAsia="仿宋" w:hAnsi="仿宋" w:cs="仿宋" w:hint="eastAsia"/>
            <w:lang w:eastAsia="zh-CN"/>
          </w:rPr>
          <w:t>(三)、建设环境与条件分析</w:t>
        </w:r>
        <w:r>
          <w:tab/>
        </w:r>
        <w:r>
          <w:fldChar w:fldCharType="begin"/>
        </w:r>
        <w:r>
          <w:instrText xml:space="preserve"> PAGEREF _Toc1542 \h </w:instrText>
        </w:r>
        <w:r>
          <w:fldChar w:fldCharType="separate"/>
        </w:r>
        <w:r>
          <w:t>5</w:t>
        </w:r>
        <w:r>
          <w:fldChar w:fldCharType="end"/>
        </w:r>
      </w:hyperlink>
    </w:p>
    <w:p>
      <w:pPr>
        <w:pStyle w:val="TOC2"/>
        <w:tabs>
          <w:tab w:val="right" w:leader="dot" w:pos="8306"/>
        </w:tabs>
      </w:pPr>
      <w:hyperlink w:anchor="_Toc23637" w:history="1">
        <w:r>
          <w:rPr>
            <w:rFonts w:ascii="仿宋" w:eastAsia="仿宋" w:hAnsi="仿宋" w:cs="仿宋" w:hint="eastAsia"/>
            <w:lang w:eastAsia="zh-CN"/>
          </w:rPr>
          <w:t>(四)、土地使用控制标准</w:t>
        </w:r>
        <w:r>
          <w:tab/>
        </w:r>
        <w:r>
          <w:fldChar w:fldCharType="begin"/>
        </w:r>
        <w:r>
          <w:instrText xml:space="preserve"> PAGEREF _Toc23637 \h </w:instrText>
        </w:r>
        <w:r>
          <w:fldChar w:fldCharType="separate"/>
        </w:r>
        <w:r>
          <w:t>5</w:t>
        </w:r>
        <w:r>
          <w:fldChar w:fldCharType="end"/>
        </w:r>
      </w:hyperlink>
    </w:p>
    <w:p>
      <w:pPr>
        <w:pStyle w:val="TOC2"/>
        <w:tabs>
          <w:tab w:val="right" w:leader="dot" w:pos="8306"/>
        </w:tabs>
      </w:pPr>
      <w:hyperlink w:anchor="_Toc28823" w:history="1">
        <w:r>
          <w:rPr>
            <w:rFonts w:ascii="仿宋" w:eastAsia="仿宋" w:hAnsi="仿宋" w:cs="仿宋" w:hint="eastAsia"/>
            <w:lang w:eastAsia="zh-CN"/>
          </w:rPr>
          <w:t>(五)、土地利用的总体需求</w:t>
        </w:r>
        <w:r>
          <w:tab/>
        </w:r>
        <w:r>
          <w:fldChar w:fldCharType="begin"/>
        </w:r>
        <w:r>
          <w:instrText xml:space="preserve"> PAGEREF _Toc28823 \h </w:instrText>
        </w:r>
        <w:r>
          <w:fldChar w:fldCharType="separate"/>
        </w:r>
        <w:r>
          <w:t>5</w:t>
        </w:r>
        <w:r>
          <w:fldChar w:fldCharType="end"/>
        </w:r>
      </w:hyperlink>
    </w:p>
    <w:p>
      <w:pPr>
        <w:pStyle w:val="TOC2"/>
        <w:tabs>
          <w:tab w:val="right" w:leader="dot" w:pos="8306"/>
        </w:tabs>
      </w:pPr>
      <w:hyperlink w:anchor="_Toc4468" w:history="1">
        <w:r>
          <w:rPr>
            <w:rFonts w:ascii="仿宋" w:eastAsia="仿宋" w:hAnsi="仿宋" w:cs="仿宋" w:hint="eastAsia"/>
            <w:lang w:eastAsia="zh-CN"/>
          </w:rPr>
          <w:t>(六)、用地效率提升策略</w:t>
        </w:r>
        <w:r>
          <w:tab/>
        </w:r>
        <w:r>
          <w:fldChar w:fldCharType="begin"/>
        </w:r>
        <w:r>
          <w:instrText xml:space="preserve"> PAGEREF _Toc4468 \h </w:instrText>
        </w:r>
        <w:r>
          <w:fldChar w:fldCharType="separate"/>
        </w:r>
        <w:r>
          <w:t>6</w:t>
        </w:r>
        <w:r>
          <w:fldChar w:fldCharType="end"/>
        </w:r>
      </w:hyperlink>
    </w:p>
    <w:p>
      <w:pPr>
        <w:pStyle w:val="TOC2"/>
        <w:tabs>
          <w:tab w:val="right" w:leader="dot" w:pos="8306"/>
        </w:tabs>
      </w:pPr>
      <w:hyperlink w:anchor="_Toc27748" w:history="1">
        <w:r>
          <w:rPr>
            <w:rFonts w:ascii="仿宋" w:eastAsia="仿宋" w:hAnsi="仿宋" w:cs="仿宋" w:hint="eastAsia"/>
            <w:lang w:eastAsia="zh-CN"/>
          </w:rPr>
          <w:t>(七)、总体布局与规划方案</w:t>
        </w:r>
        <w:r>
          <w:tab/>
        </w:r>
        <w:r>
          <w:fldChar w:fldCharType="begin"/>
        </w:r>
        <w:r>
          <w:instrText xml:space="preserve"> PAGEREF _Toc27748 \h </w:instrText>
        </w:r>
        <w:r>
          <w:fldChar w:fldCharType="separate"/>
        </w:r>
        <w:r>
          <w:t>6</w:t>
        </w:r>
        <w:r>
          <w:fldChar w:fldCharType="end"/>
        </w:r>
      </w:hyperlink>
    </w:p>
    <w:p>
      <w:pPr>
        <w:pStyle w:val="TOC2"/>
        <w:tabs>
          <w:tab w:val="right" w:leader="dot" w:pos="8306"/>
        </w:tabs>
      </w:pPr>
      <w:hyperlink w:anchor="_Toc24493" w:history="1">
        <w:r>
          <w:rPr>
            <w:rFonts w:ascii="仿宋" w:eastAsia="仿宋" w:hAnsi="仿宋" w:cs="仿宋" w:hint="eastAsia"/>
            <w:lang w:eastAsia="zh-CN"/>
          </w:rPr>
          <w:t>(八)、物流与运输系统设计</w:t>
        </w:r>
        <w:r>
          <w:tab/>
        </w:r>
        <w:r>
          <w:fldChar w:fldCharType="begin"/>
        </w:r>
        <w:r>
          <w:instrText xml:space="preserve"> PAGEREF _Toc24493 \h </w:instrText>
        </w:r>
        <w:r>
          <w:fldChar w:fldCharType="separate"/>
        </w:r>
        <w:r>
          <w:t>8</w:t>
        </w:r>
        <w:r>
          <w:fldChar w:fldCharType="end"/>
        </w:r>
      </w:hyperlink>
    </w:p>
    <w:p>
      <w:pPr>
        <w:pStyle w:val="TOC2"/>
        <w:tabs>
          <w:tab w:val="right" w:leader="dot" w:pos="8306"/>
        </w:tabs>
      </w:pPr>
      <w:hyperlink w:anchor="_Toc886" w:history="1">
        <w:r>
          <w:rPr>
            <w:rFonts w:ascii="仿宋" w:eastAsia="仿宋" w:hAnsi="仿宋" w:cs="仿宋" w:hint="eastAsia"/>
            <w:lang w:eastAsia="zh-CN"/>
          </w:rPr>
          <w:t>(九)、选址方案的综合评估</w:t>
        </w:r>
        <w:r>
          <w:tab/>
        </w:r>
        <w:r>
          <w:fldChar w:fldCharType="begin"/>
        </w:r>
        <w:r>
          <w:instrText xml:space="preserve"> PAGEREF _Toc886 \h </w:instrText>
        </w:r>
        <w:r>
          <w:fldChar w:fldCharType="separate"/>
        </w:r>
        <w:r>
          <w:t>9</w:t>
        </w:r>
        <w:r>
          <w:fldChar w:fldCharType="end"/>
        </w:r>
      </w:hyperlink>
    </w:p>
    <w:p>
      <w:pPr>
        <w:pStyle w:val="TOC1"/>
        <w:tabs>
          <w:tab w:val="right" w:leader="dot" w:pos="8306"/>
        </w:tabs>
      </w:pPr>
      <w:hyperlink w:anchor="_Toc16738" w:history="1">
        <w:r>
          <w:rPr>
            <w:rFonts w:ascii="仿宋" w:eastAsia="仿宋" w:hAnsi="仿宋" w:cs="仿宋" w:hint="eastAsia"/>
            <w:lang w:eastAsia="zh-CN"/>
          </w:rPr>
          <w:t>二、刀具预调仪项目工程设计研究</w:t>
        </w:r>
        <w:r>
          <w:tab/>
        </w:r>
        <w:r>
          <w:fldChar w:fldCharType="begin"/>
        </w:r>
        <w:r>
          <w:instrText xml:space="preserve"> PAGEREF _Toc16738 \h </w:instrText>
        </w:r>
        <w:r>
          <w:fldChar w:fldCharType="separate"/>
        </w:r>
        <w:r>
          <w:t>10</w:t>
        </w:r>
        <w:r>
          <w:fldChar w:fldCharType="end"/>
        </w:r>
      </w:hyperlink>
    </w:p>
    <w:p>
      <w:pPr>
        <w:pStyle w:val="TOC2"/>
        <w:tabs>
          <w:tab w:val="right" w:leader="dot" w:pos="8306"/>
        </w:tabs>
      </w:pPr>
      <w:hyperlink w:anchor="_Toc25910" w:history="1">
        <w:r>
          <w:rPr>
            <w:rFonts w:ascii="仿宋" w:eastAsia="仿宋" w:hAnsi="仿宋" w:cs="仿宋" w:hint="eastAsia"/>
            <w:lang w:eastAsia="zh-CN"/>
          </w:rPr>
          <w:t>(一)、建筑工程设计原则</w:t>
        </w:r>
        <w:r>
          <w:tab/>
        </w:r>
        <w:r>
          <w:fldChar w:fldCharType="begin"/>
        </w:r>
        <w:r>
          <w:instrText xml:space="preserve"> PAGEREF _Toc25910 \h </w:instrText>
        </w:r>
        <w:r>
          <w:fldChar w:fldCharType="separate"/>
        </w:r>
        <w:r>
          <w:t>10</w:t>
        </w:r>
        <w:r>
          <w:fldChar w:fldCharType="end"/>
        </w:r>
      </w:hyperlink>
    </w:p>
    <w:p>
      <w:pPr>
        <w:pStyle w:val="TOC2"/>
        <w:tabs>
          <w:tab w:val="right" w:leader="dot" w:pos="8306"/>
        </w:tabs>
      </w:pPr>
      <w:hyperlink w:anchor="_Toc5278" w:history="1">
        <w:r>
          <w:rPr>
            <w:rFonts w:ascii="仿宋" w:eastAsia="仿宋" w:hAnsi="仿宋" w:cs="仿宋" w:hint="eastAsia"/>
            <w:lang w:eastAsia="zh-CN"/>
          </w:rPr>
          <w:t>(二)、刀具预调仪项目工程建设标准规范</w:t>
        </w:r>
        <w:r>
          <w:tab/>
        </w:r>
        <w:r>
          <w:fldChar w:fldCharType="begin"/>
        </w:r>
        <w:r>
          <w:instrText xml:space="preserve"> PAGEREF _Toc5278 \h </w:instrText>
        </w:r>
        <w:r>
          <w:fldChar w:fldCharType="separate"/>
        </w:r>
        <w:r>
          <w:t>12</w:t>
        </w:r>
        <w:r>
          <w:fldChar w:fldCharType="end"/>
        </w:r>
      </w:hyperlink>
    </w:p>
    <w:p>
      <w:pPr>
        <w:pStyle w:val="TOC2"/>
        <w:tabs>
          <w:tab w:val="right" w:leader="dot" w:pos="8306"/>
        </w:tabs>
      </w:pPr>
      <w:hyperlink w:anchor="_Toc23208" w:history="1">
        <w:r>
          <w:rPr>
            <w:rFonts w:ascii="仿宋" w:eastAsia="仿宋" w:hAnsi="仿宋" w:cs="仿宋" w:hint="eastAsia"/>
            <w:lang w:eastAsia="zh-CN"/>
          </w:rPr>
          <w:t>(三)、刀具预调仪项目总平面设计要求</w:t>
        </w:r>
        <w:r>
          <w:tab/>
        </w:r>
        <w:r>
          <w:fldChar w:fldCharType="begin"/>
        </w:r>
        <w:r>
          <w:instrText xml:space="preserve"> PAGEREF _Toc23208 \h </w:instrText>
        </w:r>
        <w:r>
          <w:fldChar w:fldCharType="separate"/>
        </w:r>
        <w:r>
          <w:t>13</w:t>
        </w:r>
        <w:r>
          <w:fldChar w:fldCharType="end"/>
        </w:r>
      </w:hyperlink>
    </w:p>
    <w:p>
      <w:pPr>
        <w:pStyle w:val="TOC2"/>
        <w:tabs>
          <w:tab w:val="right" w:leader="dot" w:pos="8306"/>
        </w:tabs>
      </w:pPr>
      <w:hyperlink w:anchor="_Toc23795" w:history="1">
        <w:r>
          <w:rPr>
            <w:rFonts w:ascii="仿宋" w:eastAsia="仿宋" w:hAnsi="仿宋" w:cs="仿宋" w:hint="eastAsia"/>
            <w:lang w:eastAsia="zh-CN"/>
          </w:rPr>
          <w:t>(四)、建筑设计规范和标准</w:t>
        </w:r>
        <w:r>
          <w:tab/>
        </w:r>
        <w:r>
          <w:fldChar w:fldCharType="begin"/>
        </w:r>
        <w:r>
          <w:instrText xml:space="preserve"> PAGEREF _Toc23795 \h </w:instrText>
        </w:r>
        <w:r>
          <w:fldChar w:fldCharType="separate"/>
        </w:r>
        <w:r>
          <w:t>13</w:t>
        </w:r>
        <w:r>
          <w:fldChar w:fldCharType="end"/>
        </w:r>
      </w:hyperlink>
    </w:p>
    <w:p>
      <w:pPr>
        <w:pStyle w:val="TOC2"/>
        <w:tabs>
          <w:tab w:val="right" w:leader="dot" w:pos="8306"/>
        </w:tabs>
      </w:pPr>
      <w:hyperlink w:anchor="_Toc9546" w:history="1">
        <w:r>
          <w:rPr>
            <w:rFonts w:ascii="仿宋" w:eastAsia="仿宋" w:hAnsi="仿宋" w:cs="仿宋" w:hint="eastAsia"/>
            <w:lang w:eastAsia="zh-CN"/>
          </w:rPr>
          <w:t>(五)、土建工程设计年限及安全等级</w:t>
        </w:r>
        <w:r>
          <w:tab/>
        </w:r>
        <w:r>
          <w:fldChar w:fldCharType="begin"/>
        </w:r>
        <w:r>
          <w:instrText xml:space="preserve"> PAGEREF _Toc9546 \h </w:instrText>
        </w:r>
        <w:r>
          <w:fldChar w:fldCharType="separate"/>
        </w:r>
        <w:r>
          <w:t>15</w:t>
        </w:r>
        <w:r>
          <w:fldChar w:fldCharType="end"/>
        </w:r>
      </w:hyperlink>
    </w:p>
    <w:p>
      <w:pPr>
        <w:pStyle w:val="TOC2"/>
        <w:tabs>
          <w:tab w:val="right" w:leader="dot" w:pos="8306"/>
        </w:tabs>
      </w:pPr>
      <w:hyperlink w:anchor="_Toc14672" w:history="1">
        <w:r>
          <w:rPr>
            <w:rFonts w:ascii="仿宋" w:eastAsia="仿宋" w:hAnsi="仿宋" w:cs="仿宋" w:hint="eastAsia"/>
            <w:lang w:eastAsia="zh-CN"/>
          </w:rPr>
          <w:t>(六)、建筑工程设计总体要求</w:t>
        </w:r>
        <w:r>
          <w:tab/>
        </w:r>
        <w:r>
          <w:fldChar w:fldCharType="begin"/>
        </w:r>
        <w:r>
          <w:instrText xml:space="preserve"> PAGEREF _Toc14672 \h </w:instrText>
        </w:r>
        <w:r>
          <w:fldChar w:fldCharType="separate"/>
        </w:r>
        <w:r>
          <w:t>15</w:t>
        </w:r>
        <w:r>
          <w:fldChar w:fldCharType="end"/>
        </w:r>
      </w:hyperlink>
    </w:p>
    <w:p>
      <w:pPr>
        <w:pStyle w:val="TOC2"/>
        <w:tabs>
          <w:tab w:val="right" w:leader="dot" w:pos="8306"/>
        </w:tabs>
      </w:pPr>
      <w:hyperlink w:anchor="_Toc26123" w:history="1">
        <w:r>
          <w:rPr>
            <w:rFonts w:ascii="仿宋" w:eastAsia="仿宋" w:hAnsi="仿宋" w:cs="仿宋" w:hint="eastAsia"/>
            <w:lang w:eastAsia="zh-CN"/>
          </w:rPr>
          <w:t>(七)、土建工程建设指标</w:t>
        </w:r>
        <w:r>
          <w:tab/>
        </w:r>
        <w:r>
          <w:fldChar w:fldCharType="begin"/>
        </w:r>
        <w:r>
          <w:instrText xml:space="preserve"> PAGEREF _Toc26123 \h </w:instrText>
        </w:r>
        <w:r>
          <w:fldChar w:fldCharType="separate"/>
        </w:r>
        <w:r>
          <w:t>17</w:t>
        </w:r>
        <w:r>
          <w:fldChar w:fldCharType="end"/>
        </w:r>
      </w:hyperlink>
    </w:p>
    <w:p>
      <w:pPr>
        <w:pStyle w:val="TOC1"/>
        <w:tabs>
          <w:tab w:val="right" w:leader="dot" w:pos="8306"/>
        </w:tabs>
      </w:pPr>
      <w:hyperlink w:anchor="_Toc21919" w:history="1">
        <w:r>
          <w:rPr>
            <w:rFonts w:ascii="仿宋" w:eastAsia="仿宋" w:hAnsi="仿宋" w:cs="仿宋" w:hint="eastAsia"/>
            <w:lang w:eastAsia="zh-CN"/>
          </w:rPr>
          <w:t>三、建设规模</w:t>
        </w:r>
        <w:r>
          <w:tab/>
        </w:r>
        <w:r>
          <w:fldChar w:fldCharType="begin"/>
        </w:r>
        <w:r>
          <w:instrText xml:space="preserve"> PAGEREF _Toc21919 \h </w:instrText>
        </w:r>
        <w:r>
          <w:fldChar w:fldCharType="separate"/>
        </w:r>
        <w:r>
          <w:t>18</w:t>
        </w:r>
        <w:r>
          <w:fldChar w:fldCharType="end"/>
        </w:r>
      </w:hyperlink>
    </w:p>
    <w:p>
      <w:pPr>
        <w:pStyle w:val="TOC2"/>
        <w:tabs>
          <w:tab w:val="right" w:leader="dot" w:pos="8306"/>
        </w:tabs>
      </w:pPr>
      <w:hyperlink w:anchor="_Toc21764" w:history="1">
        <w:r>
          <w:rPr>
            <w:rFonts w:ascii="仿宋" w:eastAsia="仿宋" w:hAnsi="仿宋" w:cs="仿宋" w:hint="eastAsia"/>
            <w:lang w:eastAsia="zh-CN"/>
          </w:rPr>
          <w:t>(一)、产品规划</w:t>
        </w:r>
        <w:r>
          <w:tab/>
        </w:r>
        <w:r>
          <w:fldChar w:fldCharType="begin"/>
        </w:r>
        <w:r>
          <w:instrText xml:space="preserve"> PAGEREF _Toc21764 \h </w:instrText>
        </w:r>
        <w:r>
          <w:fldChar w:fldCharType="separate"/>
        </w:r>
        <w:r>
          <w:t>18</w:t>
        </w:r>
        <w:r>
          <w:fldChar w:fldCharType="end"/>
        </w:r>
      </w:hyperlink>
    </w:p>
    <w:p>
      <w:pPr>
        <w:pStyle w:val="TOC2"/>
        <w:tabs>
          <w:tab w:val="right" w:leader="dot" w:pos="8306"/>
        </w:tabs>
      </w:pPr>
      <w:hyperlink w:anchor="_Toc7715" w:history="1">
        <w:r>
          <w:rPr>
            <w:rFonts w:ascii="仿宋" w:eastAsia="仿宋" w:hAnsi="仿宋" w:cs="仿宋" w:hint="eastAsia"/>
            <w:lang w:eastAsia="zh-CN"/>
          </w:rPr>
          <w:t>(二)、建设规模</w:t>
        </w:r>
        <w:r>
          <w:tab/>
        </w:r>
        <w:r>
          <w:fldChar w:fldCharType="begin"/>
        </w:r>
        <w:r>
          <w:instrText xml:space="preserve"> PAGEREF _Toc7715 \h </w:instrText>
        </w:r>
        <w:r>
          <w:fldChar w:fldCharType="separate"/>
        </w:r>
        <w:r>
          <w:t>18</w:t>
        </w:r>
        <w:r>
          <w:fldChar w:fldCharType="end"/>
        </w:r>
      </w:hyperlink>
    </w:p>
    <w:p>
      <w:pPr>
        <w:pStyle w:val="TOC1"/>
        <w:tabs>
          <w:tab w:val="right" w:leader="dot" w:pos="8306"/>
        </w:tabs>
      </w:pPr>
      <w:hyperlink w:anchor="_Toc6093" w:history="1">
        <w:r>
          <w:rPr>
            <w:rFonts w:ascii="仿宋" w:eastAsia="仿宋" w:hAnsi="仿宋" w:cs="仿宋" w:hint="eastAsia"/>
            <w:lang w:eastAsia="zh-CN"/>
          </w:rPr>
          <w:t>四、生产安全保护</w:t>
        </w:r>
        <w:r>
          <w:tab/>
        </w:r>
        <w:r>
          <w:fldChar w:fldCharType="begin"/>
        </w:r>
        <w:r>
          <w:instrText xml:space="preserve"> PAGEREF _Toc6093 \h </w:instrText>
        </w:r>
        <w:r>
          <w:fldChar w:fldCharType="separate"/>
        </w:r>
        <w:r>
          <w:t>19</w:t>
        </w:r>
        <w:r>
          <w:fldChar w:fldCharType="end"/>
        </w:r>
      </w:hyperlink>
    </w:p>
    <w:p>
      <w:pPr>
        <w:pStyle w:val="TOC2"/>
        <w:tabs>
          <w:tab w:val="right" w:leader="dot" w:pos="8306"/>
        </w:tabs>
      </w:pPr>
      <w:hyperlink w:anchor="_Toc27372" w:history="1">
        <w:r>
          <w:rPr>
            <w:rFonts w:ascii="仿宋" w:eastAsia="仿宋" w:hAnsi="仿宋" w:cs="仿宋" w:hint="eastAsia"/>
            <w:lang w:eastAsia="zh-CN"/>
          </w:rPr>
          <w:t>(一)、生产安全管理制度</w:t>
        </w:r>
        <w:r>
          <w:tab/>
        </w:r>
        <w:r>
          <w:fldChar w:fldCharType="begin"/>
        </w:r>
        <w:r>
          <w:instrText xml:space="preserve"> PAGEREF _Toc27372 \h </w:instrText>
        </w:r>
        <w:r>
          <w:fldChar w:fldCharType="separate"/>
        </w:r>
        <w:r>
          <w:t>19</w:t>
        </w:r>
        <w:r>
          <w:fldChar w:fldCharType="end"/>
        </w:r>
      </w:hyperlink>
    </w:p>
    <w:p>
      <w:pPr>
        <w:pStyle w:val="TOC2"/>
        <w:tabs>
          <w:tab w:val="right" w:leader="dot" w:pos="8306"/>
        </w:tabs>
      </w:pPr>
      <w:hyperlink w:anchor="_Toc13222" w:history="1">
        <w:r>
          <w:rPr>
            <w:rFonts w:ascii="仿宋" w:eastAsia="仿宋" w:hAnsi="仿宋" w:cs="仿宋" w:hint="eastAsia"/>
            <w:lang w:eastAsia="zh-CN"/>
          </w:rPr>
          <w:t>(二)、安全生产责任制</w:t>
        </w:r>
        <w:r>
          <w:tab/>
        </w:r>
        <w:r>
          <w:fldChar w:fldCharType="begin"/>
        </w:r>
        <w:r>
          <w:instrText xml:space="preserve"> PAGEREF _Toc13222 \h </w:instrText>
        </w:r>
        <w:r>
          <w:fldChar w:fldCharType="separate"/>
        </w:r>
        <w:r>
          <w:t>20</w:t>
        </w:r>
        <w:r>
          <w:fldChar w:fldCharType="end"/>
        </w:r>
      </w:hyperlink>
    </w:p>
    <w:p>
      <w:pPr>
        <w:pStyle w:val="TOC2"/>
        <w:tabs>
          <w:tab w:val="right" w:leader="dot" w:pos="8306"/>
        </w:tabs>
      </w:pPr>
      <w:hyperlink w:anchor="_Toc19429" w:history="1">
        <w:r>
          <w:rPr>
            <w:rFonts w:ascii="仿宋" w:eastAsia="仿宋" w:hAnsi="仿宋" w:cs="仿宋" w:hint="eastAsia"/>
            <w:lang w:eastAsia="zh-CN"/>
          </w:rPr>
          <w:t>(三)、安全培训与教育</w:t>
        </w:r>
        <w:r>
          <w:tab/>
        </w:r>
        <w:r>
          <w:fldChar w:fldCharType="begin"/>
        </w:r>
        <w:r>
          <w:instrText xml:space="preserve"> PAGEREF _Toc19429 \h </w:instrText>
        </w:r>
        <w:r>
          <w:fldChar w:fldCharType="separate"/>
        </w:r>
        <w:r>
          <w:t>20</w:t>
        </w:r>
        <w:r>
          <w:fldChar w:fldCharType="end"/>
        </w:r>
      </w:hyperlink>
    </w:p>
    <w:p>
      <w:pPr>
        <w:pStyle w:val="TOC2"/>
        <w:tabs>
          <w:tab w:val="right" w:leader="dot" w:pos="8306"/>
        </w:tabs>
      </w:pPr>
      <w:hyperlink w:anchor="_Toc16850" w:history="1">
        <w:r>
          <w:rPr>
            <w:rFonts w:ascii="仿宋" w:eastAsia="仿宋" w:hAnsi="仿宋" w:cs="仿宋" w:hint="eastAsia"/>
            <w:lang w:eastAsia="zh-CN"/>
          </w:rPr>
          <w:t>(四)、安全检查与隐患排查</w:t>
        </w:r>
        <w:r>
          <w:tab/>
        </w:r>
        <w:r>
          <w:fldChar w:fldCharType="begin"/>
        </w:r>
        <w:r>
          <w:instrText xml:space="preserve"> PAGEREF _Toc16850 \h </w:instrText>
        </w:r>
        <w:r>
          <w:fldChar w:fldCharType="separate"/>
        </w:r>
        <w:r>
          <w:t>20</w:t>
        </w:r>
        <w:r>
          <w:fldChar w:fldCharType="end"/>
        </w:r>
      </w:hyperlink>
    </w:p>
    <w:p>
      <w:pPr>
        <w:pStyle w:val="TOC2"/>
        <w:tabs>
          <w:tab w:val="right" w:leader="dot" w:pos="8306"/>
        </w:tabs>
      </w:pPr>
      <w:hyperlink w:anchor="_Toc8767" w:history="1">
        <w:r>
          <w:rPr>
            <w:rFonts w:ascii="仿宋" w:eastAsia="仿宋" w:hAnsi="仿宋" w:cs="仿宋" w:hint="eastAsia"/>
            <w:lang w:eastAsia="zh-CN"/>
          </w:rPr>
          <w:t>(五)、安全防范措施</w:t>
        </w:r>
        <w:r>
          <w:tab/>
        </w:r>
        <w:r>
          <w:fldChar w:fldCharType="begin"/>
        </w:r>
        <w:r>
          <w:instrText xml:space="preserve"> PAGEREF _Toc8767 \h </w:instrText>
        </w:r>
        <w:r>
          <w:fldChar w:fldCharType="separate"/>
        </w:r>
        <w:r>
          <w:t>20</w:t>
        </w:r>
        <w:r>
          <w:fldChar w:fldCharType="end"/>
        </w:r>
      </w:hyperlink>
    </w:p>
    <w:p>
      <w:pPr>
        <w:pStyle w:val="TOC2"/>
        <w:tabs>
          <w:tab w:val="right" w:leader="dot" w:pos="8306"/>
        </w:tabs>
      </w:pPr>
      <w:hyperlink w:anchor="_Toc32718" w:history="1">
        <w:r>
          <w:rPr>
            <w:rFonts w:ascii="仿宋" w:eastAsia="仿宋" w:hAnsi="仿宋" w:cs="仿宋" w:hint="eastAsia"/>
            <w:lang w:eastAsia="zh-CN"/>
          </w:rPr>
          <w:t>(六)、应急救援与事故处理</w:t>
        </w:r>
        <w:r>
          <w:tab/>
        </w:r>
        <w:r>
          <w:fldChar w:fldCharType="begin"/>
        </w:r>
        <w:r>
          <w:instrText xml:space="preserve"> PAGEREF _Toc32718 \h </w:instrText>
        </w:r>
        <w:r>
          <w:fldChar w:fldCharType="separate"/>
        </w:r>
        <w:r>
          <w:t>21</w:t>
        </w:r>
        <w:r>
          <w:fldChar w:fldCharType="end"/>
        </w:r>
      </w:hyperlink>
    </w:p>
    <w:p>
      <w:pPr>
        <w:pStyle w:val="TOC2"/>
        <w:tabs>
          <w:tab w:val="right" w:leader="dot" w:pos="8306"/>
        </w:tabs>
      </w:pPr>
      <w:hyperlink w:anchor="_Toc23112" w:history="1">
        <w:r>
          <w:rPr>
            <w:rFonts w:ascii="仿宋" w:eastAsia="仿宋" w:hAnsi="仿宋" w:cs="仿宋" w:hint="eastAsia"/>
            <w:lang w:eastAsia="zh-CN"/>
          </w:rPr>
          <w:t>(七)、职业健康与安全管理体系</w:t>
        </w:r>
        <w:r>
          <w:tab/>
        </w:r>
        <w:r>
          <w:fldChar w:fldCharType="begin"/>
        </w:r>
        <w:r>
          <w:instrText xml:space="preserve"> PAGEREF _Toc23112 \h </w:instrText>
        </w:r>
        <w:r>
          <w:fldChar w:fldCharType="separate"/>
        </w:r>
        <w:r>
          <w:t>21</w:t>
        </w:r>
        <w:r>
          <w:fldChar w:fldCharType="end"/>
        </w:r>
      </w:hyperlink>
    </w:p>
    <w:p>
      <w:pPr>
        <w:pStyle w:val="TOC2"/>
        <w:tabs>
          <w:tab w:val="right" w:leader="dot" w:pos="8306"/>
        </w:tabs>
      </w:pPr>
      <w:hyperlink w:anchor="_Toc25173" w:history="1">
        <w:r>
          <w:rPr>
            <w:rFonts w:ascii="仿宋" w:eastAsia="仿宋" w:hAnsi="仿宋" w:cs="仿宋" w:hint="eastAsia"/>
            <w:lang w:eastAsia="zh-CN"/>
          </w:rPr>
          <w:t>(八)、劳动保护用品与设备</w:t>
        </w:r>
        <w:r>
          <w:tab/>
        </w:r>
        <w:r>
          <w:fldChar w:fldCharType="begin"/>
        </w:r>
        <w:r>
          <w:instrText xml:space="preserve"> PAGEREF _Toc25173 \h </w:instrText>
        </w:r>
        <w:r>
          <w:fldChar w:fldCharType="separate"/>
        </w:r>
        <w:r>
          <w:t>21</w:t>
        </w:r>
        <w:r>
          <w:fldChar w:fldCharType="end"/>
        </w:r>
      </w:hyperlink>
    </w:p>
    <w:p>
      <w:pPr>
        <w:pStyle w:val="TOC2"/>
        <w:tabs>
          <w:tab w:val="right" w:leader="dot" w:pos="8306"/>
        </w:tabs>
      </w:pPr>
      <w:hyperlink w:anchor="_Toc28914" w:history="1">
        <w:r>
          <w:rPr>
            <w:rFonts w:ascii="仿宋" w:eastAsia="仿宋" w:hAnsi="仿宋" w:cs="仿宋" w:hint="eastAsia"/>
            <w:lang w:eastAsia="zh-CN"/>
          </w:rPr>
          <w:t>(九)、危险源管理与控制</w:t>
        </w:r>
        <w:r>
          <w:tab/>
        </w:r>
        <w:r>
          <w:fldChar w:fldCharType="begin"/>
        </w:r>
        <w:r>
          <w:instrText xml:space="preserve"> PAGEREF _Toc28914 \h </w:instrText>
        </w:r>
        <w:r>
          <w:fldChar w:fldCharType="separate"/>
        </w:r>
        <w:r>
          <w:t>21</w:t>
        </w:r>
        <w:r>
          <w:fldChar w:fldCharType="end"/>
        </w:r>
      </w:hyperlink>
    </w:p>
    <w:p>
      <w:pPr>
        <w:pStyle w:val="TOC2"/>
        <w:tabs>
          <w:tab w:val="right" w:leader="dot" w:pos="8306"/>
        </w:tabs>
      </w:pPr>
      <w:hyperlink w:anchor="_Toc18753" w:history="1">
        <w:r>
          <w:rPr>
            <w:rFonts w:ascii="仿宋" w:eastAsia="仿宋" w:hAnsi="仿宋" w:cs="仿宋" w:hint="eastAsia"/>
            <w:lang w:eastAsia="zh-CN"/>
          </w:rPr>
          <w:t>(十)、安全生产标准化建设</w:t>
        </w:r>
        <w:r>
          <w:tab/>
        </w:r>
        <w:r>
          <w:fldChar w:fldCharType="begin"/>
        </w:r>
        <w:r>
          <w:instrText xml:space="preserve"> PAGEREF _Toc18753 \h </w:instrText>
        </w:r>
        <w:r>
          <w:fldChar w:fldCharType="separate"/>
        </w:r>
        <w:r>
          <w:t>22</w:t>
        </w:r>
        <w:r>
          <w:fldChar w:fldCharType="end"/>
        </w:r>
      </w:hyperlink>
    </w:p>
    <w:p>
      <w:pPr>
        <w:pStyle w:val="TOC1"/>
        <w:tabs>
          <w:tab w:val="right" w:leader="dot" w:pos="8306"/>
        </w:tabs>
      </w:pPr>
      <w:hyperlink w:anchor="_Toc2707" w:history="1">
        <w:r>
          <w:rPr>
            <w:rFonts w:ascii="仿宋" w:eastAsia="仿宋" w:hAnsi="仿宋" w:cs="仿宋" w:hint="eastAsia"/>
            <w:lang w:eastAsia="zh-CN"/>
          </w:rPr>
          <w:t>五、经济效益分析</w:t>
        </w:r>
        <w:r>
          <w:tab/>
        </w:r>
        <w:r>
          <w:fldChar w:fldCharType="begin"/>
        </w:r>
        <w:r>
          <w:instrText xml:space="preserve"> PAGEREF _Toc2707 \h </w:instrText>
        </w:r>
        <w:r>
          <w:fldChar w:fldCharType="separate"/>
        </w:r>
        <w:r>
          <w:t>22</w:t>
        </w:r>
        <w:r>
          <w:fldChar w:fldCharType="end"/>
        </w:r>
      </w:hyperlink>
    </w:p>
    <w:p>
      <w:pPr>
        <w:pStyle w:val="TOC2"/>
        <w:tabs>
          <w:tab w:val="right" w:leader="dot" w:pos="8306"/>
        </w:tabs>
      </w:pPr>
      <w:hyperlink w:anchor="_Toc9169" w:history="1">
        <w:r>
          <w:rPr>
            <w:rFonts w:ascii="仿宋" w:eastAsia="仿宋" w:hAnsi="仿宋" w:cs="仿宋" w:hint="eastAsia"/>
            <w:lang w:eastAsia="zh-CN"/>
          </w:rPr>
          <w:t>(一)、经济评价综述</w:t>
        </w:r>
        <w:r>
          <w:tab/>
        </w:r>
        <w:r>
          <w:fldChar w:fldCharType="begin"/>
        </w:r>
        <w:r>
          <w:instrText xml:space="preserve"> PAGEREF _Toc9169 \h </w:instrText>
        </w:r>
        <w:r>
          <w:fldChar w:fldCharType="separate"/>
        </w:r>
        <w:r>
          <w:t>22</w:t>
        </w:r>
        <w:r>
          <w:fldChar w:fldCharType="end"/>
        </w:r>
      </w:hyperlink>
    </w:p>
    <w:p>
      <w:pPr>
        <w:pStyle w:val="TOC2"/>
        <w:tabs>
          <w:tab w:val="right" w:leader="dot" w:pos="8306"/>
        </w:tabs>
      </w:pPr>
      <w:hyperlink w:anchor="_Toc19622" w:history="1">
        <w:r>
          <w:rPr>
            <w:rFonts w:ascii="仿宋" w:eastAsia="仿宋" w:hAnsi="仿宋" w:cs="仿宋" w:hint="eastAsia"/>
            <w:lang w:eastAsia="zh-CN"/>
          </w:rPr>
          <w:t>(二)、经济评价财务测算</w:t>
        </w:r>
        <w:r>
          <w:tab/>
        </w:r>
        <w:r>
          <w:fldChar w:fldCharType="begin"/>
        </w:r>
        <w:r>
          <w:instrText xml:space="preserve"> PAGEREF _Toc19622 \h </w:instrText>
        </w:r>
        <w:r>
          <w:fldChar w:fldCharType="separate"/>
        </w:r>
        <w:r>
          <w:t>23</w:t>
        </w:r>
        <w:r>
          <w:fldChar w:fldCharType="end"/>
        </w:r>
      </w:hyperlink>
    </w:p>
    <w:p>
      <w:pPr>
        <w:pStyle w:val="TOC2"/>
        <w:tabs>
          <w:tab w:val="right" w:leader="dot" w:pos="8306"/>
        </w:tabs>
      </w:pPr>
      <w:hyperlink w:anchor="_Toc4070" w:history="1">
        <w:r>
          <w:rPr>
            <w:rFonts w:ascii="仿宋" w:eastAsia="仿宋" w:hAnsi="仿宋" w:cs="仿宋" w:hint="eastAsia"/>
            <w:lang w:eastAsia="zh-CN"/>
          </w:rPr>
          <w:t>(三)、刀具预调仪项目盈利能力分析</w:t>
        </w:r>
        <w:r>
          <w:tab/>
        </w:r>
        <w:r>
          <w:fldChar w:fldCharType="begin"/>
        </w:r>
        <w:r>
          <w:instrText xml:space="preserve"> PAGEREF _Toc4070 \h </w:instrText>
        </w:r>
        <w:r>
          <w:fldChar w:fldCharType="separate"/>
        </w:r>
        <w:r>
          <w:t>25</w:t>
        </w:r>
        <w:r>
          <w:fldChar w:fldCharType="end"/>
        </w:r>
      </w:hyperlink>
    </w:p>
    <w:p>
      <w:pPr>
        <w:pStyle w:val="TOC1"/>
        <w:tabs>
          <w:tab w:val="right" w:leader="dot" w:pos="8306"/>
        </w:tabs>
      </w:pPr>
      <w:hyperlink w:anchor="_Toc31383" w:history="1">
        <w:r>
          <w:rPr>
            <w:rFonts w:ascii="仿宋" w:eastAsia="仿宋" w:hAnsi="仿宋" w:cs="仿宋" w:hint="eastAsia"/>
            <w:lang w:eastAsia="zh-CN"/>
          </w:rPr>
          <w:t>六、环境影响分析</w:t>
        </w:r>
        <w:r>
          <w:tab/>
        </w:r>
        <w:r>
          <w:fldChar w:fldCharType="begin"/>
        </w:r>
        <w:r>
          <w:instrText xml:space="preserve"> PAGEREF _Toc31383 \h </w:instrText>
        </w:r>
        <w:r>
          <w:fldChar w:fldCharType="separate"/>
        </w:r>
        <w:r>
          <w:t>25</w:t>
        </w:r>
        <w:r>
          <w:fldChar w:fldCharType="end"/>
        </w:r>
      </w:hyperlink>
    </w:p>
    <w:p>
      <w:pPr>
        <w:pStyle w:val="TOC2"/>
        <w:tabs>
          <w:tab w:val="right" w:leader="dot" w:pos="8306"/>
        </w:tabs>
      </w:pPr>
      <w:hyperlink w:anchor="_Toc5154" w:history="1">
        <w:r>
          <w:rPr>
            <w:rFonts w:ascii="仿宋" w:eastAsia="仿宋" w:hAnsi="仿宋" w:cs="仿宋" w:hint="eastAsia"/>
            <w:lang w:eastAsia="zh-CN"/>
          </w:rPr>
          <w:t>(一)、建设区域环境质量现状及影响评估</w:t>
        </w:r>
        <w:r>
          <w:tab/>
        </w:r>
        <w:r>
          <w:fldChar w:fldCharType="begin"/>
        </w:r>
        <w:r>
          <w:instrText xml:space="preserve"> PAGEREF _Toc5154 \h </w:instrText>
        </w:r>
        <w:r>
          <w:fldChar w:fldCharType="separate"/>
        </w:r>
        <w:r>
          <w:t>25</w:t>
        </w:r>
        <w:r>
          <w:fldChar w:fldCharType="end"/>
        </w:r>
      </w:hyperlink>
    </w:p>
    <w:p>
      <w:pPr>
        <w:pStyle w:val="TOC2"/>
        <w:tabs>
          <w:tab w:val="right" w:leader="dot" w:pos="8306"/>
        </w:tabs>
      </w:pPr>
      <w:hyperlink w:anchor="_Toc5595" w:history="1">
        <w:r>
          <w:rPr>
            <w:rFonts w:ascii="仿宋" w:eastAsia="仿宋" w:hAnsi="仿宋" w:cs="仿宋" w:hint="eastAsia"/>
            <w:lang w:eastAsia="zh-CN"/>
          </w:rPr>
          <w:t>(二)、建设期环境保护措施与实施方案</w:t>
        </w:r>
        <w:r>
          <w:tab/>
        </w:r>
        <w:r>
          <w:fldChar w:fldCharType="begin"/>
        </w:r>
        <w:r>
          <w:instrText xml:space="preserve"> PAGEREF _Toc5595 \h </w:instrText>
        </w:r>
        <w:r>
          <w:fldChar w:fldCharType="separate"/>
        </w:r>
        <w:r>
          <w:t>27</w:t>
        </w:r>
        <w:r>
          <w:fldChar w:fldCharType="end"/>
        </w:r>
      </w:hyperlink>
    </w:p>
    <w:p>
      <w:pPr>
        <w:pStyle w:val="TOC2"/>
        <w:tabs>
          <w:tab w:val="right" w:leader="dot" w:pos="8306"/>
        </w:tabs>
      </w:pPr>
      <w:hyperlink w:anchor="_Toc21526" w:history="1">
        <w:r>
          <w:rPr>
            <w:rFonts w:ascii="仿宋" w:eastAsia="仿宋" w:hAnsi="仿宋" w:cs="仿宋" w:hint="eastAsia"/>
            <w:lang w:eastAsia="zh-CN"/>
          </w:rPr>
          <w:t>(三)、运营期环境保护对策及管理计划</w:t>
        </w:r>
        <w:r>
          <w:tab/>
        </w:r>
        <w:r>
          <w:fldChar w:fldCharType="begin"/>
        </w:r>
        <w:r>
          <w:instrText xml:space="preserve"> PAGEREF _Toc21526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7" w:history="1">
        <w:r>
          <w:rPr>
            <w:rFonts w:ascii="仿宋" w:eastAsia="仿宋" w:hAnsi="仿宋" w:cs="仿宋" w:hint="eastAsia"/>
            <w:lang w:eastAsia="zh-CN"/>
          </w:rPr>
          <w:t>(四)、刀具预调仪项目建设对区域经济的短期与长期影响</w:t>
        </w:r>
        <w:r>
          <w:tab/>
        </w:r>
        <w:r>
          <w:fldChar w:fldCharType="begin"/>
        </w:r>
        <w:r>
          <w:instrText xml:space="preserve"> PAGEREF _Toc997 \h </w:instrText>
        </w:r>
        <w:r>
          <w:fldChar w:fldCharType="separate"/>
        </w:r>
        <w:r>
          <w:t>30</w:t>
        </w:r>
        <w:r>
          <w:fldChar w:fldCharType="end"/>
        </w:r>
      </w:hyperlink>
    </w:p>
    <w:p>
      <w:pPr>
        <w:pStyle w:val="TOC2"/>
        <w:tabs>
          <w:tab w:val="right" w:leader="dot" w:pos="8306"/>
        </w:tabs>
      </w:pPr>
      <w:hyperlink w:anchor="_Toc22247" w:history="1">
        <w:r>
          <w:rPr>
            <w:rFonts w:ascii="仿宋" w:eastAsia="仿宋" w:hAnsi="仿宋" w:cs="仿宋" w:hint="eastAsia"/>
            <w:lang w:eastAsia="zh-CN"/>
          </w:rPr>
          <w:t>(五)、废弃物处理方案与资源化利用措施</w:t>
        </w:r>
        <w:r>
          <w:tab/>
        </w:r>
        <w:r>
          <w:fldChar w:fldCharType="begin"/>
        </w:r>
        <w:r>
          <w:instrText xml:space="preserve"> PAGEREF _Toc22247 \h </w:instrText>
        </w:r>
        <w:r>
          <w:fldChar w:fldCharType="separate"/>
        </w:r>
        <w:r>
          <w:t>31</w:t>
        </w:r>
        <w:r>
          <w:fldChar w:fldCharType="end"/>
        </w:r>
      </w:hyperlink>
    </w:p>
    <w:p>
      <w:pPr>
        <w:pStyle w:val="TOC2"/>
        <w:tabs>
          <w:tab w:val="right" w:leader="dot" w:pos="8306"/>
        </w:tabs>
      </w:pPr>
      <w:hyperlink w:anchor="_Toc4286" w:history="1">
        <w:r>
          <w:rPr>
            <w:rFonts w:ascii="仿宋" w:eastAsia="仿宋" w:hAnsi="仿宋" w:cs="仿宋" w:hint="eastAsia"/>
            <w:lang w:eastAsia="zh-CN"/>
          </w:rPr>
          <w:t>(六)、特殊环境影响分析及对策研究</w:t>
        </w:r>
        <w:r>
          <w:tab/>
        </w:r>
        <w:r>
          <w:fldChar w:fldCharType="begin"/>
        </w:r>
        <w:r>
          <w:instrText xml:space="preserve"> PAGEREF _Toc4286 \h </w:instrText>
        </w:r>
        <w:r>
          <w:fldChar w:fldCharType="separate"/>
        </w:r>
        <w:r>
          <w:t>32</w:t>
        </w:r>
        <w:r>
          <w:fldChar w:fldCharType="end"/>
        </w:r>
      </w:hyperlink>
    </w:p>
    <w:p>
      <w:pPr>
        <w:pStyle w:val="TOC2"/>
        <w:tabs>
          <w:tab w:val="right" w:leader="dot" w:pos="8306"/>
        </w:tabs>
      </w:pPr>
      <w:hyperlink w:anchor="_Toc31763" w:history="1">
        <w:r>
          <w:rPr>
            <w:rFonts w:ascii="仿宋" w:eastAsia="仿宋" w:hAnsi="仿宋" w:cs="仿宋" w:hint="eastAsia"/>
            <w:lang w:eastAsia="zh-CN"/>
          </w:rPr>
          <w:t>(七)、清洁生产技术方案与实践经验</w:t>
        </w:r>
        <w:r>
          <w:tab/>
        </w:r>
        <w:r>
          <w:fldChar w:fldCharType="begin"/>
        </w:r>
        <w:r>
          <w:instrText xml:space="preserve"> PAGEREF _Toc31763 \h </w:instrText>
        </w:r>
        <w:r>
          <w:fldChar w:fldCharType="separate"/>
        </w:r>
        <w:r>
          <w:t>34</w:t>
        </w:r>
        <w:r>
          <w:fldChar w:fldCharType="end"/>
        </w:r>
      </w:hyperlink>
    </w:p>
    <w:p>
      <w:pPr>
        <w:pStyle w:val="TOC2"/>
        <w:tabs>
          <w:tab w:val="right" w:leader="dot" w:pos="8306"/>
        </w:tabs>
      </w:pPr>
      <w:hyperlink w:anchor="_Toc6974" w:history="1">
        <w:r>
          <w:rPr>
            <w:rFonts w:ascii="仿宋" w:eastAsia="仿宋" w:hAnsi="仿宋" w:cs="仿宋" w:hint="eastAsia"/>
            <w:lang w:eastAsia="zh-CN"/>
          </w:rPr>
          <w:t>(八)、刀具预调仪项目建设的经济效益与环境效益权衡分析</w:t>
        </w:r>
        <w:r>
          <w:tab/>
        </w:r>
        <w:r>
          <w:fldChar w:fldCharType="begin"/>
        </w:r>
        <w:r>
          <w:instrText xml:space="preserve"> PAGEREF _Toc6974 \h </w:instrText>
        </w:r>
        <w:r>
          <w:fldChar w:fldCharType="separate"/>
        </w:r>
        <w:r>
          <w:t>35</w:t>
        </w:r>
        <w:r>
          <w:fldChar w:fldCharType="end"/>
        </w:r>
      </w:hyperlink>
    </w:p>
    <w:p>
      <w:pPr>
        <w:pStyle w:val="TOC2"/>
        <w:tabs>
          <w:tab w:val="right" w:leader="dot" w:pos="8306"/>
        </w:tabs>
      </w:pPr>
      <w:hyperlink w:anchor="_Toc22316" w:history="1">
        <w:r>
          <w:rPr>
            <w:rFonts w:ascii="仿宋" w:eastAsia="仿宋" w:hAnsi="仿宋" w:cs="仿宋" w:hint="eastAsia"/>
            <w:lang w:eastAsia="zh-CN"/>
          </w:rPr>
          <w:t>(九)、环境保护综合评价及可持续性发展建议</w:t>
        </w:r>
        <w:r>
          <w:tab/>
        </w:r>
        <w:r>
          <w:fldChar w:fldCharType="begin"/>
        </w:r>
        <w:r>
          <w:instrText xml:space="preserve"> PAGEREF _Toc22316 \h </w:instrText>
        </w:r>
        <w:r>
          <w:fldChar w:fldCharType="separate"/>
        </w:r>
        <w:r>
          <w:t>36</w:t>
        </w:r>
        <w:r>
          <w:fldChar w:fldCharType="end"/>
        </w:r>
      </w:hyperlink>
    </w:p>
    <w:p>
      <w:pPr>
        <w:pStyle w:val="TOC1"/>
        <w:tabs>
          <w:tab w:val="right" w:leader="dot" w:pos="8306"/>
        </w:tabs>
      </w:pPr>
      <w:hyperlink w:anchor="_Toc24641" w:history="1">
        <w:r>
          <w:rPr>
            <w:rFonts w:ascii="仿宋" w:eastAsia="仿宋" w:hAnsi="仿宋" w:cs="仿宋" w:hint="eastAsia"/>
            <w:lang w:eastAsia="zh-CN"/>
          </w:rPr>
          <w:t>七、节能情况分析</w:t>
        </w:r>
        <w:r>
          <w:tab/>
        </w:r>
        <w:r>
          <w:fldChar w:fldCharType="begin"/>
        </w:r>
        <w:r>
          <w:instrText xml:space="preserve"> PAGEREF _Toc24641 \h </w:instrText>
        </w:r>
        <w:r>
          <w:fldChar w:fldCharType="separate"/>
        </w:r>
        <w:r>
          <w:t>38</w:t>
        </w:r>
        <w:r>
          <w:fldChar w:fldCharType="end"/>
        </w:r>
      </w:hyperlink>
    </w:p>
    <w:p>
      <w:pPr>
        <w:pStyle w:val="TOC2"/>
        <w:tabs>
          <w:tab w:val="right" w:leader="dot" w:pos="8306"/>
        </w:tabs>
      </w:pPr>
      <w:hyperlink w:anchor="_Toc13013" w:history="1">
        <w:r>
          <w:rPr>
            <w:rFonts w:ascii="仿宋" w:eastAsia="仿宋" w:hAnsi="仿宋" w:cs="仿宋" w:hint="eastAsia"/>
            <w:lang w:eastAsia="zh-CN"/>
          </w:rPr>
          <w:t>(一)、节能的重要性</w:t>
        </w:r>
        <w:r>
          <w:tab/>
        </w:r>
        <w:r>
          <w:fldChar w:fldCharType="begin"/>
        </w:r>
        <w:r>
          <w:instrText xml:space="preserve"> PAGEREF _Toc13013 \h </w:instrText>
        </w:r>
        <w:r>
          <w:fldChar w:fldCharType="separate"/>
        </w:r>
        <w:r>
          <w:t>38</w:t>
        </w:r>
        <w:r>
          <w:fldChar w:fldCharType="end"/>
        </w:r>
      </w:hyperlink>
    </w:p>
    <w:p>
      <w:pPr>
        <w:pStyle w:val="TOC2"/>
        <w:tabs>
          <w:tab w:val="right" w:leader="dot" w:pos="8306"/>
        </w:tabs>
      </w:pPr>
      <w:hyperlink w:anchor="_Toc17483" w:history="1">
        <w:r>
          <w:rPr>
            <w:rFonts w:ascii="仿宋" w:eastAsia="仿宋" w:hAnsi="仿宋" w:cs="仿宋" w:hint="eastAsia"/>
            <w:lang w:eastAsia="zh-CN"/>
          </w:rPr>
          <w:t>(二)、节能的法规与标准要求</w:t>
        </w:r>
        <w:r>
          <w:tab/>
        </w:r>
        <w:r>
          <w:fldChar w:fldCharType="begin"/>
        </w:r>
        <w:r>
          <w:instrText xml:space="preserve"> PAGEREF _Toc17483 \h </w:instrText>
        </w:r>
        <w:r>
          <w:fldChar w:fldCharType="separate"/>
        </w:r>
        <w:r>
          <w:t>39</w:t>
        </w:r>
        <w:r>
          <w:fldChar w:fldCharType="end"/>
        </w:r>
      </w:hyperlink>
    </w:p>
    <w:p>
      <w:pPr>
        <w:pStyle w:val="TOC2"/>
        <w:tabs>
          <w:tab w:val="right" w:leader="dot" w:pos="8306"/>
        </w:tabs>
      </w:pPr>
      <w:hyperlink w:anchor="_Toc15430" w:history="1">
        <w:r>
          <w:rPr>
            <w:rFonts w:ascii="仿宋" w:eastAsia="仿宋" w:hAnsi="仿宋" w:cs="仿宋" w:hint="eastAsia"/>
            <w:lang w:eastAsia="zh-CN"/>
          </w:rPr>
          <w:t>(三)、刀具预调仪项目地能源消耗与供应状况</w:t>
        </w:r>
        <w:r>
          <w:tab/>
        </w:r>
        <w:r>
          <w:fldChar w:fldCharType="begin"/>
        </w:r>
        <w:r>
          <w:instrText xml:space="preserve"> PAGEREF _Toc15430 \h </w:instrText>
        </w:r>
        <w:r>
          <w:fldChar w:fldCharType="separate"/>
        </w:r>
        <w:r>
          <w:t>39</w:t>
        </w:r>
        <w:r>
          <w:fldChar w:fldCharType="end"/>
        </w:r>
      </w:hyperlink>
    </w:p>
    <w:p>
      <w:pPr>
        <w:pStyle w:val="TOC2"/>
        <w:tabs>
          <w:tab w:val="right" w:leader="dot" w:pos="8306"/>
        </w:tabs>
      </w:pPr>
      <w:hyperlink w:anchor="_Toc14193" w:history="1">
        <w:r>
          <w:rPr>
            <w:rFonts w:ascii="仿宋" w:eastAsia="仿宋" w:hAnsi="仿宋" w:cs="仿宋" w:hint="eastAsia"/>
            <w:lang w:eastAsia="zh-CN"/>
          </w:rPr>
          <w:t>(四)、能源消耗类型与数量的深入分析</w:t>
        </w:r>
        <w:r>
          <w:tab/>
        </w:r>
        <w:r>
          <w:fldChar w:fldCharType="begin"/>
        </w:r>
        <w:r>
          <w:instrText xml:space="preserve"> PAGEREF _Toc14193 \h </w:instrText>
        </w:r>
        <w:r>
          <w:fldChar w:fldCharType="separate"/>
        </w:r>
        <w:r>
          <w:t>40</w:t>
        </w:r>
        <w:r>
          <w:fldChar w:fldCharType="end"/>
        </w:r>
      </w:hyperlink>
    </w:p>
    <w:p>
      <w:pPr>
        <w:pStyle w:val="TOC2"/>
        <w:tabs>
          <w:tab w:val="right" w:leader="dot" w:pos="8306"/>
        </w:tabs>
      </w:pPr>
      <w:hyperlink w:anchor="_Toc9229" w:history="1">
        <w:r>
          <w:rPr>
            <w:rFonts w:ascii="仿宋" w:eastAsia="仿宋" w:hAnsi="仿宋" w:cs="仿宋" w:hint="eastAsia"/>
            <w:lang w:eastAsia="zh-CN"/>
          </w:rPr>
          <w:t>(五)、节能综合评价</w:t>
        </w:r>
        <w:r>
          <w:tab/>
        </w:r>
        <w:r>
          <w:fldChar w:fldCharType="begin"/>
        </w:r>
        <w:r>
          <w:instrText xml:space="preserve"> PAGEREF _Toc9229 \h </w:instrText>
        </w:r>
        <w:r>
          <w:fldChar w:fldCharType="separate"/>
        </w:r>
        <w:r>
          <w:t>41</w:t>
        </w:r>
        <w:r>
          <w:fldChar w:fldCharType="end"/>
        </w:r>
      </w:hyperlink>
    </w:p>
    <w:p>
      <w:pPr>
        <w:pStyle w:val="TOC2"/>
        <w:tabs>
          <w:tab w:val="right" w:leader="dot" w:pos="8306"/>
        </w:tabs>
      </w:pPr>
      <w:hyperlink w:anchor="_Toc28046" w:history="1">
        <w:r>
          <w:rPr>
            <w:rFonts w:ascii="仿宋" w:eastAsia="仿宋" w:hAnsi="仿宋" w:cs="仿宋" w:hint="eastAsia"/>
            <w:lang w:eastAsia="zh-CN"/>
          </w:rPr>
          <w:t>(六)、设计节能方案</w:t>
        </w:r>
        <w:r>
          <w:tab/>
        </w:r>
        <w:r>
          <w:fldChar w:fldCharType="begin"/>
        </w:r>
        <w:r>
          <w:instrText xml:space="preserve"> PAGEREF _Toc28046 \h </w:instrText>
        </w:r>
        <w:r>
          <w:fldChar w:fldCharType="separate"/>
        </w:r>
        <w:r>
          <w:t>41</w:t>
        </w:r>
        <w:r>
          <w:fldChar w:fldCharType="end"/>
        </w:r>
      </w:hyperlink>
    </w:p>
    <w:p>
      <w:pPr>
        <w:pStyle w:val="TOC2"/>
        <w:tabs>
          <w:tab w:val="right" w:leader="dot" w:pos="8306"/>
        </w:tabs>
      </w:pPr>
      <w:hyperlink w:anchor="_Toc9725" w:history="1">
        <w:r>
          <w:rPr>
            <w:rFonts w:ascii="仿宋" w:eastAsia="仿宋" w:hAnsi="仿宋" w:cs="仿宋" w:hint="eastAsia"/>
            <w:lang w:eastAsia="zh-CN"/>
          </w:rPr>
          <w:t>(七)、实施节能措施</w:t>
        </w:r>
        <w:r>
          <w:tab/>
        </w:r>
        <w:r>
          <w:fldChar w:fldCharType="begin"/>
        </w:r>
        <w:r>
          <w:instrText xml:space="preserve"> PAGEREF _Toc9725 \h </w:instrText>
        </w:r>
        <w:r>
          <w:fldChar w:fldCharType="separate"/>
        </w:r>
        <w:r>
          <w:t>42</w:t>
        </w:r>
        <w:r>
          <w:fldChar w:fldCharType="end"/>
        </w:r>
      </w:hyperlink>
    </w:p>
    <w:p>
      <w:pPr>
        <w:pStyle w:val="TOC1"/>
        <w:tabs>
          <w:tab w:val="right" w:leader="dot" w:pos="8306"/>
        </w:tabs>
      </w:pPr>
      <w:hyperlink w:anchor="_Toc13573" w:history="1">
        <w:r>
          <w:rPr>
            <w:rFonts w:ascii="仿宋" w:eastAsia="仿宋" w:hAnsi="仿宋" w:cs="仿宋" w:hint="eastAsia"/>
            <w:lang w:eastAsia="zh-CN"/>
          </w:rPr>
          <w:t>八、风险性分析</w:t>
        </w:r>
        <w:r>
          <w:tab/>
        </w:r>
        <w:r>
          <w:fldChar w:fldCharType="begin"/>
        </w:r>
        <w:r>
          <w:instrText xml:space="preserve"> PAGEREF _Toc13573 \h </w:instrText>
        </w:r>
        <w:r>
          <w:fldChar w:fldCharType="separate"/>
        </w:r>
        <w:r>
          <w:t>43</w:t>
        </w:r>
        <w:r>
          <w:fldChar w:fldCharType="end"/>
        </w:r>
      </w:hyperlink>
    </w:p>
    <w:p>
      <w:pPr>
        <w:pStyle w:val="TOC2"/>
        <w:tabs>
          <w:tab w:val="right" w:leader="dot" w:pos="8306"/>
        </w:tabs>
      </w:pPr>
      <w:hyperlink w:anchor="_Toc14692" w:history="1">
        <w:r>
          <w:rPr>
            <w:rFonts w:ascii="仿宋" w:eastAsia="仿宋" w:hAnsi="仿宋" w:cs="仿宋" w:hint="eastAsia"/>
            <w:lang w:eastAsia="zh-CN"/>
          </w:rPr>
          <w:t>(一)、风险识别与评估</w:t>
        </w:r>
        <w:r>
          <w:tab/>
        </w:r>
        <w:r>
          <w:fldChar w:fldCharType="begin"/>
        </w:r>
        <w:r>
          <w:instrText xml:space="preserve"> PAGEREF _Toc14692 \h </w:instrText>
        </w:r>
        <w:r>
          <w:fldChar w:fldCharType="separate"/>
        </w:r>
        <w:r>
          <w:t>43</w:t>
        </w:r>
        <w:r>
          <w:fldChar w:fldCharType="end"/>
        </w:r>
      </w:hyperlink>
    </w:p>
    <w:p>
      <w:pPr>
        <w:pStyle w:val="TOC2"/>
        <w:tabs>
          <w:tab w:val="right" w:leader="dot" w:pos="8306"/>
        </w:tabs>
      </w:pPr>
      <w:hyperlink w:anchor="_Toc18585" w:history="1">
        <w:r>
          <w:rPr>
            <w:rFonts w:ascii="仿宋" w:eastAsia="仿宋" w:hAnsi="仿宋" w:cs="仿宋" w:hint="eastAsia"/>
            <w:lang w:eastAsia="zh-CN"/>
          </w:rPr>
          <w:t>(二)、风险类型及分类</w:t>
        </w:r>
        <w:r>
          <w:tab/>
        </w:r>
        <w:r>
          <w:fldChar w:fldCharType="begin"/>
        </w:r>
        <w:r>
          <w:instrText xml:space="preserve"> PAGEREF _Toc18585 \h </w:instrText>
        </w:r>
        <w:r>
          <w:fldChar w:fldCharType="separate"/>
        </w:r>
        <w:r>
          <w:t>46</w:t>
        </w:r>
        <w:r>
          <w:fldChar w:fldCharType="end"/>
        </w:r>
      </w:hyperlink>
    </w:p>
    <w:p>
      <w:pPr>
        <w:pStyle w:val="TOC2"/>
        <w:tabs>
          <w:tab w:val="right" w:leader="dot" w:pos="8306"/>
        </w:tabs>
      </w:pPr>
      <w:hyperlink w:anchor="_Toc29681" w:history="1">
        <w:r>
          <w:rPr>
            <w:rFonts w:ascii="仿宋" w:eastAsia="仿宋" w:hAnsi="仿宋" w:cs="仿宋" w:hint="eastAsia"/>
            <w:lang w:eastAsia="zh-CN"/>
          </w:rPr>
          <w:t>(三)、技术风险及应对措施</w:t>
        </w:r>
        <w:r>
          <w:tab/>
        </w:r>
        <w:r>
          <w:fldChar w:fldCharType="begin"/>
        </w:r>
        <w:r>
          <w:instrText xml:space="preserve"> PAGEREF _Toc29681 \h </w:instrText>
        </w:r>
        <w:r>
          <w:fldChar w:fldCharType="separate"/>
        </w:r>
        <w:r>
          <w:t>49</w:t>
        </w:r>
        <w:r>
          <w:fldChar w:fldCharType="end"/>
        </w:r>
      </w:hyperlink>
    </w:p>
    <w:p>
      <w:pPr>
        <w:pStyle w:val="TOC2"/>
        <w:tabs>
          <w:tab w:val="right" w:leader="dot" w:pos="8306"/>
        </w:tabs>
      </w:pPr>
      <w:hyperlink w:anchor="_Toc7474" w:history="1">
        <w:r>
          <w:rPr>
            <w:rFonts w:ascii="仿宋" w:eastAsia="仿宋" w:hAnsi="仿宋" w:cs="仿宋" w:hint="eastAsia"/>
            <w:lang w:eastAsia="zh-CN"/>
          </w:rPr>
          <w:t>(四)、市场风险及应对策略</w:t>
        </w:r>
        <w:r>
          <w:tab/>
        </w:r>
        <w:r>
          <w:fldChar w:fldCharType="begin"/>
        </w:r>
        <w:r>
          <w:instrText xml:space="preserve"> PAGEREF _Toc7474 \h </w:instrText>
        </w:r>
        <w:r>
          <w:fldChar w:fldCharType="separate"/>
        </w:r>
        <w:r>
          <w:t>52</w:t>
        </w:r>
        <w:r>
          <w:fldChar w:fldCharType="end"/>
        </w:r>
      </w:hyperlink>
    </w:p>
    <w:p>
      <w:pPr>
        <w:pStyle w:val="TOC2"/>
        <w:tabs>
          <w:tab w:val="right" w:leader="dot" w:pos="8306"/>
        </w:tabs>
      </w:pPr>
      <w:hyperlink w:anchor="_Toc15619" w:history="1">
        <w:r>
          <w:rPr>
            <w:rFonts w:ascii="仿宋" w:eastAsia="仿宋" w:hAnsi="仿宋" w:cs="仿宋" w:hint="eastAsia"/>
            <w:lang w:eastAsia="zh-CN"/>
          </w:rPr>
          <w:t>(五)、管理风险及规避方法</w:t>
        </w:r>
        <w:r>
          <w:tab/>
        </w:r>
        <w:r>
          <w:fldChar w:fldCharType="begin"/>
        </w:r>
        <w:r>
          <w:instrText xml:space="preserve"> PAGEREF _Toc15619 \h </w:instrText>
        </w:r>
        <w:r>
          <w:fldChar w:fldCharType="separate"/>
        </w:r>
        <w:r>
          <w:t>54</w:t>
        </w:r>
        <w:r>
          <w:fldChar w:fldCharType="end"/>
        </w:r>
      </w:hyperlink>
    </w:p>
    <w:p>
      <w:pPr>
        <w:pStyle w:val="TOC2"/>
        <w:tabs>
          <w:tab w:val="right" w:leader="dot" w:pos="8306"/>
        </w:tabs>
      </w:pPr>
      <w:hyperlink w:anchor="_Toc29310" w:history="1">
        <w:r>
          <w:rPr>
            <w:rFonts w:ascii="仿宋" w:eastAsia="仿宋" w:hAnsi="仿宋" w:cs="仿宋" w:hint="eastAsia"/>
            <w:lang w:eastAsia="zh-CN"/>
          </w:rPr>
          <w:t>(六)、财务风险及防范措施</w:t>
        </w:r>
        <w:r>
          <w:tab/>
        </w:r>
        <w:r>
          <w:fldChar w:fldCharType="begin"/>
        </w:r>
        <w:r>
          <w:instrText xml:space="preserve"> PAGEREF _Toc29310 \h </w:instrText>
        </w:r>
        <w:r>
          <w:fldChar w:fldCharType="separate"/>
        </w:r>
        <w:r>
          <w:t>56</w:t>
        </w:r>
        <w:r>
          <w:fldChar w:fldCharType="end"/>
        </w:r>
      </w:hyperlink>
    </w:p>
    <w:p>
      <w:pPr>
        <w:pStyle w:val="TOC2"/>
        <w:tabs>
          <w:tab w:val="right" w:leader="dot" w:pos="8306"/>
        </w:tabs>
      </w:pPr>
      <w:hyperlink w:anchor="_Toc7222" w:history="1">
        <w:r>
          <w:rPr>
            <w:rFonts w:ascii="仿宋" w:eastAsia="仿宋" w:hAnsi="仿宋" w:cs="仿宋" w:hint="eastAsia"/>
            <w:lang w:eastAsia="zh-CN"/>
          </w:rPr>
          <w:t>(七)、刀具预调仪项目建设风险及控制手段</w:t>
        </w:r>
        <w:r>
          <w:tab/>
        </w:r>
        <w:r>
          <w:fldChar w:fldCharType="begin"/>
        </w:r>
        <w:r>
          <w:instrText xml:space="preserve"> PAGEREF _Toc7222 \h </w:instrText>
        </w:r>
        <w:r>
          <w:fldChar w:fldCharType="separate"/>
        </w:r>
        <w:r>
          <w:t>58</w:t>
        </w:r>
        <w:r>
          <w:fldChar w:fldCharType="end"/>
        </w:r>
      </w:hyperlink>
    </w:p>
    <w:p>
      <w:pPr>
        <w:pStyle w:val="TOC2"/>
        <w:tabs>
          <w:tab w:val="right" w:leader="dot" w:pos="8306"/>
        </w:tabs>
      </w:pPr>
      <w:hyperlink w:anchor="_Toc26055" w:history="1">
        <w:r>
          <w:rPr>
            <w:rFonts w:ascii="仿宋" w:eastAsia="仿宋" w:hAnsi="仿宋" w:cs="仿宋" w:hint="eastAsia"/>
            <w:lang w:eastAsia="zh-CN"/>
          </w:rPr>
          <w:t>(八)、环境风险及安全防范</w:t>
        </w:r>
        <w:r>
          <w:tab/>
        </w:r>
        <w:r>
          <w:fldChar w:fldCharType="begin"/>
        </w:r>
        <w:r>
          <w:instrText xml:space="preserve"> PAGEREF _Toc26055 \h </w:instrText>
        </w:r>
        <w:r>
          <w:fldChar w:fldCharType="separate"/>
        </w:r>
        <w:r>
          <w:t>60</w:t>
        </w:r>
        <w:r>
          <w:fldChar w:fldCharType="end"/>
        </w:r>
      </w:hyperlink>
    </w:p>
    <w:p>
      <w:pPr>
        <w:pStyle w:val="TOC2"/>
        <w:tabs>
          <w:tab w:val="right" w:leader="dot" w:pos="8306"/>
        </w:tabs>
      </w:pPr>
      <w:hyperlink w:anchor="_Toc1369" w:history="1">
        <w:r>
          <w:rPr>
            <w:rFonts w:ascii="仿宋" w:eastAsia="仿宋" w:hAnsi="仿宋" w:cs="仿宋" w:hint="eastAsia"/>
            <w:lang w:eastAsia="zh-CN"/>
          </w:rPr>
          <w:t>(九)、风险综合评估与决策分析</w:t>
        </w:r>
        <w:r>
          <w:tab/>
        </w:r>
        <w:r>
          <w:fldChar w:fldCharType="begin"/>
        </w:r>
        <w:r>
          <w:instrText xml:space="preserve"> PAGEREF _Toc1369 \h </w:instrText>
        </w:r>
        <w:r>
          <w:fldChar w:fldCharType="separate"/>
        </w:r>
        <w:r>
          <w:t>62</w:t>
        </w:r>
        <w:r>
          <w:fldChar w:fldCharType="end"/>
        </w:r>
      </w:hyperlink>
    </w:p>
    <w:p>
      <w:pPr>
        <w:pStyle w:val="TOC2"/>
        <w:tabs>
          <w:tab w:val="right" w:leader="dot" w:pos="8306"/>
        </w:tabs>
      </w:pPr>
      <w:hyperlink w:anchor="_Toc134" w:history="1">
        <w:r>
          <w:rPr>
            <w:rFonts w:ascii="仿宋" w:eastAsia="仿宋" w:hAnsi="仿宋" w:cs="仿宋" w:hint="eastAsia"/>
            <w:lang w:eastAsia="zh-CN"/>
          </w:rPr>
          <w:t>(十)、风险管理计划与控制方案</w:t>
        </w:r>
        <w:r>
          <w:tab/>
        </w:r>
        <w:r>
          <w:fldChar w:fldCharType="begin"/>
        </w:r>
        <w:r>
          <w:instrText xml:space="preserve"> PAGEREF _Toc134 \h </w:instrText>
        </w:r>
        <w:r>
          <w:fldChar w:fldCharType="separate"/>
        </w:r>
        <w:r>
          <w:t>63</w:t>
        </w:r>
        <w:r>
          <w:fldChar w:fldCharType="end"/>
        </w:r>
      </w:hyperlink>
    </w:p>
    <w:p>
      <w:pPr>
        <w:pStyle w:val="TOC1"/>
        <w:tabs>
          <w:tab w:val="right" w:leader="dot" w:pos="8306"/>
        </w:tabs>
      </w:pPr>
      <w:hyperlink w:anchor="_Toc21826" w:history="1">
        <w:r>
          <w:rPr>
            <w:rFonts w:ascii="仿宋" w:eastAsia="仿宋" w:hAnsi="仿宋" w:cs="仿宋" w:hint="eastAsia"/>
            <w:lang w:eastAsia="zh-CN"/>
          </w:rPr>
          <w:t>九、刀具预调仪项目可行性研究</w:t>
        </w:r>
        <w:r>
          <w:tab/>
        </w:r>
        <w:r>
          <w:fldChar w:fldCharType="begin"/>
        </w:r>
        <w:r>
          <w:instrText xml:space="preserve"> PAGEREF _Toc21826 \h </w:instrText>
        </w:r>
        <w:r>
          <w:fldChar w:fldCharType="separate"/>
        </w:r>
        <w:r>
          <w:t>65</w:t>
        </w:r>
        <w:r>
          <w:fldChar w:fldCharType="end"/>
        </w:r>
      </w:hyperlink>
    </w:p>
    <w:p>
      <w:pPr>
        <w:pStyle w:val="TOC2"/>
        <w:tabs>
          <w:tab w:val="right" w:leader="dot" w:pos="8306"/>
        </w:tabs>
      </w:pPr>
      <w:hyperlink w:anchor="_Toc18549" w:history="1">
        <w:r>
          <w:rPr>
            <w:rFonts w:ascii="仿宋" w:eastAsia="仿宋" w:hAnsi="仿宋" w:cs="仿宋" w:hint="eastAsia"/>
            <w:lang w:eastAsia="zh-CN"/>
          </w:rPr>
          <w:t>(一)、市场可行性</w:t>
        </w:r>
        <w:r>
          <w:tab/>
        </w:r>
        <w:r>
          <w:fldChar w:fldCharType="begin"/>
        </w:r>
        <w:r>
          <w:instrText xml:space="preserve"> PAGEREF _Toc18549 \h </w:instrText>
        </w:r>
        <w:r>
          <w:fldChar w:fldCharType="separate"/>
        </w:r>
        <w:r>
          <w:t>65</w:t>
        </w:r>
        <w:r>
          <w:fldChar w:fldCharType="end"/>
        </w:r>
      </w:hyperlink>
    </w:p>
    <w:p>
      <w:pPr>
        <w:pStyle w:val="TOC2"/>
        <w:tabs>
          <w:tab w:val="right" w:leader="dot" w:pos="8306"/>
        </w:tabs>
      </w:pPr>
      <w:hyperlink w:anchor="_Toc3608" w:history="1">
        <w:r>
          <w:rPr>
            <w:rFonts w:ascii="仿宋" w:eastAsia="仿宋" w:hAnsi="仿宋" w:cs="仿宋" w:hint="eastAsia"/>
            <w:lang w:eastAsia="zh-CN"/>
          </w:rPr>
          <w:t>(二)、技术可行性</w:t>
        </w:r>
        <w:r>
          <w:tab/>
        </w:r>
        <w:r>
          <w:fldChar w:fldCharType="begin"/>
        </w:r>
        <w:r>
          <w:instrText xml:space="preserve"> PAGEREF _Toc3608 \h </w:instrText>
        </w:r>
        <w:r>
          <w:fldChar w:fldCharType="separate"/>
        </w:r>
        <w:r>
          <w:t>67</w:t>
        </w:r>
        <w:r>
          <w:fldChar w:fldCharType="end"/>
        </w:r>
      </w:hyperlink>
    </w:p>
    <w:p>
      <w:pPr>
        <w:pStyle w:val="TOC2"/>
        <w:tabs>
          <w:tab w:val="right" w:leader="dot" w:pos="8306"/>
        </w:tabs>
      </w:pPr>
      <w:hyperlink w:anchor="_Toc17702" w:history="1">
        <w:r>
          <w:rPr>
            <w:rFonts w:ascii="仿宋" w:eastAsia="仿宋" w:hAnsi="仿宋" w:cs="仿宋" w:hint="eastAsia"/>
            <w:lang w:eastAsia="zh-CN"/>
          </w:rPr>
          <w:t>(三)、财务可行性</w:t>
        </w:r>
        <w:r>
          <w:tab/>
        </w:r>
        <w:r>
          <w:fldChar w:fldCharType="begin"/>
        </w:r>
        <w:r>
          <w:instrText xml:space="preserve"> PAGEREF _Toc17702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刀具预调仪的招商引资。项目刀具预调仪是一项具有前瞻性的投资机会，专注于某一特定领域的创新性项目。本文档将展示项目刀具预调仪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5303"/>
      <w:r>
        <w:rPr>
          <w:rFonts w:ascii="仿宋" w:eastAsia="仿宋" w:hAnsi="仿宋" w:cs="仿宋" w:hint="eastAsia"/>
          <w:sz w:val="28"/>
          <w:lang w:eastAsia="zh-CN"/>
        </w:rPr>
        <w:t>一、刀具预调仪项目选址研究</w:t>
      </w:r>
      <w:bookmarkEnd w:id="2"/>
    </w:p>
    <w:p>
      <w:pPr>
        <w:pStyle w:val="Heading2"/>
        <w:rPr>
          <w:rFonts w:ascii="仿宋" w:eastAsia="仿宋" w:hAnsi="仿宋" w:cs="仿宋" w:hint="eastAsia"/>
          <w:lang w:eastAsia="zh-CN"/>
        </w:rPr>
      </w:pPr>
      <w:bookmarkStart w:id="3" w:name="_Toc16987"/>
      <w:r>
        <w:rPr>
          <w:rFonts w:ascii="仿宋" w:eastAsia="仿宋" w:hAnsi="仿宋" w:cs="仿宋" w:hint="eastAsia"/>
          <w:lang w:eastAsia="zh-CN"/>
        </w:rPr>
        <w:t>(一)、刀具预调仪项目选址的指导原则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建设方案应当在满足刀具预调仪项目生产和安全要求的前提下，尽量整合建筑布局，并充分利用周边自然空间。此举旨在兼顾土地资源的有效使用，并切实遵循国家土地政策。具体而言，刀具预调仪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遵守国家政策：刀具预调仪项目选址和建设必须遵守国家土地管理政策，确保与规划和法规保持一致。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标准化布局：刀具预调仪项目的规划应遵循标准化要求，包括生产工艺流程和设施布局，以提高生产效率和产品质量。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https://d.book118.com/418015006020006030</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7591A"/>
    <w:rsid w:val="6AC759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18015006020006030"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2024-01-11T19:41:00Z</dcterms:created>
  <dcterms:modified xsi:type="dcterms:W3CDTF">2024-01-11T19:41:55Z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92AA35E8CFD94DD9AF17C567AD6018DE_11</vt:lpwstr>
  </property>
  <property fmtid="{D5CDD505-2E9C-101B-9397-08002B2CF9AE}" pid="3" name="KSOProductBuildVer">
    <vt:lpwstr>2052-12.1.0.16120</vt:lpwstr>
  </property>
</Properties>
</file>