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11010900</wp:posOffset>
            </wp:positionV>
            <wp:extent cx="292100" cy="279400"/>
            <wp:effectExtent l="0" t="0" r="12700" b="6350"/>
            <wp:wrapNone/>
            <wp:docPr id="100047" name="图片 10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新疆实验中学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学年第一学期高一年级期中考试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化学试卷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(</w:t>
      </w:r>
      <w:r>
        <w:rPr>
          <w:rFonts w:ascii="宋体" w:eastAsia="宋体" w:hAnsi="宋体" w:cs="宋体"/>
          <w:b/>
          <w:color w:val="auto"/>
          <w:sz w:val="32"/>
        </w:rPr>
        <w:t>问卷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)</w:t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卷面分值：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b/>
          <w:color w:val="auto"/>
          <w:sz w:val="24"/>
        </w:rPr>
        <w:t xml:space="preserve">        </w:t>
      </w:r>
      <w:r>
        <w:rPr>
          <w:rFonts w:ascii="宋体" w:eastAsia="宋体" w:hAnsi="宋体" w:cs="宋体"/>
          <w:b/>
          <w:color w:val="auto"/>
          <w:sz w:val="24"/>
        </w:rPr>
        <w:t>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本试卷为问答分离式试卷，共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页，其中问卷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页，答卷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页。答题前请考生务必将自己的班级。姓名、准考证号的信息填写在答题卡上。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作答非选择题时必须用黑色字迹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毫米签字笔书写在答题卡的指定位置上，作答选择题必须用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铅笔在答题卡上将对应题目的选项涂黑。如需改动，请用橡皮擦干净后，再选涂其它答案，请保持答题卡卡面清洁、不折叠、不破损、不能使用涂改液、修正带。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考试结束后，请将答题卡交回。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可能用到原子量：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H-1 C-12 N-14 O-16 Na-23 Al-27 Cl-35.5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一、选择题，本大题共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rFonts w:ascii="宋体" w:eastAsia="宋体" w:hAnsi="宋体" w:cs="宋体"/>
          <w:b/>
          <w:color w:val="auto"/>
          <w:sz w:val="24"/>
        </w:rPr>
        <w:t>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48</w:t>
      </w:r>
      <w:r>
        <w:rPr>
          <w:rFonts w:ascii="宋体" w:eastAsia="宋体" w:hAnsi="宋体" w:cs="宋体"/>
          <w:b/>
          <w:color w:val="auto"/>
          <w:sz w:val="24"/>
        </w:rPr>
        <w:t>分，在每小题列出的四个选项中只有一项是最符合题目要求的。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我国古代文化博大精深，下列与化学有关的描述不涉及氧化还原反应的是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《梦溪笔谈》中的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信州铅山县有苦泉……，挹其水熬之，则成胆矾，熬胆矾铁釜，久之亦化为铜</w:t>
      </w:r>
      <w:r>
        <w:rPr>
          <w:rFonts w:ascii="Times New Roman" w:eastAsia="Times New Roman" w:hAnsi="Times New Roman" w:cs="Times New Roman"/>
          <w:color w:val="auto"/>
        </w:rPr>
        <w:t>”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《石灰吟》中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千锤万凿出深山，烈火焚烧若等闲</w:t>
      </w:r>
      <w:r>
        <w:rPr>
          <w:rFonts w:ascii="Times New Roman" w:eastAsia="Times New Roman" w:hAnsi="Times New Roman" w:cs="Times New Roman"/>
          <w:color w:val="auto"/>
        </w:rPr>
        <w:t>”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《抱朴子》中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丹砂</w:t>
      </w:r>
      <w:r>
        <w:rPr>
          <w:rFonts w:ascii="Times New Roman" w:eastAsia="Times New Roman" w:hAnsi="Times New Roman" w:cs="Times New Roman"/>
          <w:color w:val="auto"/>
        </w:rPr>
        <w:t>(HgS)</w:t>
      </w:r>
      <w:r>
        <w:rPr>
          <w:rFonts w:ascii="宋体" w:eastAsia="宋体" w:hAnsi="宋体" w:cs="宋体"/>
          <w:color w:val="auto"/>
        </w:rPr>
        <w:t>烧之成水银，积变又还成丹砂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描述炼丹的变化过程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《天工开物》中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以硝石、硫磺为主，草木灰为辅……魂散惊而魄齑粉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描述照火药的爆炸场景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分类是认识和研究物质及其变化的一种常用的科学方法。下列关于物质分类的组合正确的是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20"/>
        <w:gridCol w:w="720"/>
        <w:gridCol w:w="840"/>
        <w:gridCol w:w="894"/>
        <w:gridCol w:w="1440"/>
        <w:gridCol w:w="1440"/>
        <w:gridCol w:w="144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碱性氧化物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酸性氧化物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混合物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纯碱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HNO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氯水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烧碱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HCl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Cl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MgO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冰水混合物</w:t>
            </w:r>
          </w:p>
        </w:tc>
      </w:tr>
    </w:tbl>
    <w:p>
      <w:pPr>
        <w:sectPr>
          <w:headerReference w:type="default" r:id="rId5"/>
          <w:footerReference w:type="default" r:id="rId6"/>
          <w:pgSz w:w="11906" w:h="16838"/>
          <w:pgMar w:top="1440" w:right="1134" w:bottom="1440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"/>
          <w:cols w:num="1" w:space="72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14"/>
        <w:gridCol w:w="1214"/>
        <w:gridCol w:w="1334"/>
        <w:gridCol w:w="1600"/>
        <w:gridCol w:w="774"/>
        <w:gridCol w:w="694"/>
        <w:gridCol w:w="154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>
              <w:rPr>
                <w:rFonts w:ascii="宋体" w:eastAsia="宋体" w:hAnsi="宋体" w:cs="宋体"/>
                <w:color w:val="000000"/>
                <w:vertAlign w:val="subscript"/>
              </w:rPr>
              <w:t>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COOH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Cu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(OH)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CuO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Fe(OH)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>
              <w:rPr>
                <w:rFonts w:ascii="宋体" w:eastAsia="宋体" w:hAnsi="宋体" w:cs="宋体"/>
                <w:color w:val="000000"/>
              </w:rPr>
              <w:t>胶体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熟石灰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NaHSO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石灰石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SiO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漂白粉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下列说法中正确的是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混合物一定含两种或两种以上的元素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用洁净铂丝蘸某溶液在无色火焰上灼烧，观察到火焰为黄色，该溶液一定含钠离子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金属氧化物一定是碱性氧化物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根据是否有丁达尔效应将分散系分为溶液、胶体和浊液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下列有关分散系的的说法中，正确的个数有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①胶体与其他分散系的本质区别是胶体有丁达尔效应，而其他分散系没有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②葡萄糖注射液、蛋清液、稀牛奶、肥皂水均属于胶体，淀粉溶液不属于胶体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③胶态磁流体治癌术是将磁性物质制成胶体粒子，这种粒子作为药物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85" name="图片 20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5" name="图片 2003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载体，在磁场作用将药物送到病灶，从而提高药效，该粒子的直径大小在</w:t>
      </w:r>
      <w:r>
        <w:rPr>
          <w:rFonts w:ascii="Times New Roman" w:eastAsia="Times New Roman" w:hAnsi="Times New Roman" w:cs="Times New Roman"/>
          <w:color w:val="000000"/>
        </w:rPr>
        <w:t>1~100nm</w:t>
      </w:r>
      <w:r>
        <w:rPr>
          <w:rFonts w:ascii="宋体" w:eastAsia="宋体" w:hAnsi="宋体" w:cs="宋体"/>
          <w:color w:val="000000"/>
        </w:rPr>
        <w:t>之间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④在</w:t>
      </w:r>
      <w:r>
        <w:rPr>
          <w:rFonts w:ascii="Times New Roman" w:eastAsia="Times New Roman" w:hAnsi="Times New Roman" w:cs="Times New Roman"/>
          <w:color w:val="000000"/>
        </w:rPr>
        <w:t>Fe(OH)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胶体中，</w:t>
      </w:r>
      <w:r>
        <w:rPr>
          <w:rFonts w:ascii="Times New Roman" w:eastAsia="Times New Roman" w:hAnsi="Times New Roman" w:cs="Times New Roman"/>
          <w:color w:val="000000"/>
        </w:rPr>
        <w:t>Fe(OH)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胶体粒子的数目要远远小于原</w:t>
      </w:r>
      <w:r>
        <w:rPr>
          <w:rFonts w:ascii="Times New Roman" w:eastAsia="Times New Roman" w:hAnsi="Times New Roman" w:cs="Times New Roman"/>
          <w:color w:val="000000"/>
        </w:rPr>
        <w:t>FeCl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溶液中</w:t>
      </w:r>
      <w:r>
        <w:rPr>
          <w:rFonts w:ascii="Times New Roman" w:eastAsia="Times New Roman" w:hAnsi="Times New Roman" w:cs="Times New Roman"/>
          <w:color w:val="000000"/>
        </w:rPr>
        <w:t>Fe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宋体" w:eastAsia="宋体" w:hAnsi="宋体" w:cs="宋体"/>
          <w:color w:val="000000"/>
        </w:rPr>
        <w:t>的数目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⑤利用渗析的方法能将</w:t>
      </w:r>
      <w:r>
        <w:rPr>
          <w:rFonts w:ascii="Times New Roman" w:eastAsia="Times New Roman" w:hAnsi="Times New Roman" w:cs="Times New Roman"/>
          <w:color w:val="000000"/>
        </w:rPr>
        <w:t>Fe(OH)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胶体从</w:t>
      </w:r>
      <w:r>
        <w:rPr>
          <w:rFonts w:ascii="Times New Roman" w:eastAsia="Times New Roman" w:hAnsi="Times New Roman" w:cs="Times New Roman"/>
          <w:color w:val="000000"/>
        </w:rPr>
        <w:t>FeCl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溶液中分离出来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⑥胶体具有介稳性的原因之一是胶体粒子可以通过吸附而带有电荷，且同种胶体粒子的电性相同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⑦清晨，在茂密的树林中，常常可以看到从树叶间透过的一道道光柱，与胶体的性质有关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下列说法中正确的有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将硫酸钡放入水中不能导电，所以硫酸钡是非电解质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氨溶于水所得溶液能导电，所以</w:t>
      </w:r>
      <w:r>
        <w:rPr>
          <w:rFonts w:ascii="Times New Roman" w:eastAsia="Times New Roman" w:hAnsi="Times New Roman" w:cs="Times New Roman"/>
          <w:color w:val="000000"/>
        </w:rPr>
        <w:t>NH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是电解质；液态</w:t>
      </w:r>
      <w:r>
        <w:rPr>
          <w:rFonts w:ascii="Times New Roman" w:eastAsia="Times New Roman" w:hAnsi="Times New Roman" w:cs="Times New Roman"/>
          <w:color w:val="000000"/>
        </w:rPr>
        <w:t>HCl</w:t>
      </w:r>
      <w:r>
        <w:rPr>
          <w:rFonts w:ascii="宋体" w:eastAsia="宋体" w:hAnsi="宋体" w:cs="宋体"/>
          <w:color w:val="000000"/>
        </w:rPr>
        <w:t>不导电，所以属于非电解质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电解质放在水中可能不导电，非电解质放在水中可能导电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熔融</w:t>
      </w:r>
      <w:r>
        <w:rPr>
          <w:rFonts w:ascii="Times New Roman" w:eastAsia="Times New Roman" w:hAnsi="Times New Roman" w:cs="Times New Roman"/>
          <w:color w:val="000000"/>
        </w:rPr>
        <w:t>NaCl</w:t>
      </w:r>
      <w:r>
        <w:rPr>
          <w:rFonts w:ascii="宋体" w:eastAsia="宋体" w:hAnsi="宋体" w:cs="宋体"/>
          <w:color w:val="000000"/>
        </w:rPr>
        <w:t>属于能导电的分散系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下列关于离子共存的说法正确的是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某无色溶液中可能大量存在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Cl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、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3pt;height:18.75pt" o:oleicon="f" o:ole="" coordsize="21600,21600" o:preferrelative="t" filled="f" stroked="f">
            <v:stroke joinstyle="miter"/>
            <v:imagedata r:id="rId8" o:title="eqIde371467e9501e9949eab0f2dc5f67ed8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2+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酸性溶液中可能大量存在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6.25pt;height:18.75pt" o:oleicon="f" o:ole="" coordsize="21600,21600" o:preferrelative="t" filled="f" stroked="f">
            <v:stroke joinstyle="miter"/>
            <v:imagedata r:id="rId10" o:title="eqId22b84c78dae7945c7893ab4125a05ab5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7.75pt;height:18.75pt" o:oleicon="f" o:ole="" coordsize="21600,21600" o:preferrelative="t" filled="f" stroked="f">
            <v:stroke joinstyle="miter"/>
            <v:imagedata r:id="rId12" o:title="eqIdb75731ec7224508c27b8ca951aa1ca02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5pt;height:19pt" o:oleicon="f" o:ole="" coordsize="21600,21600" o:preferrelative="t" filled="f" stroked="f">
            <v:stroke joinstyle="miter"/>
            <v:imagedata r:id="rId14" o:title="eqId68b9bfd8728216acb427ce120e517f4c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https://d.book118.com/418016016052006024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134" w:bottom="1440" w:left="1134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ind w:firstLine="3420" w:firstLineChars="1900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ind w:firstLine="3420" w:firstLineChars="1900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9264" filled="f" fillcolor="this" stroked="f" strokeweight="0.5pt"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宋体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eastAsia="宋体" w:cs="宋体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4.bin" /><Relationship Id="rId16" Type="http://schemas.openxmlformats.org/officeDocument/2006/relationships/hyperlink" Target="https://d.book118.com/418016016052006024" TargetMode="External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wmf" /><Relationship Id="rId8" Type="http://schemas.openxmlformats.org/officeDocument/2006/relationships/image" Target="media/image3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