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电子点火沼气灯项目规划设计方案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11" w:history="1">
        <w:r>
          <w:rPr>
            <w:rFonts w:ascii="仿宋" w:eastAsia="仿宋" w:hAnsi="仿宋" w:cs="仿宋" w:hint="eastAsia"/>
            <w:lang w:eastAsia="zh-CN"/>
          </w:rPr>
          <w:t>前言</w:t>
        </w:r>
        <w:r>
          <w:tab/>
        </w:r>
        <w:r>
          <w:fldChar w:fldCharType="begin"/>
        </w:r>
        <w:r>
          <w:instrText xml:space="preserve"> PAGEREF _Toc26911 \h </w:instrText>
        </w:r>
        <w:r>
          <w:fldChar w:fldCharType="separate"/>
        </w:r>
        <w:r>
          <w:t>3</w:t>
        </w:r>
        <w:r>
          <w:fldChar w:fldCharType="end"/>
        </w:r>
      </w:hyperlink>
    </w:p>
    <w:p>
      <w:pPr>
        <w:pStyle w:val="TOC1"/>
        <w:tabs>
          <w:tab w:val="right" w:leader="dot" w:pos="8306"/>
        </w:tabs>
      </w:pPr>
      <w:hyperlink w:anchor="_Toc29776" w:history="1">
        <w:r>
          <w:rPr>
            <w:rFonts w:ascii="仿宋" w:eastAsia="仿宋" w:hAnsi="仿宋" w:cs="仿宋" w:hint="eastAsia"/>
            <w:lang w:eastAsia="zh-CN"/>
          </w:rPr>
          <w:t>一、产品规划分析</w:t>
        </w:r>
        <w:r>
          <w:tab/>
        </w:r>
        <w:r>
          <w:fldChar w:fldCharType="begin"/>
        </w:r>
        <w:r>
          <w:instrText xml:space="preserve"> PAGEREF _Toc29776 \h </w:instrText>
        </w:r>
        <w:r>
          <w:fldChar w:fldCharType="separate"/>
        </w:r>
        <w:r>
          <w:t>3</w:t>
        </w:r>
        <w:r>
          <w:fldChar w:fldCharType="end"/>
        </w:r>
      </w:hyperlink>
    </w:p>
    <w:p>
      <w:pPr>
        <w:pStyle w:val="TOC2"/>
        <w:tabs>
          <w:tab w:val="right" w:leader="dot" w:pos="8306"/>
        </w:tabs>
      </w:pPr>
      <w:hyperlink w:anchor="_Toc31296" w:history="1">
        <w:r>
          <w:rPr>
            <w:rFonts w:ascii="仿宋" w:eastAsia="仿宋" w:hAnsi="仿宋" w:cs="仿宋" w:hint="eastAsia"/>
            <w:lang w:eastAsia="zh-CN"/>
          </w:rPr>
          <w:t>(一)、产品规划</w:t>
        </w:r>
        <w:r>
          <w:tab/>
        </w:r>
        <w:r>
          <w:fldChar w:fldCharType="begin"/>
        </w:r>
        <w:r>
          <w:instrText xml:space="preserve"> PAGEREF _Toc31296 \h </w:instrText>
        </w:r>
        <w:r>
          <w:fldChar w:fldCharType="separate"/>
        </w:r>
        <w:r>
          <w:t>3</w:t>
        </w:r>
        <w:r>
          <w:fldChar w:fldCharType="end"/>
        </w:r>
      </w:hyperlink>
    </w:p>
    <w:p>
      <w:pPr>
        <w:pStyle w:val="TOC2"/>
        <w:tabs>
          <w:tab w:val="right" w:leader="dot" w:pos="8306"/>
        </w:tabs>
      </w:pPr>
      <w:hyperlink w:anchor="_Toc32594" w:history="1">
        <w:r>
          <w:rPr>
            <w:rFonts w:ascii="仿宋" w:eastAsia="仿宋" w:hAnsi="仿宋" w:cs="仿宋" w:hint="eastAsia"/>
            <w:lang w:eastAsia="zh-CN"/>
          </w:rPr>
          <w:t>(二)、建设规模</w:t>
        </w:r>
        <w:r>
          <w:tab/>
        </w:r>
        <w:r>
          <w:fldChar w:fldCharType="begin"/>
        </w:r>
        <w:r>
          <w:instrText xml:space="preserve"> PAGEREF _Toc32594 \h </w:instrText>
        </w:r>
        <w:r>
          <w:fldChar w:fldCharType="separate"/>
        </w:r>
        <w:r>
          <w:t>4</w:t>
        </w:r>
        <w:r>
          <w:fldChar w:fldCharType="end"/>
        </w:r>
      </w:hyperlink>
    </w:p>
    <w:p>
      <w:pPr>
        <w:pStyle w:val="TOC1"/>
        <w:tabs>
          <w:tab w:val="right" w:leader="dot" w:pos="8306"/>
        </w:tabs>
      </w:pPr>
      <w:hyperlink w:anchor="_Toc17190" w:history="1">
        <w:r>
          <w:rPr>
            <w:rFonts w:ascii="仿宋" w:eastAsia="仿宋" w:hAnsi="仿宋" w:cs="仿宋" w:hint="eastAsia"/>
            <w:lang w:eastAsia="zh-CN"/>
          </w:rPr>
          <w:t>二、电子点火沼气灯项目危机管理</w:t>
        </w:r>
        <w:r>
          <w:tab/>
        </w:r>
        <w:r>
          <w:fldChar w:fldCharType="begin"/>
        </w:r>
        <w:r>
          <w:instrText xml:space="preserve"> PAGEREF _Toc17190 \h </w:instrText>
        </w:r>
        <w:r>
          <w:fldChar w:fldCharType="separate"/>
        </w:r>
        <w:r>
          <w:t>5</w:t>
        </w:r>
        <w:r>
          <w:fldChar w:fldCharType="end"/>
        </w:r>
      </w:hyperlink>
    </w:p>
    <w:p>
      <w:pPr>
        <w:pStyle w:val="TOC2"/>
        <w:tabs>
          <w:tab w:val="right" w:leader="dot" w:pos="8306"/>
        </w:tabs>
      </w:pPr>
      <w:hyperlink w:anchor="_Toc30590" w:history="1">
        <w:r>
          <w:rPr>
            <w:rFonts w:ascii="仿宋" w:eastAsia="仿宋" w:hAnsi="仿宋" w:cs="仿宋" w:hint="eastAsia"/>
            <w:lang w:eastAsia="zh-CN"/>
          </w:rPr>
          <w:t>(一)、危机预警与识别</w:t>
        </w:r>
        <w:r>
          <w:tab/>
        </w:r>
        <w:r>
          <w:fldChar w:fldCharType="begin"/>
        </w:r>
        <w:r>
          <w:instrText xml:space="preserve"> PAGEREF _Toc30590 \h </w:instrText>
        </w:r>
        <w:r>
          <w:fldChar w:fldCharType="separate"/>
        </w:r>
        <w:r>
          <w:t>5</w:t>
        </w:r>
        <w:r>
          <w:fldChar w:fldCharType="end"/>
        </w:r>
      </w:hyperlink>
    </w:p>
    <w:p>
      <w:pPr>
        <w:pStyle w:val="TOC2"/>
        <w:tabs>
          <w:tab w:val="right" w:leader="dot" w:pos="8306"/>
        </w:tabs>
      </w:pPr>
      <w:hyperlink w:anchor="_Toc12332" w:history="1">
        <w:r>
          <w:rPr>
            <w:rFonts w:ascii="仿宋" w:eastAsia="仿宋" w:hAnsi="仿宋" w:cs="仿宋" w:hint="eastAsia"/>
            <w:lang w:eastAsia="zh-CN"/>
          </w:rPr>
          <w:t>(二)、危机应对与恢复</w:t>
        </w:r>
        <w:r>
          <w:tab/>
        </w:r>
        <w:r>
          <w:fldChar w:fldCharType="begin"/>
        </w:r>
        <w:r>
          <w:instrText xml:space="preserve"> PAGEREF _Toc12332 \h </w:instrText>
        </w:r>
        <w:r>
          <w:fldChar w:fldCharType="separate"/>
        </w:r>
        <w:r>
          <w:t>6</w:t>
        </w:r>
        <w:r>
          <w:fldChar w:fldCharType="end"/>
        </w:r>
      </w:hyperlink>
    </w:p>
    <w:p>
      <w:pPr>
        <w:pStyle w:val="TOC1"/>
        <w:tabs>
          <w:tab w:val="right" w:leader="dot" w:pos="8306"/>
        </w:tabs>
      </w:pPr>
      <w:hyperlink w:anchor="_Toc17778" w:history="1">
        <w:r>
          <w:rPr>
            <w:rFonts w:ascii="仿宋" w:eastAsia="仿宋" w:hAnsi="仿宋" w:cs="仿宋" w:hint="eastAsia"/>
            <w:lang w:eastAsia="zh-CN"/>
          </w:rPr>
          <w:t>三、电子点火沼气灯项目土建工程</w:t>
        </w:r>
        <w:r>
          <w:tab/>
        </w:r>
        <w:r>
          <w:fldChar w:fldCharType="begin"/>
        </w:r>
        <w:r>
          <w:instrText xml:space="preserve"> PAGEREF _Toc17778 \h </w:instrText>
        </w:r>
        <w:r>
          <w:fldChar w:fldCharType="separate"/>
        </w:r>
        <w:r>
          <w:t>7</w:t>
        </w:r>
        <w:r>
          <w:fldChar w:fldCharType="end"/>
        </w:r>
      </w:hyperlink>
    </w:p>
    <w:p>
      <w:pPr>
        <w:pStyle w:val="TOC2"/>
        <w:tabs>
          <w:tab w:val="right" w:leader="dot" w:pos="8306"/>
        </w:tabs>
      </w:pPr>
      <w:hyperlink w:anchor="_Toc18015" w:history="1">
        <w:r>
          <w:rPr>
            <w:rFonts w:ascii="仿宋" w:eastAsia="仿宋" w:hAnsi="仿宋" w:cs="仿宋" w:hint="eastAsia"/>
            <w:lang w:eastAsia="zh-CN"/>
          </w:rPr>
          <w:t>(一)、建筑工程设计原则</w:t>
        </w:r>
        <w:r>
          <w:tab/>
        </w:r>
        <w:r>
          <w:fldChar w:fldCharType="begin"/>
        </w:r>
        <w:r>
          <w:instrText xml:space="preserve"> PAGEREF _Toc18015 \h </w:instrText>
        </w:r>
        <w:r>
          <w:fldChar w:fldCharType="separate"/>
        </w:r>
        <w:r>
          <w:t>7</w:t>
        </w:r>
        <w:r>
          <w:fldChar w:fldCharType="end"/>
        </w:r>
      </w:hyperlink>
    </w:p>
    <w:p>
      <w:pPr>
        <w:pStyle w:val="TOC2"/>
        <w:tabs>
          <w:tab w:val="right" w:leader="dot" w:pos="8306"/>
        </w:tabs>
      </w:pPr>
      <w:hyperlink w:anchor="_Toc17735" w:history="1">
        <w:r>
          <w:rPr>
            <w:rFonts w:ascii="仿宋" w:eastAsia="仿宋" w:hAnsi="仿宋" w:cs="仿宋" w:hint="eastAsia"/>
            <w:lang w:eastAsia="zh-CN"/>
          </w:rPr>
          <w:t>(二)、土建工程设计年限及安全等级</w:t>
        </w:r>
        <w:r>
          <w:tab/>
        </w:r>
        <w:r>
          <w:fldChar w:fldCharType="begin"/>
        </w:r>
        <w:r>
          <w:instrText xml:space="preserve"> PAGEREF _Toc17735 \h </w:instrText>
        </w:r>
        <w:r>
          <w:fldChar w:fldCharType="separate"/>
        </w:r>
        <w:r>
          <w:t>9</w:t>
        </w:r>
        <w:r>
          <w:fldChar w:fldCharType="end"/>
        </w:r>
      </w:hyperlink>
    </w:p>
    <w:p>
      <w:pPr>
        <w:pStyle w:val="TOC2"/>
        <w:tabs>
          <w:tab w:val="right" w:leader="dot" w:pos="8306"/>
        </w:tabs>
      </w:pPr>
      <w:hyperlink w:anchor="_Toc14258" w:history="1">
        <w:r>
          <w:rPr>
            <w:rFonts w:ascii="仿宋" w:eastAsia="仿宋" w:hAnsi="仿宋" w:cs="仿宋" w:hint="eastAsia"/>
            <w:lang w:eastAsia="zh-CN"/>
          </w:rPr>
          <w:t>(三)、建筑工程设计总体要求</w:t>
        </w:r>
        <w:r>
          <w:tab/>
        </w:r>
        <w:r>
          <w:fldChar w:fldCharType="begin"/>
        </w:r>
        <w:r>
          <w:instrText xml:space="preserve"> PAGEREF _Toc14258 \h </w:instrText>
        </w:r>
        <w:r>
          <w:fldChar w:fldCharType="separate"/>
        </w:r>
        <w:r>
          <w:t>10</w:t>
        </w:r>
        <w:r>
          <w:fldChar w:fldCharType="end"/>
        </w:r>
      </w:hyperlink>
    </w:p>
    <w:p>
      <w:pPr>
        <w:pStyle w:val="TOC2"/>
        <w:tabs>
          <w:tab w:val="right" w:leader="dot" w:pos="8306"/>
        </w:tabs>
      </w:pPr>
      <w:hyperlink w:anchor="_Toc30331" w:history="1">
        <w:r>
          <w:rPr>
            <w:rFonts w:ascii="仿宋" w:eastAsia="仿宋" w:hAnsi="仿宋" w:cs="仿宋" w:hint="eastAsia"/>
            <w:lang w:eastAsia="zh-CN"/>
          </w:rPr>
          <w:t>(四)、土建工程建设指标</w:t>
        </w:r>
        <w:r>
          <w:tab/>
        </w:r>
        <w:r>
          <w:fldChar w:fldCharType="begin"/>
        </w:r>
        <w:r>
          <w:instrText xml:space="preserve"> PAGEREF _Toc30331 \h </w:instrText>
        </w:r>
        <w:r>
          <w:fldChar w:fldCharType="separate"/>
        </w:r>
        <w:r>
          <w:t>10</w:t>
        </w:r>
        <w:r>
          <w:fldChar w:fldCharType="end"/>
        </w:r>
      </w:hyperlink>
    </w:p>
    <w:p>
      <w:pPr>
        <w:pStyle w:val="TOC1"/>
        <w:tabs>
          <w:tab w:val="right" w:leader="dot" w:pos="8306"/>
        </w:tabs>
      </w:pPr>
      <w:hyperlink w:anchor="_Toc3506" w:history="1">
        <w:r>
          <w:rPr>
            <w:rFonts w:ascii="仿宋" w:eastAsia="仿宋" w:hAnsi="仿宋" w:cs="仿宋" w:hint="eastAsia"/>
            <w:lang w:eastAsia="zh-CN"/>
          </w:rPr>
          <w:t>四、电子点火沼气灯项目选址可行性分析</w:t>
        </w:r>
        <w:r>
          <w:tab/>
        </w:r>
        <w:r>
          <w:fldChar w:fldCharType="begin"/>
        </w:r>
        <w:r>
          <w:instrText xml:space="preserve"> PAGEREF _Toc3506 \h </w:instrText>
        </w:r>
        <w:r>
          <w:fldChar w:fldCharType="separate"/>
        </w:r>
        <w:r>
          <w:t>11</w:t>
        </w:r>
        <w:r>
          <w:fldChar w:fldCharType="end"/>
        </w:r>
      </w:hyperlink>
    </w:p>
    <w:p>
      <w:pPr>
        <w:pStyle w:val="TOC2"/>
        <w:tabs>
          <w:tab w:val="right" w:leader="dot" w:pos="8306"/>
        </w:tabs>
      </w:pPr>
      <w:hyperlink w:anchor="_Toc19525" w:history="1">
        <w:r>
          <w:rPr>
            <w:rFonts w:ascii="仿宋" w:eastAsia="仿宋" w:hAnsi="仿宋" w:cs="仿宋" w:hint="eastAsia"/>
            <w:lang w:eastAsia="zh-CN"/>
          </w:rPr>
          <w:t>(一)、电子点火沼气灯项目选址</w:t>
        </w:r>
        <w:r>
          <w:tab/>
        </w:r>
        <w:r>
          <w:fldChar w:fldCharType="begin"/>
        </w:r>
        <w:r>
          <w:instrText xml:space="preserve"> PAGEREF _Toc19525 \h </w:instrText>
        </w:r>
        <w:r>
          <w:fldChar w:fldCharType="separate"/>
        </w:r>
        <w:r>
          <w:t>11</w:t>
        </w:r>
        <w:r>
          <w:fldChar w:fldCharType="end"/>
        </w:r>
      </w:hyperlink>
    </w:p>
    <w:p>
      <w:pPr>
        <w:pStyle w:val="TOC2"/>
        <w:tabs>
          <w:tab w:val="right" w:leader="dot" w:pos="8306"/>
        </w:tabs>
      </w:pPr>
      <w:hyperlink w:anchor="_Toc18199" w:history="1">
        <w:r>
          <w:rPr>
            <w:rFonts w:ascii="仿宋" w:eastAsia="仿宋" w:hAnsi="仿宋" w:cs="仿宋" w:hint="eastAsia"/>
            <w:lang w:eastAsia="zh-CN"/>
          </w:rPr>
          <w:t>(二)、用地控制指标</w:t>
        </w:r>
        <w:r>
          <w:tab/>
        </w:r>
        <w:r>
          <w:fldChar w:fldCharType="begin"/>
        </w:r>
        <w:r>
          <w:instrText xml:space="preserve"> PAGEREF _Toc18199 \h </w:instrText>
        </w:r>
        <w:r>
          <w:fldChar w:fldCharType="separate"/>
        </w:r>
        <w:r>
          <w:t>11</w:t>
        </w:r>
        <w:r>
          <w:fldChar w:fldCharType="end"/>
        </w:r>
      </w:hyperlink>
    </w:p>
    <w:p>
      <w:pPr>
        <w:pStyle w:val="TOC2"/>
        <w:tabs>
          <w:tab w:val="right" w:leader="dot" w:pos="8306"/>
        </w:tabs>
      </w:pPr>
      <w:hyperlink w:anchor="_Toc10609" w:history="1">
        <w:r>
          <w:rPr>
            <w:rFonts w:ascii="仿宋" w:eastAsia="仿宋" w:hAnsi="仿宋" w:cs="仿宋" w:hint="eastAsia"/>
            <w:lang w:eastAsia="zh-CN"/>
          </w:rPr>
          <w:t>(三)、节约用地措施</w:t>
        </w:r>
        <w:r>
          <w:tab/>
        </w:r>
        <w:r>
          <w:fldChar w:fldCharType="begin"/>
        </w:r>
        <w:r>
          <w:instrText xml:space="preserve"> PAGEREF _Toc10609 \h </w:instrText>
        </w:r>
        <w:r>
          <w:fldChar w:fldCharType="separate"/>
        </w:r>
        <w:r>
          <w:t>13</w:t>
        </w:r>
        <w:r>
          <w:fldChar w:fldCharType="end"/>
        </w:r>
      </w:hyperlink>
    </w:p>
    <w:p>
      <w:pPr>
        <w:pStyle w:val="TOC2"/>
        <w:tabs>
          <w:tab w:val="right" w:leader="dot" w:pos="8306"/>
        </w:tabs>
      </w:pPr>
      <w:hyperlink w:anchor="_Toc26276" w:history="1">
        <w:r>
          <w:rPr>
            <w:rFonts w:ascii="仿宋" w:eastAsia="仿宋" w:hAnsi="仿宋" w:cs="仿宋" w:hint="eastAsia"/>
            <w:lang w:eastAsia="zh-CN"/>
          </w:rPr>
          <w:t>(四)、总图布置方案</w:t>
        </w:r>
        <w:r>
          <w:tab/>
        </w:r>
        <w:r>
          <w:fldChar w:fldCharType="begin"/>
        </w:r>
        <w:r>
          <w:instrText xml:space="preserve"> PAGEREF _Toc26276 \h </w:instrText>
        </w:r>
        <w:r>
          <w:fldChar w:fldCharType="separate"/>
        </w:r>
        <w:r>
          <w:t>14</w:t>
        </w:r>
        <w:r>
          <w:fldChar w:fldCharType="end"/>
        </w:r>
      </w:hyperlink>
    </w:p>
    <w:p>
      <w:pPr>
        <w:pStyle w:val="TOC2"/>
        <w:tabs>
          <w:tab w:val="right" w:leader="dot" w:pos="8306"/>
        </w:tabs>
      </w:pPr>
      <w:hyperlink w:anchor="_Toc11318" w:history="1">
        <w:r>
          <w:rPr>
            <w:rFonts w:ascii="仿宋" w:eastAsia="仿宋" w:hAnsi="仿宋" w:cs="仿宋" w:hint="eastAsia"/>
            <w:lang w:eastAsia="zh-CN"/>
          </w:rPr>
          <w:t>(五)、选址综合评价</w:t>
        </w:r>
        <w:r>
          <w:tab/>
        </w:r>
        <w:r>
          <w:fldChar w:fldCharType="begin"/>
        </w:r>
        <w:r>
          <w:instrText xml:space="preserve"> PAGEREF _Toc11318 \h </w:instrText>
        </w:r>
        <w:r>
          <w:fldChar w:fldCharType="separate"/>
        </w:r>
        <w:r>
          <w:t>15</w:t>
        </w:r>
        <w:r>
          <w:fldChar w:fldCharType="end"/>
        </w:r>
      </w:hyperlink>
    </w:p>
    <w:p>
      <w:pPr>
        <w:pStyle w:val="TOC1"/>
        <w:tabs>
          <w:tab w:val="right" w:leader="dot" w:pos="8306"/>
        </w:tabs>
      </w:pPr>
      <w:hyperlink w:anchor="_Toc9775" w:history="1">
        <w:r>
          <w:rPr>
            <w:rFonts w:ascii="仿宋" w:eastAsia="仿宋" w:hAnsi="仿宋" w:cs="仿宋" w:hint="eastAsia"/>
            <w:lang w:eastAsia="zh-CN"/>
          </w:rPr>
          <w:t>五、电子点火沼气灯项目概论</w:t>
        </w:r>
        <w:r>
          <w:tab/>
        </w:r>
        <w:r>
          <w:fldChar w:fldCharType="begin"/>
        </w:r>
        <w:r>
          <w:instrText xml:space="preserve"> PAGEREF _Toc9775 \h </w:instrText>
        </w:r>
        <w:r>
          <w:fldChar w:fldCharType="separate"/>
        </w:r>
        <w:r>
          <w:t>16</w:t>
        </w:r>
        <w:r>
          <w:fldChar w:fldCharType="end"/>
        </w:r>
      </w:hyperlink>
    </w:p>
    <w:p>
      <w:pPr>
        <w:pStyle w:val="TOC2"/>
        <w:tabs>
          <w:tab w:val="right" w:leader="dot" w:pos="8306"/>
        </w:tabs>
      </w:pPr>
      <w:hyperlink w:anchor="_Toc20902" w:history="1">
        <w:r>
          <w:rPr>
            <w:rFonts w:ascii="仿宋" w:eastAsia="仿宋" w:hAnsi="仿宋" w:cs="仿宋" w:hint="eastAsia"/>
            <w:lang w:eastAsia="zh-CN"/>
          </w:rPr>
          <w:t>(一)、电子点火沼气灯项目概况</w:t>
        </w:r>
        <w:r>
          <w:tab/>
        </w:r>
        <w:r>
          <w:fldChar w:fldCharType="begin"/>
        </w:r>
        <w:r>
          <w:instrText xml:space="preserve"> PAGEREF _Toc20902 \h </w:instrText>
        </w:r>
        <w:r>
          <w:fldChar w:fldCharType="separate"/>
        </w:r>
        <w:r>
          <w:t>16</w:t>
        </w:r>
        <w:r>
          <w:fldChar w:fldCharType="end"/>
        </w:r>
      </w:hyperlink>
    </w:p>
    <w:p>
      <w:pPr>
        <w:pStyle w:val="TOC2"/>
        <w:tabs>
          <w:tab w:val="right" w:leader="dot" w:pos="8306"/>
        </w:tabs>
      </w:pPr>
      <w:hyperlink w:anchor="_Toc22221" w:history="1">
        <w:r>
          <w:rPr>
            <w:rFonts w:ascii="仿宋" w:eastAsia="仿宋" w:hAnsi="仿宋" w:cs="仿宋" w:hint="eastAsia"/>
            <w:lang w:eastAsia="zh-CN"/>
          </w:rPr>
          <w:t>(二)、电子点火沼气灯项目目标</w:t>
        </w:r>
        <w:r>
          <w:tab/>
        </w:r>
        <w:r>
          <w:fldChar w:fldCharType="begin"/>
        </w:r>
        <w:r>
          <w:instrText xml:space="preserve"> PAGEREF _Toc22221 \h </w:instrText>
        </w:r>
        <w:r>
          <w:fldChar w:fldCharType="separate"/>
        </w:r>
        <w:r>
          <w:t>19</w:t>
        </w:r>
        <w:r>
          <w:fldChar w:fldCharType="end"/>
        </w:r>
      </w:hyperlink>
    </w:p>
    <w:p>
      <w:pPr>
        <w:pStyle w:val="TOC2"/>
        <w:tabs>
          <w:tab w:val="right" w:leader="dot" w:pos="8306"/>
        </w:tabs>
      </w:pPr>
      <w:hyperlink w:anchor="_Toc30114" w:history="1">
        <w:r>
          <w:rPr>
            <w:rFonts w:ascii="仿宋" w:eastAsia="仿宋" w:hAnsi="仿宋" w:cs="仿宋" w:hint="eastAsia"/>
            <w:lang w:eastAsia="zh-CN"/>
          </w:rPr>
          <w:t>(三)、电子点火沼气灯项目提出的理由</w:t>
        </w:r>
        <w:r>
          <w:tab/>
        </w:r>
        <w:r>
          <w:fldChar w:fldCharType="begin"/>
        </w:r>
        <w:r>
          <w:instrText xml:space="preserve"> PAGEREF _Toc30114 \h </w:instrText>
        </w:r>
        <w:r>
          <w:fldChar w:fldCharType="separate"/>
        </w:r>
        <w:r>
          <w:t>19</w:t>
        </w:r>
        <w:r>
          <w:fldChar w:fldCharType="end"/>
        </w:r>
      </w:hyperlink>
    </w:p>
    <w:p>
      <w:pPr>
        <w:pStyle w:val="TOC2"/>
        <w:tabs>
          <w:tab w:val="right" w:leader="dot" w:pos="8306"/>
        </w:tabs>
      </w:pPr>
      <w:hyperlink w:anchor="_Toc32627" w:history="1">
        <w:r>
          <w:rPr>
            <w:rFonts w:ascii="仿宋" w:eastAsia="仿宋" w:hAnsi="仿宋" w:cs="仿宋" w:hint="eastAsia"/>
            <w:lang w:eastAsia="zh-CN"/>
          </w:rPr>
          <w:t>(四)、电子点火沼气灯项目意义</w:t>
        </w:r>
        <w:r>
          <w:tab/>
        </w:r>
        <w:r>
          <w:fldChar w:fldCharType="begin"/>
        </w:r>
        <w:r>
          <w:instrText xml:space="preserve"> PAGEREF _Toc32627 \h </w:instrText>
        </w:r>
        <w:r>
          <w:fldChar w:fldCharType="separate"/>
        </w:r>
        <w:r>
          <w:t>21</w:t>
        </w:r>
        <w:r>
          <w:fldChar w:fldCharType="end"/>
        </w:r>
      </w:hyperlink>
    </w:p>
    <w:p>
      <w:pPr>
        <w:pStyle w:val="TOC2"/>
        <w:tabs>
          <w:tab w:val="right" w:leader="dot" w:pos="8306"/>
        </w:tabs>
      </w:pPr>
      <w:hyperlink w:anchor="_Toc7040" w:history="1">
        <w:r>
          <w:rPr>
            <w:rFonts w:ascii="仿宋" w:eastAsia="仿宋" w:hAnsi="仿宋" w:cs="仿宋" w:hint="eastAsia"/>
            <w:lang w:eastAsia="zh-CN"/>
          </w:rPr>
          <w:t>(五)、电子点火沼气灯项目背景</w:t>
        </w:r>
        <w:r>
          <w:tab/>
        </w:r>
        <w:r>
          <w:fldChar w:fldCharType="begin"/>
        </w:r>
        <w:r>
          <w:instrText xml:space="preserve"> PAGEREF _Toc7040 \h </w:instrText>
        </w:r>
        <w:r>
          <w:fldChar w:fldCharType="separate"/>
        </w:r>
        <w:r>
          <w:t>22</w:t>
        </w:r>
        <w:r>
          <w:fldChar w:fldCharType="end"/>
        </w:r>
      </w:hyperlink>
    </w:p>
    <w:p>
      <w:pPr>
        <w:pStyle w:val="TOC1"/>
        <w:tabs>
          <w:tab w:val="right" w:leader="dot" w:pos="8306"/>
        </w:tabs>
      </w:pPr>
      <w:hyperlink w:anchor="_Toc5516" w:history="1">
        <w:r>
          <w:rPr>
            <w:rFonts w:ascii="仿宋" w:eastAsia="仿宋" w:hAnsi="仿宋" w:cs="仿宋" w:hint="eastAsia"/>
            <w:lang w:eastAsia="zh-CN"/>
          </w:rPr>
          <w:t>六、电子点火沼气灯项目绩效评估</w:t>
        </w:r>
        <w:r>
          <w:tab/>
        </w:r>
        <w:r>
          <w:fldChar w:fldCharType="begin"/>
        </w:r>
        <w:r>
          <w:instrText xml:space="preserve"> PAGEREF _Toc5516 \h </w:instrText>
        </w:r>
        <w:r>
          <w:fldChar w:fldCharType="separate"/>
        </w:r>
        <w:r>
          <w:t>23</w:t>
        </w:r>
        <w:r>
          <w:fldChar w:fldCharType="end"/>
        </w:r>
      </w:hyperlink>
    </w:p>
    <w:p>
      <w:pPr>
        <w:pStyle w:val="TOC2"/>
        <w:tabs>
          <w:tab w:val="right" w:leader="dot" w:pos="8306"/>
        </w:tabs>
      </w:pPr>
      <w:hyperlink w:anchor="_Toc3263" w:history="1">
        <w:r>
          <w:rPr>
            <w:rFonts w:ascii="仿宋" w:eastAsia="仿宋" w:hAnsi="仿宋" w:cs="仿宋" w:hint="eastAsia"/>
            <w:lang w:eastAsia="zh-CN"/>
          </w:rPr>
          <w:t>(一)、绩效评估指标</w:t>
        </w:r>
        <w:r>
          <w:tab/>
        </w:r>
        <w:r>
          <w:fldChar w:fldCharType="begin"/>
        </w:r>
        <w:r>
          <w:instrText xml:space="preserve"> PAGEREF _Toc3263 \h </w:instrText>
        </w:r>
        <w:r>
          <w:fldChar w:fldCharType="separate"/>
        </w:r>
        <w:r>
          <w:t>23</w:t>
        </w:r>
        <w:r>
          <w:fldChar w:fldCharType="end"/>
        </w:r>
      </w:hyperlink>
    </w:p>
    <w:p>
      <w:pPr>
        <w:pStyle w:val="TOC2"/>
        <w:tabs>
          <w:tab w:val="right" w:leader="dot" w:pos="8306"/>
        </w:tabs>
      </w:pPr>
      <w:hyperlink w:anchor="_Toc18260" w:history="1">
        <w:r>
          <w:rPr>
            <w:rFonts w:ascii="仿宋" w:eastAsia="仿宋" w:hAnsi="仿宋" w:cs="仿宋" w:hint="eastAsia"/>
            <w:lang w:eastAsia="zh-CN"/>
          </w:rPr>
          <w:t>(二)、绩效评估方法</w:t>
        </w:r>
        <w:r>
          <w:tab/>
        </w:r>
        <w:r>
          <w:fldChar w:fldCharType="begin"/>
        </w:r>
        <w:r>
          <w:instrText xml:space="preserve"> PAGEREF _Toc18260 \h </w:instrText>
        </w:r>
        <w:r>
          <w:fldChar w:fldCharType="separate"/>
        </w:r>
        <w:r>
          <w:t>24</w:t>
        </w:r>
        <w:r>
          <w:fldChar w:fldCharType="end"/>
        </w:r>
      </w:hyperlink>
    </w:p>
    <w:p>
      <w:pPr>
        <w:pStyle w:val="TOC2"/>
        <w:tabs>
          <w:tab w:val="right" w:leader="dot" w:pos="8306"/>
        </w:tabs>
      </w:pPr>
      <w:hyperlink w:anchor="_Toc1660" w:history="1">
        <w:r>
          <w:rPr>
            <w:rFonts w:ascii="仿宋" w:eastAsia="仿宋" w:hAnsi="仿宋" w:cs="仿宋" w:hint="eastAsia"/>
            <w:lang w:eastAsia="zh-CN"/>
          </w:rPr>
          <w:t>(三)、绩效评估周期</w:t>
        </w:r>
        <w:r>
          <w:tab/>
        </w:r>
        <w:r>
          <w:fldChar w:fldCharType="begin"/>
        </w:r>
        <w:r>
          <w:instrText xml:space="preserve"> PAGEREF _Toc1660 \h </w:instrText>
        </w:r>
        <w:r>
          <w:fldChar w:fldCharType="separate"/>
        </w:r>
        <w:r>
          <w:t>25</w:t>
        </w:r>
        <w:r>
          <w:fldChar w:fldCharType="end"/>
        </w:r>
      </w:hyperlink>
    </w:p>
    <w:p>
      <w:pPr>
        <w:pStyle w:val="TOC1"/>
        <w:tabs>
          <w:tab w:val="right" w:leader="dot" w:pos="8306"/>
        </w:tabs>
      </w:pPr>
      <w:hyperlink w:anchor="_Toc19961" w:history="1">
        <w:r>
          <w:rPr>
            <w:rFonts w:ascii="仿宋" w:eastAsia="仿宋" w:hAnsi="仿宋" w:cs="仿宋" w:hint="eastAsia"/>
            <w:lang w:eastAsia="zh-CN"/>
          </w:rPr>
          <w:t>七、电子点火沼气灯项目经营效益</w:t>
        </w:r>
        <w:r>
          <w:tab/>
        </w:r>
        <w:r>
          <w:fldChar w:fldCharType="begin"/>
        </w:r>
        <w:r>
          <w:instrText xml:space="preserve"> PAGEREF _Toc19961 \h </w:instrText>
        </w:r>
        <w:r>
          <w:fldChar w:fldCharType="separate"/>
        </w:r>
        <w:r>
          <w:t>26</w:t>
        </w:r>
        <w:r>
          <w:fldChar w:fldCharType="end"/>
        </w:r>
      </w:hyperlink>
    </w:p>
    <w:p>
      <w:pPr>
        <w:pStyle w:val="TOC2"/>
        <w:tabs>
          <w:tab w:val="right" w:leader="dot" w:pos="8306"/>
        </w:tabs>
      </w:pPr>
      <w:hyperlink w:anchor="_Toc13201" w:history="1">
        <w:r>
          <w:rPr>
            <w:rFonts w:ascii="仿宋" w:eastAsia="仿宋" w:hAnsi="仿宋" w:cs="仿宋" w:hint="eastAsia"/>
            <w:lang w:eastAsia="zh-CN"/>
          </w:rPr>
          <w:t>(一)、经济评价财务测算</w:t>
        </w:r>
        <w:r>
          <w:tab/>
        </w:r>
        <w:r>
          <w:fldChar w:fldCharType="begin"/>
        </w:r>
        <w:r>
          <w:instrText xml:space="preserve"> PAGEREF _Toc13201 \h </w:instrText>
        </w:r>
        <w:r>
          <w:fldChar w:fldCharType="separate"/>
        </w:r>
        <w:r>
          <w:t>26</w:t>
        </w:r>
        <w:r>
          <w:fldChar w:fldCharType="end"/>
        </w:r>
      </w:hyperlink>
    </w:p>
    <w:p>
      <w:pPr>
        <w:pStyle w:val="TOC2"/>
        <w:tabs>
          <w:tab w:val="right" w:leader="dot" w:pos="8306"/>
        </w:tabs>
      </w:pPr>
      <w:hyperlink w:anchor="_Toc11727" w:history="1">
        <w:r>
          <w:rPr>
            <w:rFonts w:ascii="仿宋" w:eastAsia="仿宋" w:hAnsi="仿宋" w:cs="仿宋" w:hint="eastAsia"/>
            <w:lang w:eastAsia="zh-CN"/>
          </w:rPr>
          <w:t>(二)、电子点火沼气灯项目盈利能力分析</w:t>
        </w:r>
        <w:r>
          <w:tab/>
        </w:r>
        <w:r>
          <w:fldChar w:fldCharType="begin"/>
        </w:r>
        <w:r>
          <w:instrText xml:space="preserve"> PAGEREF _Toc11727 \h </w:instrText>
        </w:r>
        <w:r>
          <w:fldChar w:fldCharType="separate"/>
        </w:r>
        <w:r>
          <w:t>28</w:t>
        </w:r>
        <w:r>
          <w:fldChar w:fldCharType="end"/>
        </w:r>
      </w:hyperlink>
    </w:p>
    <w:p>
      <w:pPr>
        <w:pStyle w:val="TOC1"/>
        <w:tabs>
          <w:tab w:val="right" w:leader="dot" w:pos="8306"/>
        </w:tabs>
      </w:pPr>
      <w:hyperlink w:anchor="_Toc24691" w:history="1">
        <w:r>
          <w:rPr>
            <w:rFonts w:ascii="仿宋" w:eastAsia="仿宋" w:hAnsi="仿宋" w:cs="仿宋" w:hint="eastAsia"/>
            <w:lang w:eastAsia="zh-CN"/>
          </w:rPr>
          <w:t>八、电子点火沼气灯项目计划安排</w:t>
        </w:r>
        <w:r>
          <w:tab/>
        </w:r>
        <w:r>
          <w:fldChar w:fldCharType="begin"/>
        </w:r>
        <w:r>
          <w:instrText xml:space="preserve"> PAGEREF _Toc24691 \h </w:instrText>
        </w:r>
        <w:r>
          <w:fldChar w:fldCharType="separate"/>
        </w:r>
        <w:r>
          <w:t>28</w:t>
        </w:r>
        <w:r>
          <w:fldChar w:fldCharType="end"/>
        </w:r>
      </w:hyperlink>
    </w:p>
    <w:p>
      <w:pPr>
        <w:pStyle w:val="TOC2"/>
        <w:tabs>
          <w:tab w:val="right" w:leader="dot" w:pos="8306"/>
        </w:tabs>
      </w:pPr>
      <w:hyperlink w:anchor="_Toc15643" w:history="1">
        <w:r>
          <w:rPr>
            <w:rFonts w:ascii="仿宋" w:eastAsia="仿宋" w:hAnsi="仿宋" w:cs="仿宋" w:hint="eastAsia"/>
            <w:lang w:eastAsia="zh-CN"/>
          </w:rPr>
          <w:t>(一)、建设周期</w:t>
        </w:r>
        <w:r>
          <w:tab/>
        </w:r>
        <w:r>
          <w:fldChar w:fldCharType="begin"/>
        </w:r>
        <w:r>
          <w:instrText xml:space="preserve"> PAGEREF _Toc15643 \h </w:instrText>
        </w:r>
        <w:r>
          <w:fldChar w:fldCharType="separate"/>
        </w:r>
        <w:r>
          <w:t>28</w:t>
        </w:r>
        <w:r>
          <w:fldChar w:fldCharType="end"/>
        </w:r>
      </w:hyperlink>
    </w:p>
    <w:p>
      <w:pPr>
        <w:pStyle w:val="TOC2"/>
        <w:tabs>
          <w:tab w:val="right" w:leader="dot" w:pos="8306"/>
        </w:tabs>
      </w:pPr>
      <w:hyperlink w:anchor="_Toc32597" w:history="1">
        <w:r>
          <w:rPr>
            <w:rFonts w:ascii="仿宋" w:eastAsia="仿宋" w:hAnsi="仿宋" w:cs="仿宋" w:hint="eastAsia"/>
            <w:lang w:eastAsia="zh-CN"/>
          </w:rPr>
          <w:t>(二)、建设进度</w:t>
        </w:r>
        <w:r>
          <w:tab/>
        </w:r>
        <w:r>
          <w:fldChar w:fldCharType="begin"/>
        </w:r>
        <w:r>
          <w:instrText xml:space="preserve"> PAGEREF _Toc32597 \h </w:instrText>
        </w:r>
        <w:r>
          <w:fldChar w:fldCharType="separate"/>
        </w:r>
        <w:r>
          <w:t>29</w:t>
        </w:r>
        <w:r>
          <w:fldChar w:fldCharType="end"/>
        </w:r>
      </w:hyperlink>
    </w:p>
    <w:p>
      <w:pPr>
        <w:pStyle w:val="TOC2"/>
        <w:tabs>
          <w:tab w:val="right" w:leader="dot" w:pos="8306"/>
        </w:tabs>
      </w:pPr>
      <w:hyperlink w:anchor="_Toc20034" w:history="1">
        <w:r>
          <w:rPr>
            <w:rFonts w:ascii="仿宋" w:eastAsia="仿宋" w:hAnsi="仿宋" w:cs="仿宋" w:hint="eastAsia"/>
            <w:lang w:eastAsia="zh-CN"/>
          </w:rPr>
          <w:t>(三)、进度安排注意事项</w:t>
        </w:r>
        <w:r>
          <w:tab/>
        </w:r>
        <w:r>
          <w:fldChar w:fldCharType="begin"/>
        </w:r>
        <w:r>
          <w:instrText xml:space="preserve"> PAGEREF _Toc20034 \h </w:instrText>
        </w:r>
        <w:r>
          <w:fldChar w:fldCharType="separate"/>
        </w:r>
        <w:r>
          <w:t>30</w:t>
        </w:r>
        <w:r>
          <w:fldChar w:fldCharType="end"/>
        </w:r>
      </w:hyperlink>
    </w:p>
    <w:p>
      <w:pPr>
        <w:pStyle w:val="TOC2"/>
        <w:tabs>
          <w:tab w:val="right" w:leader="dot" w:pos="8306"/>
        </w:tabs>
      </w:pPr>
      <w:hyperlink w:anchor="_Toc1565" w:history="1">
        <w:r>
          <w:rPr>
            <w:rFonts w:ascii="仿宋" w:eastAsia="仿宋" w:hAnsi="仿宋" w:cs="仿宋" w:hint="eastAsia"/>
            <w:lang w:eastAsia="zh-CN"/>
          </w:rPr>
          <w:t>(四)、人力资源配置</w:t>
        </w:r>
        <w:r>
          <w:tab/>
        </w:r>
        <w:r>
          <w:fldChar w:fldCharType="begin"/>
        </w:r>
        <w:r>
          <w:instrText xml:space="preserve"> PAGEREF _Toc1565 \h </w:instrText>
        </w:r>
        <w:r>
          <w:fldChar w:fldCharType="separate"/>
        </w:r>
        <w:r>
          <w:t>32</w:t>
        </w:r>
        <w:r>
          <w:fldChar w:fldCharType="end"/>
        </w:r>
      </w:hyperlink>
    </w:p>
    <w:p>
      <w:pPr>
        <w:pStyle w:val="TOC1"/>
        <w:tabs>
          <w:tab w:val="right" w:leader="dot" w:pos="8306"/>
        </w:tabs>
      </w:pPr>
      <w:hyperlink w:anchor="_Toc92" w:history="1">
        <w:r>
          <w:rPr>
            <w:rFonts w:ascii="仿宋" w:eastAsia="仿宋" w:hAnsi="仿宋" w:cs="仿宋" w:hint="eastAsia"/>
            <w:lang w:eastAsia="zh-CN"/>
          </w:rPr>
          <w:t>九、电子点火沼气灯项目人力资源培养与发展</w:t>
        </w:r>
        <w:r>
          <w:tab/>
        </w:r>
        <w:r>
          <w:fldChar w:fldCharType="begin"/>
        </w:r>
        <w:r>
          <w:instrText xml:space="preserve"> PAGEREF _Toc92 \h </w:instrText>
        </w:r>
        <w:r>
          <w:fldChar w:fldCharType="separate"/>
        </w:r>
        <w:r>
          <w:t>33</w:t>
        </w:r>
        <w:r>
          <w:fldChar w:fldCharType="end"/>
        </w:r>
      </w:hyperlink>
    </w:p>
    <w:p>
      <w:pPr>
        <w:pStyle w:val="TOC2"/>
        <w:tabs>
          <w:tab w:val="right" w:leader="dot" w:pos="8306"/>
        </w:tabs>
      </w:pPr>
      <w:hyperlink w:anchor="_Toc15648" w:history="1">
        <w:r>
          <w:rPr>
            <w:rFonts w:ascii="仿宋" w:eastAsia="仿宋" w:hAnsi="仿宋" w:cs="仿宋" w:hint="eastAsia"/>
            <w:lang w:eastAsia="zh-CN"/>
          </w:rPr>
          <w:t>(一)、人才需求与规划</w:t>
        </w:r>
        <w:r>
          <w:tab/>
        </w:r>
        <w:r>
          <w:fldChar w:fldCharType="begin"/>
        </w:r>
        <w:r>
          <w:instrText xml:space="preserve"> PAGEREF _Toc15648 \h </w:instrText>
        </w:r>
        <w:r>
          <w:fldChar w:fldCharType="separate"/>
        </w:r>
        <w:r>
          <w:t>33</w:t>
        </w:r>
        <w:r>
          <w:fldChar w:fldCharType="end"/>
        </w:r>
      </w:hyperlink>
    </w:p>
    <w:p>
      <w:pPr>
        <w:pStyle w:val="TOC2"/>
        <w:tabs>
          <w:tab w:val="right" w:leader="dot" w:pos="8306"/>
        </w:tabs>
      </w:pPr>
      <w:hyperlink w:anchor="_Toc4478" w:history="1">
        <w:r>
          <w:rPr>
            <w:rFonts w:ascii="仿宋" w:eastAsia="仿宋" w:hAnsi="仿宋" w:cs="仿宋" w:hint="eastAsia"/>
            <w:lang w:eastAsia="zh-CN"/>
          </w:rPr>
          <w:t>(二)、培训与发展计划</w:t>
        </w:r>
        <w:r>
          <w:tab/>
        </w:r>
        <w:r>
          <w:fldChar w:fldCharType="begin"/>
        </w:r>
        <w:r>
          <w:instrText xml:space="preserve"> PAGEREF _Toc4478 \h </w:instrText>
        </w:r>
        <w:r>
          <w:fldChar w:fldCharType="separate"/>
        </w:r>
        <w:r>
          <w:t>33</w:t>
        </w:r>
        <w:r>
          <w:fldChar w:fldCharType="end"/>
        </w:r>
      </w:hyperlink>
    </w:p>
    <w:p>
      <w:pPr>
        <w:pStyle w:val="TOC1"/>
        <w:tabs>
          <w:tab w:val="right" w:leader="dot" w:pos="8306"/>
        </w:tabs>
      </w:pPr>
      <w:hyperlink w:anchor="_Toc3283" w:history="1">
        <w:r>
          <w:rPr>
            <w:rFonts w:ascii="仿宋" w:eastAsia="仿宋" w:hAnsi="仿宋" w:cs="仿宋" w:hint="eastAsia"/>
            <w:lang w:eastAsia="zh-CN"/>
          </w:rPr>
          <w:t>十、生产安全保护</w:t>
        </w:r>
        <w:r>
          <w:tab/>
        </w:r>
        <w:r>
          <w:fldChar w:fldCharType="begin"/>
        </w:r>
        <w:r>
          <w:instrText xml:space="preserve"> PAGEREF _Toc3283 \h </w:instrText>
        </w:r>
        <w:r>
          <w:fldChar w:fldCharType="separate"/>
        </w:r>
        <w:r>
          <w:t>34</w:t>
        </w:r>
        <w:r>
          <w:fldChar w:fldCharType="end"/>
        </w:r>
      </w:hyperlink>
    </w:p>
    <w:p>
      <w:pPr>
        <w:pStyle w:val="TOC2"/>
        <w:tabs>
          <w:tab w:val="right" w:leader="dot" w:pos="8306"/>
        </w:tabs>
      </w:pPr>
      <w:hyperlink w:anchor="_Toc10297" w:history="1">
        <w:r>
          <w:rPr>
            <w:rFonts w:ascii="仿宋" w:eastAsia="仿宋" w:hAnsi="仿宋" w:cs="仿宋" w:hint="eastAsia"/>
            <w:lang w:eastAsia="zh-CN"/>
          </w:rPr>
          <w:t>(一)、消防安全</w:t>
        </w:r>
        <w:r>
          <w:tab/>
        </w:r>
        <w:r>
          <w:fldChar w:fldCharType="begin"/>
        </w:r>
        <w:r>
          <w:instrText xml:space="preserve"> PAGEREF _Toc10297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0" w:history="1">
        <w:r>
          <w:rPr>
            <w:rFonts w:ascii="仿宋" w:eastAsia="仿宋" w:hAnsi="仿宋" w:cs="仿宋" w:hint="eastAsia"/>
            <w:lang w:eastAsia="zh-CN"/>
          </w:rPr>
          <w:t>(二)、防火防爆总图布置措施</w:t>
        </w:r>
        <w:r>
          <w:tab/>
        </w:r>
        <w:r>
          <w:fldChar w:fldCharType="begin"/>
        </w:r>
        <w:r>
          <w:instrText xml:space="preserve"> PAGEREF _Toc2500 \h </w:instrText>
        </w:r>
        <w:r>
          <w:fldChar w:fldCharType="separate"/>
        </w:r>
        <w:r>
          <w:t>35</w:t>
        </w:r>
        <w:r>
          <w:fldChar w:fldCharType="end"/>
        </w:r>
      </w:hyperlink>
    </w:p>
    <w:p>
      <w:pPr>
        <w:pStyle w:val="TOC2"/>
        <w:tabs>
          <w:tab w:val="right" w:leader="dot" w:pos="8306"/>
        </w:tabs>
      </w:pPr>
      <w:hyperlink w:anchor="_Toc30237" w:history="1">
        <w:r>
          <w:rPr>
            <w:rFonts w:ascii="仿宋" w:eastAsia="仿宋" w:hAnsi="仿宋" w:cs="仿宋" w:hint="eastAsia"/>
            <w:lang w:eastAsia="zh-CN"/>
          </w:rPr>
          <w:t>(三)、自然灾害防范措施</w:t>
        </w:r>
        <w:r>
          <w:tab/>
        </w:r>
        <w:r>
          <w:fldChar w:fldCharType="begin"/>
        </w:r>
        <w:r>
          <w:instrText xml:space="preserve"> PAGEREF _Toc30237 \h </w:instrText>
        </w:r>
        <w:r>
          <w:fldChar w:fldCharType="separate"/>
        </w:r>
        <w:r>
          <w:t>36</w:t>
        </w:r>
        <w:r>
          <w:fldChar w:fldCharType="end"/>
        </w:r>
      </w:hyperlink>
    </w:p>
    <w:p>
      <w:pPr>
        <w:pStyle w:val="TOC2"/>
        <w:tabs>
          <w:tab w:val="right" w:leader="dot" w:pos="8306"/>
        </w:tabs>
      </w:pPr>
      <w:hyperlink w:anchor="_Toc14745" w:history="1">
        <w:r>
          <w:rPr>
            <w:rFonts w:ascii="仿宋" w:eastAsia="仿宋" w:hAnsi="仿宋" w:cs="仿宋" w:hint="eastAsia"/>
            <w:lang w:eastAsia="zh-CN"/>
          </w:rPr>
          <w:t>(四)、安全色及安全标志使用要求</w:t>
        </w:r>
        <w:r>
          <w:tab/>
        </w:r>
        <w:r>
          <w:fldChar w:fldCharType="begin"/>
        </w:r>
        <w:r>
          <w:instrText xml:space="preserve"> PAGEREF _Toc14745 \h </w:instrText>
        </w:r>
        <w:r>
          <w:fldChar w:fldCharType="separate"/>
        </w:r>
        <w:r>
          <w:t>37</w:t>
        </w:r>
        <w:r>
          <w:fldChar w:fldCharType="end"/>
        </w:r>
      </w:hyperlink>
    </w:p>
    <w:p>
      <w:pPr>
        <w:pStyle w:val="TOC2"/>
        <w:tabs>
          <w:tab w:val="right" w:leader="dot" w:pos="8306"/>
        </w:tabs>
      </w:pPr>
      <w:hyperlink w:anchor="_Toc25406" w:history="1">
        <w:r>
          <w:rPr>
            <w:rFonts w:ascii="仿宋" w:eastAsia="仿宋" w:hAnsi="仿宋" w:cs="仿宋" w:hint="eastAsia"/>
            <w:lang w:eastAsia="zh-CN"/>
          </w:rPr>
          <w:t>(五)、防尘防毒措施</w:t>
        </w:r>
        <w:r>
          <w:tab/>
        </w:r>
        <w:r>
          <w:fldChar w:fldCharType="begin"/>
        </w:r>
        <w:r>
          <w:instrText xml:space="preserve"> PAGEREF _Toc25406 \h </w:instrText>
        </w:r>
        <w:r>
          <w:fldChar w:fldCharType="separate"/>
        </w:r>
        <w:r>
          <w:t>38</w:t>
        </w:r>
        <w:r>
          <w:fldChar w:fldCharType="end"/>
        </w:r>
      </w:hyperlink>
    </w:p>
    <w:p>
      <w:pPr>
        <w:pStyle w:val="TOC2"/>
        <w:tabs>
          <w:tab w:val="right" w:leader="dot" w:pos="8306"/>
        </w:tabs>
      </w:pPr>
      <w:hyperlink w:anchor="_Toc8435" w:history="1">
        <w:r>
          <w:rPr>
            <w:rFonts w:ascii="仿宋" w:eastAsia="仿宋" w:hAnsi="仿宋" w:cs="仿宋" w:hint="eastAsia"/>
            <w:lang w:eastAsia="zh-CN"/>
          </w:rPr>
          <w:t>(六)、防静电、触电防护及防雷措施</w:t>
        </w:r>
        <w:r>
          <w:tab/>
        </w:r>
        <w:r>
          <w:fldChar w:fldCharType="begin"/>
        </w:r>
        <w:r>
          <w:instrText xml:space="preserve"> PAGEREF _Toc8435 \h </w:instrText>
        </w:r>
        <w:r>
          <w:fldChar w:fldCharType="separate"/>
        </w:r>
        <w:r>
          <w:t>39</w:t>
        </w:r>
        <w:r>
          <w:fldChar w:fldCharType="end"/>
        </w:r>
      </w:hyperlink>
    </w:p>
    <w:p>
      <w:pPr>
        <w:pStyle w:val="TOC2"/>
        <w:tabs>
          <w:tab w:val="right" w:leader="dot" w:pos="8306"/>
        </w:tabs>
      </w:pPr>
      <w:hyperlink w:anchor="_Toc13078" w:history="1">
        <w:r>
          <w:rPr>
            <w:rFonts w:ascii="仿宋" w:eastAsia="仿宋" w:hAnsi="仿宋" w:cs="仿宋" w:hint="eastAsia"/>
            <w:lang w:eastAsia="zh-CN"/>
          </w:rPr>
          <w:t>(七)、机械设备安全保障措施</w:t>
        </w:r>
        <w:r>
          <w:tab/>
        </w:r>
        <w:r>
          <w:fldChar w:fldCharType="begin"/>
        </w:r>
        <w:r>
          <w:instrText xml:space="preserve"> PAGEREF _Toc13078 \h </w:instrText>
        </w:r>
        <w:r>
          <w:fldChar w:fldCharType="separate"/>
        </w:r>
        <w:r>
          <w:t>41</w:t>
        </w:r>
        <w:r>
          <w:fldChar w:fldCharType="end"/>
        </w:r>
      </w:hyperlink>
    </w:p>
    <w:p>
      <w:pPr>
        <w:pStyle w:val="TOC1"/>
        <w:tabs>
          <w:tab w:val="right" w:leader="dot" w:pos="8306"/>
        </w:tabs>
      </w:pPr>
      <w:hyperlink w:anchor="_Toc26971" w:history="1">
        <w:r>
          <w:rPr>
            <w:rFonts w:ascii="仿宋" w:eastAsia="仿宋" w:hAnsi="仿宋" w:cs="仿宋" w:hint="eastAsia"/>
            <w:lang w:eastAsia="zh-CN"/>
          </w:rPr>
          <w:t>十一、电子点火沼气灯项目财务管理</w:t>
        </w:r>
        <w:r>
          <w:tab/>
        </w:r>
        <w:r>
          <w:fldChar w:fldCharType="begin"/>
        </w:r>
        <w:r>
          <w:instrText xml:space="preserve"> PAGEREF _Toc26971 \h </w:instrText>
        </w:r>
        <w:r>
          <w:fldChar w:fldCharType="separate"/>
        </w:r>
        <w:r>
          <w:t>42</w:t>
        </w:r>
        <w:r>
          <w:fldChar w:fldCharType="end"/>
        </w:r>
      </w:hyperlink>
    </w:p>
    <w:p>
      <w:pPr>
        <w:pStyle w:val="TOC2"/>
        <w:tabs>
          <w:tab w:val="right" w:leader="dot" w:pos="8306"/>
        </w:tabs>
      </w:pPr>
      <w:hyperlink w:anchor="_Toc21810" w:history="1">
        <w:r>
          <w:rPr>
            <w:rFonts w:ascii="仿宋" w:eastAsia="仿宋" w:hAnsi="仿宋" w:cs="仿宋" w:hint="eastAsia"/>
            <w:lang w:eastAsia="zh-CN"/>
          </w:rPr>
          <w:t>(一)、资金需求大</w:t>
        </w:r>
        <w:r>
          <w:tab/>
        </w:r>
        <w:r>
          <w:fldChar w:fldCharType="begin"/>
        </w:r>
        <w:r>
          <w:instrText xml:space="preserve"> PAGEREF _Toc21810 \h </w:instrText>
        </w:r>
        <w:r>
          <w:fldChar w:fldCharType="separate"/>
        </w:r>
        <w:r>
          <w:t>42</w:t>
        </w:r>
        <w:r>
          <w:fldChar w:fldCharType="end"/>
        </w:r>
      </w:hyperlink>
    </w:p>
    <w:p>
      <w:pPr>
        <w:pStyle w:val="TOC2"/>
        <w:tabs>
          <w:tab w:val="right" w:leader="dot" w:pos="8306"/>
        </w:tabs>
      </w:pPr>
      <w:hyperlink w:anchor="_Toc10151" w:history="1">
        <w:r>
          <w:rPr>
            <w:rFonts w:ascii="仿宋" w:eastAsia="仿宋" w:hAnsi="仿宋" w:cs="仿宋" w:hint="eastAsia"/>
            <w:lang w:eastAsia="zh-CN"/>
          </w:rPr>
          <w:t>(二)、研发周期长</w:t>
        </w:r>
        <w:r>
          <w:tab/>
        </w:r>
        <w:r>
          <w:fldChar w:fldCharType="begin"/>
        </w:r>
        <w:r>
          <w:instrText xml:space="preserve"> PAGEREF _Toc10151 \h </w:instrText>
        </w:r>
        <w:r>
          <w:fldChar w:fldCharType="separate"/>
        </w:r>
        <w:r>
          <w:t>43</w:t>
        </w:r>
        <w:r>
          <w:fldChar w:fldCharType="end"/>
        </w:r>
      </w:hyperlink>
    </w:p>
    <w:p>
      <w:pPr>
        <w:pStyle w:val="TOC2"/>
        <w:tabs>
          <w:tab w:val="right" w:leader="dot" w:pos="8306"/>
        </w:tabs>
      </w:pPr>
      <w:hyperlink w:anchor="_Toc26766" w:history="1">
        <w:r>
          <w:rPr>
            <w:rFonts w:ascii="仿宋" w:eastAsia="仿宋" w:hAnsi="仿宋" w:cs="仿宋" w:hint="eastAsia"/>
            <w:lang w:eastAsia="zh-CN"/>
          </w:rPr>
          <w:t>(三)、市场风险大</w:t>
        </w:r>
        <w:r>
          <w:tab/>
        </w:r>
        <w:r>
          <w:fldChar w:fldCharType="begin"/>
        </w:r>
        <w:r>
          <w:instrText xml:space="preserve"> PAGEREF _Toc26766 \h </w:instrText>
        </w:r>
        <w:r>
          <w:fldChar w:fldCharType="separate"/>
        </w:r>
        <w:r>
          <w:t>44</w:t>
        </w:r>
        <w:r>
          <w:fldChar w:fldCharType="end"/>
        </w:r>
      </w:hyperlink>
    </w:p>
    <w:p>
      <w:pPr>
        <w:pStyle w:val="TOC2"/>
        <w:tabs>
          <w:tab w:val="right" w:leader="dot" w:pos="8306"/>
        </w:tabs>
      </w:pPr>
      <w:hyperlink w:anchor="_Toc20087" w:history="1">
        <w:r>
          <w:rPr>
            <w:rFonts w:ascii="仿宋" w:eastAsia="仿宋" w:hAnsi="仿宋" w:cs="仿宋" w:hint="eastAsia"/>
            <w:lang w:eastAsia="zh-CN"/>
          </w:rPr>
          <w:t>(四)、利润率高</w:t>
        </w:r>
        <w:r>
          <w:tab/>
        </w:r>
        <w:r>
          <w:fldChar w:fldCharType="begin"/>
        </w:r>
        <w:r>
          <w:instrText xml:space="preserve"> PAGEREF _Toc20087 \h </w:instrText>
        </w:r>
        <w:r>
          <w:fldChar w:fldCharType="separate"/>
        </w:r>
        <w:r>
          <w:t>47</w:t>
        </w:r>
        <w:r>
          <w:fldChar w:fldCharType="end"/>
        </w:r>
      </w:hyperlink>
    </w:p>
    <w:p>
      <w:pPr>
        <w:pStyle w:val="TOC1"/>
        <w:tabs>
          <w:tab w:val="right" w:leader="dot" w:pos="8306"/>
        </w:tabs>
      </w:pPr>
      <w:hyperlink w:anchor="_Toc28303" w:history="1">
        <w:r>
          <w:rPr>
            <w:rFonts w:ascii="仿宋" w:eastAsia="仿宋" w:hAnsi="仿宋" w:cs="仿宋" w:hint="eastAsia"/>
            <w:lang w:eastAsia="zh-CN"/>
          </w:rPr>
          <w:t>十二、电子点火沼气灯项目风险管理</w:t>
        </w:r>
        <w:r>
          <w:tab/>
        </w:r>
        <w:r>
          <w:fldChar w:fldCharType="begin"/>
        </w:r>
        <w:r>
          <w:instrText xml:space="preserve"> PAGEREF _Toc28303 \h </w:instrText>
        </w:r>
        <w:r>
          <w:fldChar w:fldCharType="separate"/>
        </w:r>
        <w:r>
          <w:t>49</w:t>
        </w:r>
        <w:r>
          <w:fldChar w:fldCharType="end"/>
        </w:r>
      </w:hyperlink>
    </w:p>
    <w:p>
      <w:pPr>
        <w:pStyle w:val="TOC2"/>
        <w:tabs>
          <w:tab w:val="right" w:leader="dot" w:pos="8306"/>
        </w:tabs>
      </w:pPr>
      <w:hyperlink w:anchor="_Toc30144" w:history="1">
        <w:r>
          <w:rPr>
            <w:rFonts w:ascii="仿宋" w:eastAsia="仿宋" w:hAnsi="仿宋" w:cs="仿宋" w:hint="eastAsia"/>
            <w:lang w:eastAsia="zh-CN"/>
          </w:rPr>
          <w:t>(一)、风险识别与评估</w:t>
        </w:r>
        <w:r>
          <w:tab/>
        </w:r>
        <w:r>
          <w:fldChar w:fldCharType="begin"/>
        </w:r>
        <w:r>
          <w:instrText xml:space="preserve"> PAGEREF _Toc30144 \h </w:instrText>
        </w:r>
        <w:r>
          <w:fldChar w:fldCharType="separate"/>
        </w:r>
        <w:r>
          <w:t>49</w:t>
        </w:r>
        <w:r>
          <w:fldChar w:fldCharType="end"/>
        </w:r>
      </w:hyperlink>
    </w:p>
    <w:p>
      <w:pPr>
        <w:pStyle w:val="TOC2"/>
        <w:tabs>
          <w:tab w:val="right" w:leader="dot" w:pos="8306"/>
        </w:tabs>
      </w:pPr>
      <w:hyperlink w:anchor="_Toc21233" w:history="1">
        <w:r>
          <w:rPr>
            <w:rFonts w:ascii="仿宋" w:eastAsia="仿宋" w:hAnsi="仿宋" w:cs="仿宋" w:hint="eastAsia"/>
            <w:lang w:eastAsia="zh-CN"/>
          </w:rPr>
          <w:t>(二)、风险应对策略</w:t>
        </w:r>
        <w:r>
          <w:tab/>
        </w:r>
        <w:r>
          <w:fldChar w:fldCharType="begin"/>
        </w:r>
        <w:r>
          <w:instrText xml:space="preserve"> PAGEREF _Toc21233 \h </w:instrText>
        </w:r>
        <w:r>
          <w:fldChar w:fldCharType="separate"/>
        </w:r>
        <w:r>
          <w:t>51</w:t>
        </w:r>
        <w:r>
          <w:fldChar w:fldCharType="end"/>
        </w:r>
      </w:hyperlink>
    </w:p>
    <w:p>
      <w:pPr>
        <w:pStyle w:val="TOC2"/>
        <w:tabs>
          <w:tab w:val="right" w:leader="dot" w:pos="8306"/>
        </w:tabs>
      </w:pPr>
      <w:hyperlink w:anchor="_Toc10108" w:history="1">
        <w:r>
          <w:rPr>
            <w:rFonts w:ascii="仿宋" w:eastAsia="仿宋" w:hAnsi="仿宋" w:cs="仿宋" w:hint="eastAsia"/>
            <w:lang w:eastAsia="zh-CN"/>
          </w:rPr>
          <w:t>(三)、风险监控与控制</w:t>
        </w:r>
        <w:r>
          <w:tab/>
        </w:r>
        <w:r>
          <w:fldChar w:fldCharType="begin"/>
        </w:r>
        <w:r>
          <w:instrText xml:space="preserve"> PAGEREF _Toc10108 \h </w:instrText>
        </w:r>
        <w:r>
          <w:fldChar w:fldCharType="separate"/>
        </w:r>
        <w:r>
          <w:t>52</w:t>
        </w:r>
        <w:r>
          <w:fldChar w:fldCharType="end"/>
        </w:r>
      </w:hyperlink>
    </w:p>
    <w:p>
      <w:pPr>
        <w:pStyle w:val="TOC1"/>
        <w:tabs>
          <w:tab w:val="right" w:leader="dot" w:pos="8306"/>
        </w:tabs>
      </w:pPr>
      <w:hyperlink w:anchor="_Toc22581" w:history="1">
        <w:r>
          <w:rPr>
            <w:rFonts w:ascii="仿宋" w:eastAsia="仿宋" w:hAnsi="仿宋" w:cs="仿宋" w:hint="eastAsia"/>
            <w:lang w:eastAsia="zh-CN"/>
          </w:rPr>
          <w:t>十三、电子点火沼气灯项目工程方案分析</w:t>
        </w:r>
        <w:r>
          <w:tab/>
        </w:r>
        <w:r>
          <w:fldChar w:fldCharType="begin"/>
        </w:r>
        <w:r>
          <w:instrText xml:space="preserve"> PAGEREF _Toc22581 \h </w:instrText>
        </w:r>
        <w:r>
          <w:fldChar w:fldCharType="separate"/>
        </w:r>
        <w:r>
          <w:t>53</w:t>
        </w:r>
        <w:r>
          <w:fldChar w:fldCharType="end"/>
        </w:r>
      </w:hyperlink>
    </w:p>
    <w:p>
      <w:pPr>
        <w:pStyle w:val="TOC2"/>
        <w:tabs>
          <w:tab w:val="right" w:leader="dot" w:pos="8306"/>
        </w:tabs>
      </w:pPr>
      <w:hyperlink w:anchor="_Toc8943" w:history="1">
        <w:r>
          <w:rPr>
            <w:rFonts w:ascii="仿宋" w:eastAsia="仿宋" w:hAnsi="仿宋" w:cs="仿宋" w:hint="eastAsia"/>
            <w:lang w:eastAsia="zh-CN"/>
          </w:rPr>
          <w:t>(一)、建筑工程设计原则</w:t>
        </w:r>
        <w:r>
          <w:tab/>
        </w:r>
        <w:r>
          <w:fldChar w:fldCharType="begin"/>
        </w:r>
        <w:r>
          <w:instrText xml:space="preserve"> PAGEREF _Toc8943 \h </w:instrText>
        </w:r>
        <w:r>
          <w:fldChar w:fldCharType="separate"/>
        </w:r>
        <w:r>
          <w:t>53</w:t>
        </w:r>
        <w:r>
          <w:fldChar w:fldCharType="end"/>
        </w:r>
      </w:hyperlink>
    </w:p>
    <w:p>
      <w:pPr>
        <w:pStyle w:val="TOC2"/>
        <w:tabs>
          <w:tab w:val="right" w:leader="dot" w:pos="8306"/>
        </w:tabs>
      </w:pPr>
      <w:hyperlink w:anchor="_Toc13378" w:history="1">
        <w:r>
          <w:rPr>
            <w:rFonts w:ascii="仿宋" w:eastAsia="仿宋" w:hAnsi="仿宋" w:cs="仿宋" w:hint="eastAsia"/>
            <w:lang w:eastAsia="zh-CN"/>
          </w:rPr>
          <w:t>(二)、土建工程建设指标</w:t>
        </w:r>
        <w:r>
          <w:tab/>
        </w:r>
        <w:r>
          <w:fldChar w:fldCharType="begin"/>
        </w:r>
        <w:r>
          <w:instrText xml:space="preserve"> PAGEREF _Toc13378 \h </w:instrText>
        </w:r>
        <w:r>
          <w:fldChar w:fldCharType="separate"/>
        </w:r>
        <w:r>
          <w:t>57</w:t>
        </w:r>
        <w:r>
          <w:fldChar w:fldCharType="end"/>
        </w:r>
      </w:hyperlink>
    </w:p>
    <w:p>
      <w:pPr>
        <w:pStyle w:val="TOC1"/>
        <w:tabs>
          <w:tab w:val="right" w:leader="dot" w:pos="8306"/>
        </w:tabs>
      </w:pPr>
      <w:hyperlink w:anchor="_Toc21297" w:history="1">
        <w:r>
          <w:rPr>
            <w:rFonts w:ascii="仿宋" w:eastAsia="仿宋" w:hAnsi="仿宋" w:cs="仿宋" w:hint="eastAsia"/>
            <w:lang w:eastAsia="zh-CN"/>
          </w:rPr>
          <w:t>十四、电子点火沼气灯项目实施保障措施</w:t>
        </w:r>
        <w:r>
          <w:tab/>
        </w:r>
        <w:r>
          <w:fldChar w:fldCharType="begin"/>
        </w:r>
        <w:r>
          <w:instrText xml:space="preserve"> PAGEREF _Toc21297 \h </w:instrText>
        </w:r>
        <w:r>
          <w:fldChar w:fldCharType="separate"/>
        </w:r>
        <w:r>
          <w:t>58</w:t>
        </w:r>
        <w:r>
          <w:fldChar w:fldCharType="end"/>
        </w:r>
      </w:hyperlink>
    </w:p>
    <w:p>
      <w:pPr>
        <w:pStyle w:val="TOC2"/>
        <w:tabs>
          <w:tab w:val="right" w:leader="dot" w:pos="8306"/>
        </w:tabs>
      </w:pPr>
      <w:hyperlink w:anchor="_Toc18270" w:history="1">
        <w:r>
          <w:rPr>
            <w:rFonts w:ascii="仿宋" w:eastAsia="仿宋" w:hAnsi="仿宋" w:cs="仿宋" w:hint="eastAsia"/>
            <w:lang w:eastAsia="zh-CN"/>
          </w:rPr>
          <w:t>(一)、电子点火沼气灯项目实施保障机制</w:t>
        </w:r>
        <w:r>
          <w:tab/>
        </w:r>
        <w:r>
          <w:fldChar w:fldCharType="begin"/>
        </w:r>
        <w:r>
          <w:instrText xml:space="preserve"> PAGEREF _Toc18270 \h </w:instrText>
        </w:r>
        <w:r>
          <w:fldChar w:fldCharType="separate"/>
        </w:r>
        <w:r>
          <w:t>58</w:t>
        </w:r>
        <w:r>
          <w:fldChar w:fldCharType="end"/>
        </w:r>
      </w:hyperlink>
    </w:p>
    <w:p>
      <w:pPr>
        <w:pStyle w:val="TOC2"/>
        <w:tabs>
          <w:tab w:val="right" w:leader="dot" w:pos="8306"/>
        </w:tabs>
      </w:pPr>
      <w:hyperlink w:anchor="_Toc23252" w:history="1">
        <w:r>
          <w:rPr>
            <w:rFonts w:ascii="仿宋" w:eastAsia="仿宋" w:hAnsi="仿宋" w:cs="仿宋" w:hint="eastAsia"/>
            <w:lang w:eastAsia="zh-CN"/>
          </w:rPr>
          <w:t>(二)、电子点火沼气灯项目法律合规要求</w:t>
        </w:r>
        <w:r>
          <w:tab/>
        </w:r>
        <w:r>
          <w:fldChar w:fldCharType="begin"/>
        </w:r>
        <w:r>
          <w:instrText xml:space="preserve"> PAGEREF _Toc23252 \h </w:instrText>
        </w:r>
        <w:r>
          <w:fldChar w:fldCharType="separate"/>
        </w:r>
        <w:r>
          <w:t>62</w:t>
        </w:r>
        <w:r>
          <w:fldChar w:fldCharType="end"/>
        </w:r>
      </w:hyperlink>
    </w:p>
    <w:p>
      <w:pPr>
        <w:pStyle w:val="TOC2"/>
        <w:tabs>
          <w:tab w:val="right" w:leader="dot" w:pos="8306"/>
        </w:tabs>
      </w:pPr>
      <w:hyperlink w:anchor="_Toc26543" w:history="1">
        <w:r>
          <w:rPr>
            <w:rFonts w:ascii="仿宋" w:eastAsia="仿宋" w:hAnsi="仿宋" w:cs="仿宋" w:hint="eastAsia"/>
            <w:lang w:eastAsia="zh-CN"/>
          </w:rPr>
          <w:t>(三)、电子点火沼气灯项目合同管理与法律事务</w:t>
        </w:r>
        <w:r>
          <w:tab/>
        </w:r>
        <w:r>
          <w:fldChar w:fldCharType="begin"/>
        </w:r>
        <w:r>
          <w:instrText xml:space="preserve"> PAGEREF _Toc26543 \h </w:instrText>
        </w:r>
        <w:r>
          <w:fldChar w:fldCharType="separate"/>
        </w:r>
        <w:r>
          <w:t>67</w:t>
        </w:r>
        <w:r>
          <w:fldChar w:fldCharType="end"/>
        </w:r>
      </w:hyperlink>
    </w:p>
    <w:p>
      <w:pPr>
        <w:pStyle w:val="TOC2"/>
        <w:tabs>
          <w:tab w:val="right" w:leader="dot" w:pos="8306"/>
        </w:tabs>
      </w:pPr>
      <w:hyperlink w:anchor="_Toc26074" w:history="1">
        <w:r>
          <w:rPr>
            <w:rFonts w:ascii="仿宋" w:eastAsia="仿宋" w:hAnsi="仿宋" w:cs="仿宋" w:hint="eastAsia"/>
            <w:lang w:eastAsia="zh-CN"/>
          </w:rPr>
          <w:t>(四)、电子点火沼气灯项目知识产权保护策略</w:t>
        </w:r>
        <w:r>
          <w:tab/>
        </w:r>
        <w:r>
          <w:fldChar w:fldCharType="begin"/>
        </w:r>
        <w:r>
          <w:instrText xml:space="preserve"> PAGEREF _Toc26074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29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电子点火沼气灯项目的主要产品是XXXX，预计年产值为XXX万元。这一产品在市场中占据着重要的地位，其广泛的应用范围使得该电子点火沼气灯项目的市场前景非常广阔。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点火沼气灯项目的xxx产品作为重要的原材料之一，将在多个领域发挥关键作用。其在建筑、交通、能源等方面的广泛应用将为整个产业链提供强大的支持，形成产业协同效应。电子点火沼气灯项目的年产值XXX万XXX万XXX万万元不仅反映了其在市场上的巨大潜力，更预示着它对国民经济的积极贡献。这种关联度高、涉及面广的产业关系，使得该电子点火沼气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59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总征地面积为XXXX平方米，相当于约XX.XX亩，其中净用地面积为XXXX平方米，红线范围内相当于约XX.XX亩。这一用地规模充分考虑了电子点火沼气灯项目的建设需求，保障了电子点火沼气灯项目在合适的空间内得以充分发展。电子点火沼气灯项目规划的总建筑面积为XXXX平方米，其中主体工程建设占XXXX平方米，计容建筑面积达XXXX平方米。预计建筑工程的投资将达到XXXX万元，为电子点火沼气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计划购置的设备共计XXXX台（套），设备购置费用为XXXX万元。这一设备购置计划充分考虑到电子点火沼气灯项目的生产需求和技术要求，确保了电子点火沼气灯项目在生产运营中具备先进的技术装备和高效的生产能力。设备的合理配置将为电子点火沼气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点火沼气灯项目计划总投资为XXXX万元，预计年实现营业收入为XXXX万元。这一产能规模的设定旨在确保电子点火沼气灯项目能够在投资与回报之间取得平衡，实现长期可持续的发展。电子点火沼气灯项目的总投资充分考虑到各个方面的需求，包括用地建设、设备购置等多个环节，以确保电子点火沼气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190"/>
      <w:r>
        <w:rPr>
          <w:rFonts w:ascii="仿宋" w:eastAsia="仿宋" w:hAnsi="仿宋" w:cs="仿宋" w:hint="eastAsia"/>
          <w:sz w:val="28"/>
          <w:lang w:eastAsia="zh-CN"/>
        </w:rPr>
        <w:t>二、电子点火沼气灯项目危机管理</w:t>
      </w:r>
      <w:bookmarkEnd w:id="5"/>
    </w:p>
    <w:p>
      <w:pPr>
        <w:pStyle w:val="Heading2"/>
        <w:rPr>
          <w:rFonts w:ascii="仿宋" w:eastAsia="仿宋" w:hAnsi="仿宋" w:cs="仿宋" w:hint="eastAsia"/>
          <w:lang w:eastAsia="zh-CN"/>
        </w:rPr>
      </w:pPr>
      <w:bookmarkStart w:id="6" w:name="_Toc3059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点火沼气灯项目危机管理中，危机预警与识别是确保电子点火沼气灯项目稳健运行的核心步骤。通过建立全面的监测机制，电子点火沼气灯项目团队旨在及时发现和理解潜在的风险和危机因素，以便采取及时的预防和应对措施，确保电子点火沼气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点火沼气灯项目团队全面分析了整个电子点火沼气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点火沼气灯项目团队着重于明确定义电子点火沼气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点火沼气灯项目进展的持续监控，团队能够及时发现潜在问题并作出迅速反应。电子点火沼气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在这一阶段，团队的专业素养和反应速度将发挥至关重要的作用，以确保潜在危机能够在初期得到有效的处理，最大程度地减轻负面影响。通过危机预警与识别，电子点火沼气灯项目得以更有序、可控地推进。</w:t>
      </w:r>
    </w:p>
    <w:p>
      <w:pPr>
        <w:pStyle w:val="Heading2"/>
        <w:ind w:firstLine="560" w:firstLineChars="200"/>
        <w:rPr>
          <w:rFonts w:ascii="仿宋" w:eastAsia="仿宋" w:hAnsi="仿宋" w:cs="仿宋" w:hint="eastAsia"/>
          <w:sz w:val="28"/>
          <w:lang w:eastAsia="zh-CN"/>
        </w:rPr>
      </w:pPr>
      <w:bookmarkStart w:id="7" w:name="_Toc1233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在危机发生时，电子点火沼气灯项目团队立即行动，成立了应急小组。该小组的任务是迅速制定并实施紧急应对措施，以最小化潜在损失。以下是采取的主要措施：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暂停电子点火沼气灯项目进度：为遏制危机蔓延，电子点火沼气灯项目暂时停止进行，以便全面评估当前状况。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资源重新分配：重新评估电子点火沼气灯项目资源的分配，确保最大限度地减小损失。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实时沟通：与关键利益相关者建立实时沟通机制，向他们传递电子点火沼气灯项目危机的实际状况，保障电子点火沼气灯项目核心利益。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在紧急应对的同时，电子点火沼气灯项目团队强调了团队协作和有效沟通的重要性。以下是团队协作的关键举措：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信息共享机制：建立了信息共享平台，确保团队成员能够及时获取电子点火沼气灯项目危机的实时信息。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领导者沟通：电子点火沼气灯项目领导者通过定期会议和即时沟通工具，指导团队应对危机，保持团队稳定运行。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随着危机得到初步控制，电子点火沼气灯项目团队转向制定恢复计划，以确保电子点火沼气灯项目能够从中迅速恢复。主要恢复计划包括：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修复受损的进度计划：重新评估电子点火沼气灯项目进度，制定修复计划，确保电子点火沼气灯项目尽快回归正常进程。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重新调整资源分配：优化资源分配，确保电子点火沼气灯项目在有限资源下高效运转。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风险管理机制加强：对电子点火沼气灯项目风险进行全面评估，制定更强化的风险管理策略，以预防未来可能的危机。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778"/>
      <w:r>
        <w:rPr>
          <w:rFonts w:ascii="仿宋" w:eastAsia="仿宋" w:hAnsi="仿宋" w:cs="仿宋" w:hint="eastAsia"/>
          <w:sz w:val="28"/>
          <w:lang w:eastAsia="zh-CN"/>
        </w:rPr>
        <w:t>三、电子点火沼气灯项目土建工程</w:t>
      </w:r>
      <w:bookmarkEnd w:id="8"/>
    </w:p>
    <w:p>
      <w:pPr>
        <w:pStyle w:val="Heading2"/>
        <w:rPr>
          <w:rFonts w:ascii="仿宋" w:eastAsia="仿宋" w:hAnsi="仿宋" w:cs="仿宋" w:hint="eastAsia"/>
          <w:lang w:eastAsia="zh-CN"/>
        </w:rPr>
      </w:pPr>
      <w:bookmarkStart w:id="9" w:name="_Toc1801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在电子点火沼气灯项目的建筑工程设计中，我们将秉承一系列重要的设计原则，以确保电子点火沼气灯项目建筑在功能、美观、可持续性等方面达到最佳效果。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首要原则是确保建筑的功能性得到最大化的发挥。我们将充分理解电子点火沼气灯项目的实际需求，合理布局各个功能区域，保证建筑在满足业务需求的同时，提供高效的工作环境。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在建筑设计中，我们将综合考虑建设和运营成本。通过精细的经济效益分析，确保设计方案在高效利用资源的同时，对电子点火沼气灯项目的长期盈利能力有积极的贡献。</w:t>
      </w:r>
    </w:p>
    <w:p>
      <w:pPr>
        <w:pStyle w:val="Heading2"/>
        <w:ind w:firstLine="560" w:firstLineChars="200"/>
        <w:rPr>
          <w:rFonts w:ascii="仿宋" w:eastAsia="仿宋" w:hAnsi="仿宋" w:cs="仿宋" w:hint="eastAsia"/>
          <w:sz w:val="28"/>
          <w:lang w:eastAsia="zh-CN"/>
        </w:rPr>
      </w:pPr>
      <w:bookmarkStart w:id="10" w:name="_Toc1773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点火沼气灯项目的土建工程设计中，我们将精准设定设计年限，结合电子点火沼气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点火沼气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425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点火沼气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点火沼气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点火沼气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33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本期工程电子点火沼气灯项目预计总建筑面积XXX平方米，其中：计容建筑面积XXX平方米，计划建筑工程投资XX万元，占电子点火沼气灯项目总投资的XX%。</w:t>
      </w:r>
    </w:p>
    <w:p>
      <w:pPr>
        <w:pStyle w:val="Heading1"/>
        <w:ind w:firstLine="560" w:firstLineChars="200"/>
        <w:rPr>
          <w:rFonts w:ascii="仿宋" w:eastAsia="仿宋" w:hAnsi="仿宋" w:cs="仿宋" w:hint="eastAsia"/>
          <w:sz w:val="28"/>
          <w:lang w:eastAsia="zh-CN"/>
        </w:rPr>
      </w:pPr>
      <w:bookmarkStart w:id="13" w:name="_Toc3506"/>
      <w:r>
        <w:rPr>
          <w:rFonts w:ascii="仿宋" w:eastAsia="仿宋" w:hAnsi="仿宋" w:cs="仿宋" w:hint="eastAsia"/>
          <w:sz w:val="28"/>
          <w:lang w:eastAsia="zh-CN"/>
        </w:rPr>
        <w:t>四、电子点火沼气灯项目选址可行性分析</w:t>
      </w:r>
      <w:bookmarkEnd w:id="13"/>
    </w:p>
    <w:p>
      <w:pPr>
        <w:pStyle w:val="Heading2"/>
        <w:rPr>
          <w:rFonts w:ascii="仿宋" w:eastAsia="仿宋" w:hAnsi="仿宋" w:cs="仿宋" w:hint="eastAsia"/>
          <w:lang w:eastAsia="zh-CN"/>
        </w:rPr>
      </w:pPr>
      <w:bookmarkStart w:id="14" w:name="_Toc19525"/>
      <w:r>
        <w:rPr>
          <w:rFonts w:ascii="仿宋" w:eastAsia="仿宋" w:hAnsi="仿宋" w:cs="仿宋" w:hint="eastAsia"/>
          <w:lang w:eastAsia="zh-CN"/>
        </w:rPr>
        <w:t>(一)、电子点火沼气灯项目选址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该电子点火沼气灯项目选址位于XX省XX市XX区XXX街道</w:t>
      </w:r>
    </w:p>
    <w:p>
      <w:pPr>
        <w:pStyle w:val="Heading2"/>
        <w:ind w:firstLine="560" w:firstLineChars="200"/>
        <w:rPr>
          <w:rFonts w:ascii="仿宋" w:eastAsia="仿宋" w:hAnsi="仿宋" w:cs="仿宋" w:hint="eastAsia"/>
          <w:sz w:val="28"/>
          <w:lang w:eastAsia="zh-CN"/>
        </w:rPr>
      </w:pPr>
      <w:bookmarkStart w:id="15" w:name="_Toc1819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电子点火沼气灯项目的征地面积将根据电子点火沼气灯项目的实际规模和需求进行精确规划。具体面积XXX平方米，旨在确保电子点火沼气灯项目不仅能够满足当前的发展需求，还能够预留空间以适应未来的扩展。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净用地面积是在征地面积基础上去除不可利用面积后的实际可开发用地。具体面积XXX平方米，考虑到环保、交通、安全等多方面因素，以确保电子点火沼气灯项目在整体利用效率上达到最优。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电子点火沼气灯项目计划建设的建筑总规模具体面积XXX平方米。这一规模的确定综合考虑了电子点火沼气灯项目的性质、规模，以及城市规划的相关要求，确保建筑布局与周边环境协调一致。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绿地率是电子点火沼气灯项目用地中被规划为绿地的比例。具体面积XXX平方米，旨在通过合理规划绿地，改善电子点火沼气灯项目周边环境，提升居民生活质量，并符合城市整体绿化规划。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容积率是用地上可以建设的建筑总体积与用地面积之比。具体面积XXX，通过合理的容积率规划，确保电子点火沼气灯项目建筑规模与周边环境和谐共生。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点火沼气灯项目选址与当地城市规划相一致，具体面积XXX平方米。通过与城市规划部门深入沟通，确保电子点火沼气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点火沼气灯项目选址符合当地产业政策，具体面积XXX平方米。这包括电子点火沼气灯项目对当地经济的促进作用，以及对相关产业的带动效应，确保电子点火沼气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用地总体要求必须符合环保和可持续发展的原则，具体面积XXX平方米。通过采用绿色建筑设计、节能减排等措施，确保电子点火沼气灯项目在建设和运营过程中对环境的影响最小化，达到可持续发展的要求。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确保电子点火沼气灯项目选址具备必要的公共设施配套，具体面积XXX平方米。这包括交通便利性、教育、医疗等基础设施，以提高居民生活品质，使得电子点火沼气灯项目选址更具吸引力。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考虑用地总体要求对当地社会稳定性的影响，具体面积XXX平方米。通过深入了解当地社区反馈，确保电子点火沼气灯项目的选址和建设过程对当地社会和谐稳定产生积极作用。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点火沼气灯项目选址不仅符合法规和规划，还在实际操作中具有可行性。这一全面规划将为电子点火沼气灯项目的成功实施提供坚实的基础，确保电子点火沼气灯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060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点火沼气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点火沼气灯项目的设备规划和空间设计中，我们将采取灵活设备布局的措施。设备布局将根据实际需求进行灵活设计，避免不必要的浪费。通过合理规划设备摆放位置，我们将提高设备的利用率，减少设备间距，以确保电子点火沼气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点火沼气灯项目内部引入共享设施的概念，例如共享会议室、办公区等。通过这种方式，我们可以减少对资源的重复建设，提高资源共享效率，从而减小电子点火沼气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627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点火沼气灯项目的总图布置中，我们将不同功能区域进行明确的规划，以最大程度满足电子点火沼气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131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点火沼气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点火沼气灯项目对环境的影响是综合评价的重要因素之一。我们将详细考虑选址周边的自然环境、生态保护区、水源地等情况，确保电子点火沼气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对选址的评价还需充分考虑当地政府的产业政策和法规。我们将详细了解电子点火沼气灯项目所在地的相关政策，确保电子点火沼气灯项目的规划和运营与当地法规相符，降低不必要的法律风险。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考虑到社会稳定性对企业运营的重要性，我们将评估选址地区的社会安全情况、劳工关系、社区反馈等方面，以确保电子点火沼气灯项目的建设和运营不会受到社会稳定性的负面影响。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最后，我们将综合考虑用地成本，包括土地购置费用、土地开发成本等。通过对用地成本的详细评估，我们能够做出更为精确的经济效益分析，为电子点火沼气灯项目的投资决策提供有力支持。</w:t>
      </w:r>
    </w:p>
    <w:p>
      <w:pPr>
        <w:pStyle w:val="Heading1"/>
        <w:ind w:firstLine="560" w:firstLineChars="200"/>
        <w:rPr>
          <w:rFonts w:ascii="仿宋" w:eastAsia="仿宋" w:hAnsi="仿宋" w:cs="仿宋" w:hint="eastAsia"/>
          <w:sz w:val="28"/>
          <w:lang w:eastAsia="zh-CN"/>
        </w:rPr>
      </w:pPr>
      <w:bookmarkStart w:id="19" w:name="_Toc9775"/>
      <w:r>
        <w:rPr>
          <w:rFonts w:ascii="仿宋" w:eastAsia="仿宋" w:hAnsi="仿宋" w:cs="仿宋" w:hint="eastAsia"/>
          <w:sz w:val="28"/>
          <w:lang w:eastAsia="zh-CN"/>
        </w:rPr>
        <w:t>五、电子点火沼气灯项目概论</w:t>
      </w:r>
      <w:bookmarkEnd w:id="19"/>
    </w:p>
    <w:p>
      <w:pPr>
        <w:pStyle w:val="Heading2"/>
        <w:rPr>
          <w:rFonts w:ascii="仿宋" w:eastAsia="仿宋" w:hAnsi="仿宋" w:cs="仿宋" w:hint="eastAsia"/>
          <w:lang w:eastAsia="zh-CN"/>
        </w:rPr>
      </w:pPr>
      <w:bookmarkStart w:id="20" w:name="_Toc20902"/>
      <w:r>
        <w:rPr>
          <w:rFonts w:ascii="仿宋" w:eastAsia="仿宋" w:hAnsi="仿宋" w:cs="仿宋" w:hint="eastAsia"/>
          <w:lang w:eastAsia="zh-CN"/>
        </w:rPr>
        <w:t>(一)、电子点火沼气灯项目概况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https://d.book118.com/418016066007006046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电子点火沼气灯项目规划设计方案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34F66"/>
    <w:rsid w:val="4B534F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16066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2024-03-03T02:10:00Z</dcterms:created>
  <dcterms:modified xsi:type="dcterms:W3CDTF">2024-03-03T02:10:47Z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5AC43BFAE74F4A66BF78FFB5305D8C40_11</vt:lpwstr>
  </property>
  <property fmtid="{D5CDD505-2E9C-101B-9397-08002B2CF9AE}" pid="3" name="KSOProductBuildVer">
    <vt:lpwstr>2052-12.1.0.16388</vt:lpwstr>
  </property>
</Properties>
</file>