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血压计项目计划设计方案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 w:history="1">
        <w:r>
          <w:rPr>
            <w:rFonts w:ascii="仿宋" w:eastAsia="仿宋" w:hAnsi="仿宋" w:cs="仿宋" w:hint="eastAsia"/>
            <w:lang w:eastAsia="zh-CN"/>
          </w:rPr>
          <w:t>序言</w:t>
        </w:r>
        <w:r>
          <w:tab/>
        </w:r>
        <w:r>
          <w:fldChar w:fldCharType="begin"/>
        </w:r>
        <w:r>
          <w:instrText xml:space="preserve"> PAGEREF _Toc1145 \h </w:instrText>
        </w:r>
        <w:r>
          <w:fldChar w:fldCharType="separate"/>
        </w:r>
        <w:r>
          <w:t>3</w:t>
        </w:r>
        <w:r>
          <w:fldChar w:fldCharType="end"/>
        </w:r>
      </w:hyperlink>
    </w:p>
    <w:p>
      <w:pPr>
        <w:pStyle w:val="TOC1"/>
        <w:tabs>
          <w:tab w:val="right" w:leader="dot" w:pos="8306"/>
        </w:tabs>
      </w:pPr>
      <w:hyperlink w:anchor="_Toc28434" w:history="1">
        <w:r>
          <w:rPr>
            <w:rFonts w:ascii="仿宋" w:eastAsia="仿宋" w:hAnsi="仿宋" w:cs="仿宋" w:hint="eastAsia"/>
            <w:lang w:eastAsia="zh-CN"/>
          </w:rPr>
          <w:t>一、血压计项目文档管理</w:t>
        </w:r>
        <w:r>
          <w:tab/>
        </w:r>
        <w:r>
          <w:fldChar w:fldCharType="begin"/>
        </w:r>
        <w:r>
          <w:instrText xml:space="preserve"> PAGEREF _Toc28434 \h </w:instrText>
        </w:r>
        <w:r>
          <w:fldChar w:fldCharType="separate"/>
        </w:r>
        <w:r>
          <w:t>3</w:t>
        </w:r>
        <w:r>
          <w:fldChar w:fldCharType="end"/>
        </w:r>
      </w:hyperlink>
    </w:p>
    <w:p>
      <w:pPr>
        <w:pStyle w:val="TOC2"/>
        <w:tabs>
          <w:tab w:val="right" w:leader="dot" w:pos="8306"/>
        </w:tabs>
      </w:pPr>
      <w:hyperlink w:anchor="_Toc18152" w:history="1">
        <w:r>
          <w:rPr>
            <w:rFonts w:ascii="仿宋" w:eastAsia="仿宋" w:hAnsi="仿宋" w:cs="仿宋" w:hint="eastAsia"/>
            <w:lang w:eastAsia="zh-CN"/>
          </w:rPr>
          <w:t>(一)、文档编制与审查</w:t>
        </w:r>
        <w:r>
          <w:tab/>
        </w:r>
        <w:r>
          <w:fldChar w:fldCharType="begin"/>
        </w:r>
        <w:r>
          <w:instrText xml:space="preserve"> PAGEREF _Toc18152 \h </w:instrText>
        </w:r>
        <w:r>
          <w:fldChar w:fldCharType="separate"/>
        </w:r>
        <w:r>
          <w:t>3</w:t>
        </w:r>
        <w:r>
          <w:fldChar w:fldCharType="end"/>
        </w:r>
      </w:hyperlink>
    </w:p>
    <w:p>
      <w:pPr>
        <w:pStyle w:val="TOC2"/>
        <w:tabs>
          <w:tab w:val="right" w:leader="dot" w:pos="8306"/>
        </w:tabs>
      </w:pPr>
      <w:hyperlink w:anchor="_Toc30841" w:history="1">
        <w:r>
          <w:rPr>
            <w:rFonts w:ascii="仿宋" w:eastAsia="仿宋" w:hAnsi="仿宋" w:cs="仿宋" w:hint="eastAsia"/>
            <w:lang w:eastAsia="zh-CN"/>
          </w:rPr>
          <w:t>(二)、文档发布与分发</w:t>
        </w:r>
        <w:r>
          <w:tab/>
        </w:r>
        <w:r>
          <w:fldChar w:fldCharType="begin"/>
        </w:r>
        <w:r>
          <w:instrText xml:space="preserve"> PAGEREF _Toc30841 \h </w:instrText>
        </w:r>
        <w:r>
          <w:fldChar w:fldCharType="separate"/>
        </w:r>
        <w:r>
          <w:t>4</w:t>
        </w:r>
        <w:r>
          <w:fldChar w:fldCharType="end"/>
        </w:r>
      </w:hyperlink>
    </w:p>
    <w:p>
      <w:pPr>
        <w:pStyle w:val="TOC2"/>
        <w:tabs>
          <w:tab w:val="right" w:leader="dot" w:pos="8306"/>
        </w:tabs>
      </w:pPr>
      <w:hyperlink w:anchor="_Toc30910" w:history="1">
        <w:r>
          <w:rPr>
            <w:rFonts w:ascii="仿宋" w:eastAsia="仿宋" w:hAnsi="仿宋" w:cs="仿宋" w:hint="eastAsia"/>
            <w:lang w:eastAsia="zh-CN"/>
          </w:rPr>
          <w:t>(三)、文档存档与归档</w:t>
        </w:r>
        <w:r>
          <w:tab/>
        </w:r>
        <w:r>
          <w:fldChar w:fldCharType="begin"/>
        </w:r>
        <w:r>
          <w:instrText xml:space="preserve"> PAGEREF _Toc30910 \h </w:instrText>
        </w:r>
        <w:r>
          <w:fldChar w:fldCharType="separate"/>
        </w:r>
        <w:r>
          <w:t>5</w:t>
        </w:r>
        <w:r>
          <w:fldChar w:fldCharType="end"/>
        </w:r>
      </w:hyperlink>
    </w:p>
    <w:p>
      <w:pPr>
        <w:pStyle w:val="TOC1"/>
        <w:tabs>
          <w:tab w:val="right" w:leader="dot" w:pos="8306"/>
        </w:tabs>
      </w:pPr>
      <w:hyperlink w:anchor="_Toc14451" w:history="1">
        <w:r>
          <w:rPr>
            <w:rFonts w:ascii="仿宋" w:eastAsia="仿宋" w:hAnsi="仿宋" w:cs="仿宋" w:hint="eastAsia"/>
            <w:lang w:eastAsia="zh-CN"/>
          </w:rPr>
          <w:t>二、市场分析、调研</w:t>
        </w:r>
        <w:r>
          <w:tab/>
        </w:r>
        <w:r>
          <w:fldChar w:fldCharType="begin"/>
        </w:r>
        <w:r>
          <w:instrText xml:space="preserve"> PAGEREF _Toc14451 \h </w:instrText>
        </w:r>
        <w:r>
          <w:fldChar w:fldCharType="separate"/>
        </w:r>
        <w:r>
          <w:t>6</w:t>
        </w:r>
        <w:r>
          <w:fldChar w:fldCharType="end"/>
        </w:r>
      </w:hyperlink>
    </w:p>
    <w:p>
      <w:pPr>
        <w:pStyle w:val="TOC2"/>
        <w:tabs>
          <w:tab w:val="right" w:leader="dot" w:pos="8306"/>
        </w:tabs>
      </w:pPr>
      <w:hyperlink w:anchor="_Toc31093" w:history="1">
        <w:r>
          <w:rPr>
            <w:rFonts w:ascii="仿宋" w:eastAsia="仿宋" w:hAnsi="仿宋" w:cs="仿宋" w:hint="eastAsia"/>
            <w:lang w:eastAsia="zh-CN"/>
          </w:rPr>
          <w:t>(一)、血压计行业分析</w:t>
        </w:r>
        <w:r>
          <w:tab/>
        </w:r>
        <w:r>
          <w:fldChar w:fldCharType="begin"/>
        </w:r>
        <w:r>
          <w:instrText xml:space="preserve"> PAGEREF _Toc31093 \h </w:instrText>
        </w:r>
        <w:r>
          <w:fldChar w:fldCharType="separate"/>
        </w:r>
        <w:r>
          <w:t>6</w:t>
        </w:r>
        <w:r>
          <w:fldChar w:fldCharType="end"/>
        </w:r>
      </w:hyperlink>
    </w:p>
    <w:p>
      <w:pPr>
        <w:pStyle w:val="TOC2"/>
        <w:tabs>
          <w:tab w:val="right" w:leader="dot" w:pos="8306"/>
        </w:tabs>
      </w:pPr>
      <w:hyperlink w:anchor="_Toc12537" w:history="1">
        <w:r>
          <w:rPr>
            <w:rFonts w:ascii="仿宋" w:eastAsia="仿宋" w:hAnsi="仿宋" w:cs="仿宋" w:hint="eastAsia"/>
            <w:lang w:eastAsia="zh-CN"/>
          </w:rPr>
          <w:t>(二)、血压计市场分析预测</w:t>
        </w:r>
        <w:r>
          <w:tab/>
        </w:r>
        <w:r>
          <w:fldChar w:fldCharType="begin"/>
        </w:r>
        <w:r>
          <w:instrText xml:space="preserve"> PAGEREF _Toc12537 \h </w:instrText>
        </w:r>
        <w:r>
          <w:fldChar w:fldCharType="separate"/>
        </w:r>
        <w:r>
          <w:t>7</w:t>
        </w:r>
        <w:r>
          <w:fldChar w:fldCharType="end"/>
        </w:r>
      </w:hyperlink>
    </w:p>
    <w:p>
      <w:pPr>
        <w:pStyle w:val="TOC1"/>
        <w:tabs>
          <w:tab w:val="right" w:leader="dot" w:pos="8306"/>
        </w:tabs>
      </w:pPr>
      <w:hyperlink w:anchor="_Toc27136" w:history="1">
        <w:r>
          <w:rPr>
            <w:rFonts w:ascii="仿宋" w:eastAsia="仿宋" w:hAnsi="仿宋" w:cs="仿宋" w:hint="eastAsia"/>
            <w:lang w:eastAsia="zh-CN"/>
          </w:rPr>
          <w:t>三、血压计项目绩效评估</w:t>
        </w:r>
        <w:r>
          <w:tab/>
        </w:r>
        <w:r>
          <w:fldChar w:fldCharType="begin"/>
        </w:r>
        <w:r>
          <w:instrText xml:space="preserve"> PAGEREF _Toc27136 \h </w:instrText>
        </w:r>
        <w:r>
          <w:fldChar w:fldCharType="separate"/>
        </w:r>
        <w:r>
          <w:t>8</w:t>
        </w:r>
        <w:r>
          <w:fldChar w:fldCharType="end"/>
        </w:r>
      </w:hyperlink>
    </w:p>
    <w:p>
      <w:pPr>
        <w:pStyle w:val="TOC2"/>
        <w:tabs>
          <w:tab w:val="right" w:leader="dot" w:pos="8306"/>
        </w:tabs>
      </w:pPr>
      <w:hyperlink w:anchor="_Toc29350" w:history="1">
        <w:r>
          <w:rPr>
            <w:rFonts w:ascii="仿宋" w:eastAsia="仿宋" w:hAnsi="仿宋" w:cs="仿宋" w:hint="eastAsia"/>
            <w:lang w:eastAsia="zh-CN"/>
          </w:rPr>
          <w:t>(一)、绩效评估指标</w:t>
        </w:r>
        <w:r>
          <w:tab/>
        </w:r>
        <w:r>
          <w:fldChar w:fldCharType="begin"/>
        </w:r>
        <w:r>
          <w:instrText xml:space="preserve"> PAGEREF _Toc29350 \h </w:instrText>
        </w:r>
        <w:r>
          <w:fldChar w:fldCharType="separate"/>
        </w:r>
        <w:r>
          <w:t>8</w:t>
        </w:r>
        <w:r>
          <w:fldChar w:fldCharType="end"/>
        </w:r>
      </w:hyperlink>
    </w:p>
    <w:p>
      <w:pPr>
        <w:pStyle w:val="TOC2"/>
        <w:tabs>
          <w:tab w:val="right" w:leader="dot" w:pos="8306"/>
        </w:tabs>
      </w:pPr>
      <w:hyperlink w:anchor="_Toc1590" w:history="1">
        <w:r>
          <w:rPr>
            <w:rFonts w:ascii="仿宋" w:eastAsia="仿宋" w:hAnsi="仿宋" w:cs="仿宋" w:hint="eastAsia"/>
            <w:lang w:eastAsia="zh-CN"/>
          </w:rPr>
          <w:t>(二)、绩效评估方法</w:t>
        </w:r>
        <w:r>
          <w:tab/>
        </w:r>
        <w:r>
          <w:fldChar w:fldCharType="begin"/>
        </w:r>
        <w:r>
          <w:instrText xml:space="preserve"> PAGEREF _Toc1590 \h </w:instrText>
        </w:r>
        <w:r>
          <w:fldChar w:fldCharType="separate"/>
        </w:r>
        <w:r>
          <w:t>9</w:t>
        </w:r>
        <w:r>
          <w:fldChar w:fldCharType="end"/>
        </w:r>
      </w:hyperlink>
    </w:p>
    <w:p>
      <w:pPr>
        <w:pStyle w:val="TOC2"/>
        <w:tabs>
          <w:tab w:val="right" w:leader="dot" w:pos="8306"/>
        </w:tabs>
      </w:pPr>
      <w:hyperlink w:anchor="_Toc10483" w:history="1">
        <w:r>
          <w:rPr>
            <w:rFonts w:ascii="仿宋" w:eastAsia="仿宋" w:hAnsi="仿宋" w:cs="仿宋" w:hint="eastAsia"/>
            <w:lang w:eastAsia="zh-CN"/>
          </w:rPr>
          <w:t>(三)、绩效评估周期</w:t>
        </w:r>
        <w:r>
          <w:tab/>
        </w:r>
        <w:r>
          <w:fldChar w:fldCharType="begin"/>
        </w:r>
        <w:r>
          <w:instrText xml:space="preserve"> PAGEREF _Toc10483 \h </w:instrText>
        </w:r>
        <w:r>
          <w:fldChar w:fldCharType="separate"/>
        </w:r>
        <w:r>
          <w:t>10</w:t>
        </w:r>
        <w:r>
          <w:fldChar w:fldCharType="end"/>
        </w:r>
      </w:hyperlink>
    </w:p>
    <w:p>
      <w:pPr>
        <w:pStyle w:val="TOC1"/>
        <w:tabs>
          <w:tab w:val="right" w:leader="dot" w:pos="8306"/>
        </w:tabs>
      </w:pPr>
      <w:hyperlink w:anchor="_Toc13985" w:history="1">
        <w:r>
          <w:rPr>
            <w:rFonts w:ascii="仿宋" w:eastAsia="仿宋" w:hAnsi="仿宋" w:cs="仿宋" w:hint="eastAsia"/>
            <w:lang w:eastAsia="zh-CN"/>
          </w:rPr>
          <w:t>四、工艺说明</w:t>
        </w:r>
        <w:r>
          <w:tab/>
        </w:r>
        <w:r>
          <w:fldChar w:fldCharType="begin"/>
        </w:r>
        <w:r>
          <w:instrText xml:space="preserve"> PAGEREF _Toc13985 \h </w:instrText>
        </w:r>
        <w:r>
          <w:fldChar w:fldCharType="separate"/>
        </w:r>
        <w:r>
          <w:t>11</w:t>
        </w:r>
        <w:r>
          <w:fldChar w:fldCharType="end"/>
        </w:r>
      </w:hyperlink>
    </w:p>
    <w:p>
      <w:pPr>
        <w:pStyle w:val="TOC2"/>
        <w:tabs>
          <w:tab w:val="right" w:leader="dot" w:pos="8306"/>
        </w:tabs>
      </w:pPr>
      <w:hyperlink w:anchor="_Toc16724" w:history="1">
        <w:r>
          <w:rPr>
            <w:rFonts w:ascii="仿宋" w:eastAsia="仿宋" w:hAnsi="仿宋" w:cs="仿宋" w:hint="eastAsia"/>
            <w:lang w:eastAsia="zh-CN"/>
          </w:rPr>
          <w:t>(一)、技术管理特点</w:t>
        </w:r>
        <w:r>
          <w:tab/>
        </w:r>
        <w:r>
          <w:fldChar w:fldCharType="begin"/>
        </w:r>
        <w:r>
          <w:instrText xml:space="preserve"> PAGEREF _Toc16724 \h </w:instrText>
        </w:r>
        <w:r>
          <w:fldChar w:fldCharType="separate"/>
        </w:r>
        <w:r>
          <w:t>11</w:t>
        </w:r>
        <w:r>
          <w:fldChar w:fldCharType="end"/>
        </w:r>
      </w:hyperlink>
    </w:p>
    <w:p>
      <w:pPr>
        <w:pStyle w:val="TOC2"/>
        <w:tabs>
          <w:tab w:val="right" w:leader="dot" w:pos="8306"/>
        </w:tabs>
      </w:pPr>
      <w:hyperlink w:anchor="_Toc1461" w:history="1">
        <w:r>
          <w:rPr>
            <w:rFonts w:ascii="仿宋" w:eastAsia="仿宋" w:hAnsi="仿宋" w:cs="仿宋" w:hint="eastAsia"/>
            <w:lang w:eastAsia="zh-CN"/>
          </w:rPr>
          <w:t>(二)、血压计项目工艺技术设计方案</w:t>
        </w:r>
        <w:r>
          <w:tab/>
        </w:r>
        <w:r>
          <w:fldChar w:fldCharType="begin"/>
        </w:r>
        <w:r>
          <w:instrText xml:space="preserve"> PAGEREF _Toc1461 \h </w:instrText>
        </w:r>
        <w:r>
          <w:fldChar w:fldCharType="separate"/>
        </w:r>
        <w:r>
          <w:t>12</w:t>
        </w:r>
        <w:r>
          <w:fldChar w:fldCharType="end"/>
        </w:r>
      </w:hyperlink>
    </w:p>
    <w:p>
      <w:pPr>
        <w:pStyle w:val="TOC2"/>
        <w:tabs>
          <w:tab w:val="right" w:leader="dot" w:pos="8306"/>
        </w:tabs>
      </w:pPr>
      <w:hyperlink w:anchor="_Toc19472" w:history="1">
        <w:r>
          <w:rPr>
            <w:rFonts w:ascii="仿宋" w:eastAsia="仿宋" w:hAnsi="仿宋" w:cs="仿宋" w:hint="eastAsia"/>
            <w:lang w:eastAsia="zh-CN"/>
          </w:rPr>
          <w:t>(三)、设备选型方案</w:t>
        </w:r>
        <w:r>
          <w:tab/>
        </w:r>
        <w:r>
          <w:fldChar w:fldCharType="begin"/>
        </w:r>
        <w:r>
          <w:instrText xml:space="preserve"> PAGEREF _Toc19472 \h </w:instrText>
        </w:r>
        <w:r>
          <w:fldChar w:fldCharType="separate"/>
        </w:r>
        <w:r>
          <w:t>13</w:t>
        </w:r>
        <w:r>
          <w:fldChar w:fldCharType="end"/>
        </w:r>
      </w:hyperlink>
    </w:p>
    <w:p>
      <w:pPr>
        <w:pStyle w:val="TOC1"/>
        <w:tabs>
          <w:tab w:val="right" w:leader="dot" w:pos="8306"/>
        </w:tabs>
      </w:pPr>
      <w:hyperlink w:anchor="_Toc15286" w:history="1">
        <w:r>
          <w:rPr>
            <w:rFonts w:ascii="仿宋" w:eastAsia="仿宋" w:hAnsi="仿宋" w:cs="仿宋" w:hint="eastAsia"/>
            <w:lang w:eastAsia="zh-CN"/>
          </w:rPr>
          <w:t>五、血压计项目概论</w:t>
        </w:r>
        <w:r>
          <w:tab/>
        </w:r>
        <w:r>
          <w:fldChar w:fldCharType="begin"/>
        </w:r>
        <w:r>
          <w:instrText xml:space="preserve"> PAGEREF _Toc15286 \h </w:instrText>
        </w:r>
        <w:r>
          <w:fldChar w:fldCharType="separate"/>
        </w:r>
        <w:r>
          <w:t>15</w:t>
        </w:r>
        <w:r>
          <w:fldChar w:fldCharType="end"/>
        </w:r>
      </w:hyperlink>
    </w:p>
    <w:p>
      <w:pPr>
        <w:pStyle w:val="TOC2"/>
        <w:tabs>
          <w:tab w:val="right" w:leader="dot" w:pos="8306"/>
        </w:tabs>
      </w:pPr>
      <w:hyperlink w:anchor="_Toc27919" w:history="1">
        <w:r>
          <w:rPr>
            <w:rFonts w:ascii="仿宋" w:eastAsia="仿宋" w:hAnsi="仿宋" w:cs="仿宋" w:hint="eastAsia"/>
            <w:lang w:eastAsia="zh-CN"/>
          </w:rPr>
          <w:t>(一)、血压计项目概况</w:t>
        </w:r>
        <w:r>
          <w:tab/>
        </w:r>
        <w:r>
          <w:fldChar w:fldCharType="begin"/>
        </w:r>
        <w:r>
          <w:instrText xml:space="preserve"> PAGEREF _Toc27919 \h </w:instrText>
        </w:r>
        <w:r>
          <w:fldChar w:fldCharType="separate"/>
        </w:r>
        <w:r>
          <w:t>15</w:t>
        </w:r>
        <w:r>
          <w:fldChar w:fldCharType="end"/>
        </w:r>
      </w:hyperlink>
    </w:p>
    <w:p>
      <w:pPr>
        <w:pStyle w:val="TOC2"/>
        <w:tabs>
          <w:tab w:val="right" w:leader="dot" w:pos="8306"/>
        </w:tabs>
      </w:pPr>
      <w:hyperlink w:anchor="_Toc16088" w:history="1">
        <w:r>
          <w:rPr>
            <w:rFonts w:ascii="仿宋" w:eastAsia="仿宋" w:hAnsi="仿宋" w:cs="仿宋" w:hint="eastAsia"/>
            <w:lang w:eastAsia="zh-CN"/>
          </w:rPr>
          <w:t>(二)、血压计项目目标</w:t>
        </w:r>
        <w:r>
          <w:tab/>
        </w:r>
        <w:r>
          <w:fldChar w:fldCharType="begin"/>
        </w:r>
        <w:r>
          <w:instrText xml:space="preserve"> PAGEREF _Toc16088 \h </w:instrText>
        </w:r>
        <w:r>
          <w:fldChar w:fldCharType="separate"/>
        </w:r>
        <w:r>
          <w:t>17</w:t>
        </w:r>
        <w:r>
          <w:fldChar w:fldCharType="end"/>
        </w:r>
      </w:hyperlink>
    </w:p>
    <w:p>
      <w:pPr>
        <w:pStyle w:val="TOC2"/>
        <w:tabs>
          <w:tab w:val="right" w:leader="dot" w:pos="8306"/>
        </w:tabs>
      </w:pPr>
      <w:hyperlink w:anchor="_Toc9206" w:history="1">
        <w:r>
          <w:rPr>
            <w:rFonts w:ascii="仿宋" w:eastAsia="仿宋" w:hAnsi="仿宋" w:cs="仿宋" w:hint="eastAsia"/>
            <w:lang w:eastAsia="zh-CN"/>
          </w:rPr>
          <w:t>(三)、血压计项目提出的理由</w:t>
        </w:r>
        <w:r>
          <w:tab/>
        </w:r>
        <w:r>
          <w:fldChar w:fldCharType="begin"/>
        </w:r>
        <w:r>
          <w:instrText xml:space="preserve"> PAGEREF _Toc9206 \h </w:instrText>
        </w:r>
        <w:r>
          <w:fldChar w:fldCharType="separate"/>
        </w:r>
        <w:r>
          <w:t>18</w:t>
        </w:r>
        <w:r>
          <w:fldChar w:fldCharType="end"/>
        </w:r>
      </w:hyperlink>
    </w:p>
    <w:p>
      <w:pPr>
        <w:pStyle w:val="TOC2"/>
        <w:tabs>
          <w:tab w:val="right" w:leader="dot" w:pos="8306"/>
        </w:tabs>
      </w:pPr>
      <w:hyperlink w:anchor="_Toc350" w:history="1">
        <w:r>
          <w:rPr>
            <w:rFonts w:ascii="仿宋" w:eastAsia="仿宋" w:hAnsi="仿宋" w:cs="仿宋" w:hint="eastAsia"/>
            <w:lang w:eastAsia="zh-CN"/>
          </w:rPr>
          <w:t>(四)、血压计项目意义</w:t>
        </w:r>
        <w:r>
          <w:tab/>
        </w:r>
        <w:r>
          <w:fldChar w:fldCharType="begin"/>
        </w:r>
        <w:r>
          <w:instrText xml:space="preserve"> PAGEREF _Toc350 \h </w:instrText>
        </w:r>
        <w:r>
          <w:fldChar w:fldCharType="separate"/>
        </w:r>
        <w:r>
          <w:t>19</w:t>
        </w:r>
        <w:r>
          <w:fldChar w:fldCharType="end"/>
        </w:r>
      </w:hyperlink>
    </w:p>
    <w:p>
      <w:pPr>
        <w:pStyle w:val="TOC2"/>
        <w:tabs>
          <w:tab w:val="right" w:leader="dot" w:pos="8306"/>
        </w:tabs>
      </w:pPr>
      <w:hyperlink w:anchor="_Toc11850" w:history="1">
        <w:r>
          <w:rPr>
            <w:rFonts w:ascii="仿宋" w:eastAsia="仿宋" w:hAnsi="仿宋" w:cs="仿宋" w:hint="eastAsia"/>
            <w:lang w:eastAsia="zh-CN"/>
          </w:rPr>
          <w:t>(五)、血压计项目背景</w:t>
        </w:r>
        <w:r>
          <w:tab/>
        </w:r>
        <w:r>
          <w:fldChar w:fldCharType="begin"/>
        </w:r>
        <w:r>
          <w:instrText xml:space="preserve"> PAGEREF _Toc11850 \h </w:instrText>
        </w:r>
        <w:r>
          <w:fldChar w:fldCharType="separate"/>
        </w:r>
        <w:r>
          <w:t>20</w:t>
        </w:r>
        <w:r>
          <w:fldChar w:fldCharType="end"/>
        </w:r>
      </w:hyperlink>
    </w:p>
    <w:p>
      <w:pPr>
        <w:pStyle w:val="TOC1"/>
        <w:tabs>
          <w:tab w:val="right" w:leader="dot" w:pos="8306"/>
        </w:tabs>
      </w:pPr>
      <w:hyperlink w:anchor="_Toc21962" w:history="1">
        <w:r>
          <w:rPr>
            <w:rFonts w:ascii="仿宋" w:eastAsia="仿宋" w:hAnsi="仿宋" w:cs="仿宋" w:hint="eastAsia"/>
            <w:lang w:eastAsia="zh-CN"/>
          </w:rPr>
          <w:t>六、血压计项目建设单位说明</w:t>
        </w:r>
        <w:r>
          <w:tab/>
        </w:r>
        <w:r>
          <w:fldChar w:fldCharType="begin"/>
        </w:r>
        <w:r>
          <w:instrText xml:space="preserve"> PAGEREF _Toc21962 \h </w:instrText>
        </w:r>
        <w:r>
          <w:fldChar w:fldCharType="separate"/>
        </w:r>
        <w:r>
          <w:t>21</w:t>
        </w:r>
        <w:r>
          <w:fldChar w:fldCharType="end"/>
        </w:r>
      </w:hyperlink>
    </w:p>
    <w:p>
      <w:pPr>
        <w:pStyle w:val="TOC2"/>
        <w:tabs>
          <w:tab w:val="right" w:leader="dot" w:pos="8306"/>
        </w:tabs>
      </w:pPr>
      <w:hyperlink w:anchor="_Toc7020" w:history="1">
        <w:r>
          <w:rPr>
            <w:rFonts w:ascii="仿宋" w:eastAsia="仿宋" w:hAnsi="仿宋" w:cs="仿宋" w:hint="eastAsia"/>
            <w:lang w:eastAsia="zh-CN"/>
          </w:rPr>
          <w:t>(一)、血压计项目承办单位基本情况</w:t>
        </w:r>
        <w:r>
          <w:tab/>
        </w:r>
        <w:r>
          <w:fldChar w:fldCharType="begin"/>
        </w:r>
        <w:r>
          <w:instrText xml:space="preserve"> PAGEREF _Toc7020 \h </w:instrText>
        </w:r>
        <w:r>
          <w:fldChar w:fldCharType="separate"/>
        </w:r>
        <w:r>
          <w:t>21</w:t>
        </w:r>
        <w:r>
          <w:fldChar w:fldCharType="end"/>
        </w:r>
      </w:hyperlink>
    </w:p>
    <w:p>
      <w:pPr>
        <w:pStyle w:val="TOC2"/>
        <w:tabs>
          <w:tab w:val="right" w:leader="dot" w:pos="8306"/>
        </w:tabs>
      </w:pPr>
      <w:hyperlink w:anchor="_Toc339" w:history="1">
        <w:r>
          <w:rPr>
            <w:rFonts w:ascii="仿宋" w:eastAsia="仿宋" w:hAnsi="仿宋" w:cs="仿宋" w:hint="eastAsia"/>
            <w:lang w:eastAsia="zh-CN"/>
          </w:rPr>
          <w:t>(二)、公司经济效益分析</w:t>
        </w:r>
        <w:r>
          <w:tab/>
        </w:r>
        <w:r>
          <w:fldChar w:fldCharType="begin"/>
        </w:r>
        <w:r>
          <w:instrText xml:space="preserve"> PAGEREF _Toc339 \h </w:instrText>
        </w:r>
        <w:r>
          <w:fldChar w:fldCharType="separate"/>
        </w:r>
        <w:r>
          <w:t>22</w:t>
        </w:r>
        <w:r>
          <w:fldChar w:fldCharType="end"/>
        </w:r>
      </w:hyperlink>
    </w:p>
    <w:p>
      <w:pPr>
        <w:pStyle w:val="TOC1"/>
        <w:tabs>
          <w:tab w:val="right" w:leader="dot" w:pos="8306"/>
        </w:tabs>
      </w:pPr>
      <w:hyperlink w:anchor="_Toc10665" w:history="1">
        <w:r>
          <w:rPr>
            <w:rFonts w:ascii="仿宋" w:eastAsia="仿宋" w:hAnsi="仿宋" w:cs="仿宋" w:hint="eastAsia"/>
            <w:lang w:eastAsia="zh-CN"/>
          </w:rPr>
          <w:t>七、血压计项目投资规划</w:t>
        </w:r>
        <w:r>
          <w:tab/>
        </w:r>
        <w:r>
          <w:fldChar w:fldCharType="begin"/>
        </w:r>
        <w:r>
          <w:instrText xml:space="preserve"> PAGEREF _Toc10665 \h </w:instrText>
        </w:r>
        <w:r>
          <w:fldChar w:fldCharType="separate"/>
        </w:r>
        <w:r>
          <w:t>23</w:t>
        </w:r>
        <w:r>
          <w:fldChar w:fldCharType="end"/>
        </w:r>
      </w:hyperlink>
    </w:p>
    <w:p>
      <w:pPr>
        <w:pStyle w:val="TOC2"/>
        <w:tabs>
          <w:tab w:val="right" w:leader="dot" w:pos="8306"/>
        </w:tabs>
      </w:pPr>
      <w:hyperlink w:anchor="_Toc26425" w:history="1">
        <w:r>
          <w:rPr>
            <w:rFonts w:ascii="仿宋" w:eastAsia="仿宋" w:hAnsi="仿宋" w:cs="仿宋" w:hint="eastAsia"/>
            <w:lang w:eastAsia="zh-CN"/>
          </w:rPr>
          <w:t>(一)、血压计项目总投资估算</w:t>
        </w:r>
        <w:r>
          <w:tab/>
        </w:r>
        <w:r>
          <w:fldChar w:fldCharType="begin"/>
        </w:r>
        <w:r>
          <w:instrText xml:space="preserve"> PAGEREF _Toc26425 \h </w:instrText>
        </w:r>
        <w:r>
          <w:fldChar w:fldCharType="separate"/>
        </w:r>
        <w:r>
          <w:t>23</w:t>
        </w:r>
        <w:r>
          <w:fldChar w:fldCharType="end"/>
        </w:r>
      </w:hyperlink>
    </w:p>
    <w:p>
      <w:pPr>
        <w:pStyle w:val="TOC2"/>
        <w:tabs>
          <w:tab w:val="right" w:leader="dot" w:pos="8306"/>
        </w:tabs>
      </w:pPr>
      <w:hyperlink w:anchor="_Toc31935" w:history="1">
        <w:r>
          <w:rPr>
            <w:rFonts w:ascii="仿宋" w:eastAsia="仿宋" w:hAnsi="仿宋" w:cs="仿宋" w:hint="eastAsia"/>
            <w:lang w:eastAsia="zh-CN"/>
          </w:rPr>
          <w:t>(二)、资金筹措</w:t>
        </w:r>
        <w:r>
          <w:tab/>
        </w:r>
        <w:r>
          <w:fldChar w:fldCharType="begin"/>
        </w:r>
        <w:r>
          <w:instrText xml:space="preserve"> PAGEREF _Toc31935 \h </w:instrText>
        </w:r>
        <w:r>
          <w:fldChar w:fldCharType="separate"/>
        </w:r>
        <w:r>
          <w:t>24</w:t>
        </w:r>
        <w:r>
          <w:fldChar w:fldCharType="end"/>
        </w:r>
      </w:hyperlink>
    </w:p>
    <w:p>
      <w:pPr>
        <w:pStyle w:val="TOC1"/>
        <w:tabs>
          <w:tab w:val="right" w:leader="dot" w:pos="8306"/>
        </w:tabs>
      </w:pPr>
      <w:hyperlink w:anchor="_Toc15294" w:history="1">
        <w:r>
          <w:rPr>
            <w:rFonts w:ascii="仿宋" w:eastAsia="仿宋" w:hAnsi="仿宋" w:cs="仿宋" w:hint="eastAsia"/>
            <w:lang w:eastAsia="zh-CN"/>
          </w:rPr>
          <w:t>八、血压计项目人力资源管理</w:t>
        </w:r>
        <w:r>
          <w:tab/>
        </w:r>
        <w:r>
          <w:fldChar w:fldCharType="begin"/>
        </w:r>
        <w:r>
          <w:instrText xml:space="preserve"> PAGEREF _Toc15294 \h </w:instrText>
        </w:r>
        <w:r>
          <w:fldChar w:fldCharType="separate"/>
        </w:r>
        <w:r>
          <w:t>25</w:t>
        </w:r>
        <w:r>
          <w:fldChar w:fldCharType="end"/>
        </w:r>
      </w:hyperlink>
    </w:p>
    <w:p>
      <w:pPr>
        <w:pStyle w:val="TOC2"/>
        <w:tabs>
          <w:tab w:val="right" w:leader="dot" w:pos="8306"/>
        </w:tabs>
      </w:pPr>
      <w:hyperlink w:anchor="_Toc380" w:history="1">
        <w:r>
          <w:rPr>
            <w:rFonts w:ascii="仿宋" w:eastAsia="仿宋" w:hAnsi="仿宋" w:cs="仿宋" w:hint="eastAsia"/>
            <w:lang w:eastAsia="zh-CN"/>
          </w:rPr>
          <w:t>(一)、建立健全的预算管理制度</w:t>
        </w:r>
        <w:r>
          <w:tab/>
        </w:r>
        <w:r>
          <w:fldChar w:fldCharType="begin"/>
        </w:r>
        <w:r>
          <w:instrText xml:space="preserve"> PAGEREF _Toc380 \h </w:instrText>
        </w:r>
        <w:r>
          <w:fldChar w:fldCharType="separate"/>
        </w:r>
        <w:r>
          <w:t>25</w:t>
        </w:r>
        <w:r>
          <w:fldChar w:fldCharType="end"/>
        </w:r>
      </w:hyperlink>
    </w:p>
    <w:p>
      <w:pPr>
        <w:pStyle w:val="TOC2"/>
        <w:tabs>
          <w:tab w:val="right" w:leader="dot" w:pos="8306"/>
        </w:tabs>
      </w:pPr>
      <w:hyperlink w:anchor="_Toc25538" w:history="1">
        <w:r>
          <w:rPr>
            <w:rFonts w:ascii="仿宋" w:eastAsia="仿宋" w:hAnsi="仿宋" w:cs="仿宋" w:hint="eastAsia"/>
            <w:lang w:eastAsia="zh-CN"/>
          </w:rPr>
          <w:t>(二)、加强资金流动监控</w:t>
        </w:r>
        <w:r>
          <w:tab/>
        </w:r>
        <w:r>
          <w:fldChar w:fldCharType="begin"/>
        </w:r>
        <w:r>
          <w:instrText xml:space="preserve"> PAGEREF _Toc25538 \h </w:instrText>
        </w:r>
        <w:r>
          <w:fldChar w:fldCharType="separate"/>
        </w:r>
        <w:r>
          <w:t>26</w:t>
        </w:r>
        <w:r>
          <w:fldChar w:fldCharType="end"/>
        </w:r>
      </w:hyperlink>
    </w:p>
    <w:p>
      <w:pPr>
        <w:pStyle w:val="TOC2"/>
        <w:tabs>
          <w:tab w:val="right" w:leader="dot" w:pos="8306"/>
        </w:tabs>
      </w:pPr>
      <w:hyperlink w:anchor="_Toc12132" w:history="1">
        <w:r>
          <w:rPr>
            <w:rFonts w:ascii="仿宋" w:eastAsia="仿宋" w:hAnsi="仿宋" w:cs="仿宋" w:hint="eastAsia"/>
            <w:lang w:eastAsia="zh-CN"/>
          </w:rPr>
          <w:t>(三)、制定完善的风险控制机制</w:t>
        </w:r>
        <w:r>
          <w:tab/>
        </w:r>
        <w:r>
          <w:fldChar w:fldCharType="begin"/>
        </w:r>
        <w:r>
          <w:instrText xml:space="preserve"> PAGEREF _Toc12132 \h </w:instrText>
        </w:r>
        <w:r>
          <w:fldChar w:fldCharType="separate"/>
        </w:r>
        <w:r>
          <w:t>27</w:t>
        </w:r>
        <w:r>
          <w:fldChar w:fldCharType="end"/>
        </w:r>
      </w:hyperlink>
    </w:p>
    <w:p>
      <w:pPr>
        <w:pStyle w:val="TOC2"/>
        <w:tabs>
          <w:tab w:val="right" w:leader="dot" w:pos="8306"/>
        </w:tabs>
      </w:pPr>
      <w:hyperlink w:anchor="_Toc3664" w:history="1">
        <w:r>
          <w:rPr>
            <w:rFonts w:ascii="仿宋" w:eastAsia="仿宋" w:hAnsi="仿宋" w:cs="仿宋" w:hint="eastAsia"/>
            <w:lang w:eastAsia="zh-CN"/>
          </w:rPr>
          <w:t>(四)、优化成本管理</w:t>
        </w:r>
        <w:r>
          <w:tab/>
        </w:r>
        <w:r>
          <w:fldChar w:fldCharType="begin"/>
        </w:r>
        <w:r>
          <w:instrText xml:space="preserve"> PAGEREF _Toc3664 \h </w:instrText>
        </w:r>
        <w:r>
          <w:fldChar w:fldCharType="separate"/>
        </w:r>
        <w:r>
          <w:t>29</w:t>
        </w:r>
        <w:r>
          <w:fldChar w:fldCharType="end"/>
        </w:r>
      </w:hyperlink>
    </w:p>
    <w:p>
      <w:pPr>
        <w:pStyle w:val="TOC1"/>
        <w:tabs>
          <w:tab w:val="right" w:leader="dot" w:pos="8306"/>
        </w:tabs>
      </w:pPr>
      <w:hyperlink w:anchor="_Toc8326" w:history="1">
        <w:r>
          <w:rPr>
            <w:rFonts w:ascii="仿宋" w:eastAsia="仿宋" w:hAnsi="仿宋" w:cs="仿宋" w:hint="eastAsia"/>
            <w:lang w:eastAsia="zh-CN"/>
          </w:rPr>
          <w:t>九、血压计项目创新与研发</w:t>
        </w:r>
        <w:r>
          <w:tab/>
        </w:r>
        <w:r>
          <w:fldChar w:fldCharType="begin"/>
        </w:r>
        <w:r>
          <w:instrText xml:space="preserve"> PAGEREF _Toc8326 \h </w:instrText>
        </w:r>
        <w:r>
          <w:fldChar w:fldCharType="separate"/>
        </w:r>
        <w:r>
          <w:t>30</w:t>
        </w:r>
        <w:r>
          <w:fldChar w:fldCharType="end"/>
        </w:r>
      </w:hyperlink>
    </w:p>
    <w:p>
      <w:pPr>
        <w:pStyle w:val="TOC2"/>
        <w:tabs>
          <w:tab w:val="right" w:leader="dot" w:pos="8306"/>
        </w:tabs>
      </w:pPr>
      <w:hyperlink w:anchor="_Toc16297" w:history="1">
        <w:r>
          <w:rPr>
            <w:rFonts w:ascii="仿宋" w:eastAsia="仿宋" w:hAnsi="仿宋" w:cs="仿宋" w:hint="eastAsia"/>
            <w:lang w:eastAsia="zh-CN"/>
          </w:rPr>
          <w:t>(一)、创新策略与方向</w:t>
        </w:r>
        <w:r>
          <w:tab/>
        </w:r>
        <w:r>
          <w:fldChar w:fldCharType="begin"/>
        </w:r>
        <w:r>
          <w:instrText xml:space="preserve"> PAGEREF _Toc16297 \h </w:instrText>
        </w:r>
        <w:r>
          <w:fldChar w:fldCharType="separate"/>
        </w:r>
        <w:r>
          <w:t>30</w:t>
        </w:r>
        <w:r>
          <w:fldChar w:fldCharType="end"/>
        </w:r>
      </w:hyperlink>
    </w:p>
    <w:p>
      <w:pPr>
        <w:pStyle w:val="TOC2"/>
        <w:tabs>
          <w:tab w:val="right" w:leader="dot" w:pos="8306"/>
        </w:tabs>
      </w:pPr>
      <w:hyperlink w:anchor="_Toc30942" w:history="1">
        <w:r>
          <w:rPr>
            <w:rFonts w:ascii="仿宋" w:eastAsia="仿宋" w:hAnsi="仿宋" w:cs="仿宋" w:hint="eastAsia"/>
            <w:lang w:eastAsia="zh-CN"/>
          </w:rPr>
          <w:t>(二)、研发规划与投入</w:t>
        </w:r>
        <w:r>
          <w:tab/>
        </w:r>
        <w:r>
          <w:fldChar w:fldCharType="begin"/>
        </w:r>
        <w:r>
          <w:instrText xml:space="preserve"> PAGEREF _Toc30942 \h </w:instrText>
        </w:r>
        <w:r>
          <w:fldChar w:fldCharType="separate"/>
        </w:r>
        <w:r>
          <w:t>31</w:t>
        </w:r>
        <w:r>
          <w:fldChar w:fldCharType="end"/>
        </w:r>
      </w:hyperlink>
    </w:p>
    <w:p>
      <w:pPr>
        <w:pStyle w:val="TOC1"/>
        <w:tabs>
          <w:tab w:val="right" w:leader="dot" w:pos="8306"/>
        </w:tabs>
      </w:pPr>
      <w:hyperlink w:anchor="_Toc398" w:history="1">
        <w:r>
          <w:rPr>
            <w:rFonts w:ascii="仿宋" w:eastAsia="仿宋" w:hAnsi="仿宋" w:cs="仿宋" w:hint="eastAsia"/>
            <w:lang w:eastAsia="zh-CN"/>
          </w:rPr>
          <w:t>十、血压计项目财务管理</w:t>
        </w:r>
        <w:r>
          <w:tab/>
        </w:r>
        <w:r>
          <w:fldChar w:fldCharType="begin"/>
        </w:r>
        <w:r>
          <w:instrText xml:space="preserve"> PAGEREF _Toc398 \h </w:instrText>
        </w:r>
        <w:r>
          <w:fldChar w:fldCharType="separate"/>
        </w:r>
        <w:r>
          <w:t>33</w:t>
        </w:r>
        <w:r>
          <w:fldChar w:fldCharType="end"/>
        </w:r>
      </w:hyperlink>
    </w:p>
    <w:p>
      <w:pPr>
        <w:pStyle w:val="TOC2"/>
        <w:tabs>
          <w:tab w:val="right" w:leader="dot" w:pos="8306"/>
        </w:tabs>
      </w:pPr>
      <w:hyperlink w:anchor="_Toc8706" w:history="1">
        <w:r>
          <w:rPr>
            <w:rFonts w:ascii="仿宋" w:eastAsia="仿宋" w:hAnsi="仿宋" w:cs="仿宋" w:hint="eastAsia"/>
            <w:lang w:eastAsia="zh-CN"/>
          </w:rPr>
          <w:t>(一)、资金需求大</w:t>
        </w:r>
        <w:r>
          <w:tab/>
        </w:r>
        <w:r>
          <w:fldChar w:fldCharType="begin"/>
        </w:r>
        <w:r>
          <w:instrText xml:space="preserve"> PAGEREF _Toc8706 \h </w:instrText>
        </w:r>
        <w:r>
          <w:fldChar w:fldCharType="separate"/>
        </w:r>
        <w:r>
          <w:t>33</w:t>
        </w:r>
        <w:r>
          <w:fldChar w:fldCharType="end"/>
        </w:r>
      </w:hyperlink>
    </w:p>
    <w:p>
      <w:pPr>
        <w:pStyle w:val="TOC2"/>
        <w:tabs>
          <w:tab w:val="right" w:leader="dot" w:pos="8306"/>
        </w:tabs>
      </w:pPr>
      <w:hyperlink w:anchor="_Toc19150" w:history="1">
        <w:r>
          <w:rPr>
            <w:rFonts w:ascii="仿宋" w:eastAsia="仿宋" w:hAnsi="仿宋" w:cs="仿宋" w:hint="eastAsia"/>
            <w:lang w:eastAsia="zh-CN"/>
          </w:rPr>
          <w:t>(二)、研发周期长</w:t>
        </w:r>
        <w:r>
          <w:tab/>
        </w:r>
        <w:r>
          <w:fldChar w:fldCharType="begin"/>
        </w:r>
        <w:r>
          <w:instrText xml:space="preserve"> PAGEREF _Toc19150 \h </w:instrText>
        </w:r>
        <w:r>
          <w:fldChar w:fldCharType="separate"/>
        </w:r>
        <w:r>
          <w:t>34</w:t>
        </w:r>
        <w:r>
          <w:fldChar w:fldCharType="end"/>
        </w:r>
      </w:hyperlink>
    </w:p>
    <w:p>
      <w:pPr>
        <w:pStyle w:val="TOC2"/>
        <w:tabs>
          <w:tab w:val="right" w:leader="dot" w:pos="8306"/>
        </w:tabs>
      </w:pPr>
      <w:hyperlink w:anchor="_Toc17635" w:history="1">
        <w:r>
          <w:rPr>
            <w:rFonts w:ascii="仿宋" w:eastAsia="仿宋" w:hAnsi="仿宋" w:cs="仿宋" w:hint="eastAsia"/>
            <w:lang w:eastAsia="zh-CN"/>
          </w:rPr>
          <w:t>(三)、市场风险大</w:t>
        </w:r>
        <w:r>
          <w:tab/>
        </w:r>
        <w:r>
          <w:fldChar w:fldCharType="begin"/>
        </w:r>
        <w:r>
          <w:instrText xml:space="preserve"> PAGEREF _Toc17635 \h </w:instrText>
        </w:r>
        <w:r>
          <w:fldChar w:fldCharType="separate"/>
        </w:r>
        <w:r>
          <w:t>35</w:t>
        </w:r>
        <w:r>
          <w:fldChar w:fldCharType="end"/>
        </w:r>
      </w:hyperlink>
    </w:p>
    <w:p>
      <w:pPr>
        <w:pStyle w:val="TOC2"/>
        <w:tabs>
          <w:tab w:val="right" w:leader="dot" w:pos="8306"/>
        </w:tabs>
      </w:pPr>
      <w:hyperlink w:anchor="_Toc108" w:history="1">
        <w:r>
          <w:rPr>
            <w:rFonts w:ascii="仿宋" w:eastAsia="仿宋" w:hAnsi="仿宋" w:cs="仿宋" w:hint="eastAsia"/>
            <w:lang w:eastAsia="zh-CN"/>
          </w:rPr>
          <w:t>(四)、利润率高</w:t>
        </w:r>
        <w:r>
          <w:tab/>
        </w:r>
        <w:r>
          <w:fldChar w:fldCharType="begin"/>
        </w:r>
        <w:r>
          <w:instrText xml:space="preserve"> PAGEREF _Toc108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4" w:history="1">
        <w:r>
          <w:rPr>
            <w:rFonts w:ascii="仿宋" w:eastAsia="仿宋" w:hAnsi="仿宋" w:cs="仿宋" w:hint="eastAsia"/>
            <w:lang w:eastAsia="zh-CN"/>
          </w:rPr>
          <w:t>十一、血压计项目人力资源培养与发展</w:t>
        </w:r>
        <w:r>
          <w:tab/>
        </w:r>
        <w:r>
          <w:fldChar w:fldCharType="begin"/>
        </w:r>
        <w:r>
          <w:instrText xml:space="preserve"> PAGEREF _Toc31464 \h </w:instrText>
        </w:r>
        <w:r>
          <w:fldChar w:fldCharType="separate"/>
        </w:r>
        <w:r>
          <w:t>40</w:t>
        </w:r>
        <w:r>
          <w:fldChar w:fldCharType="end"/>
        </w:r>
      </w:hyperlink>
    </w:p>
    <w:p>
      <w:pPr>
        <w:pStyle w:val="TOC2"/>
        <w:tabs>
          <w:tab w:val="right" w:leader="dot" w:pos="8306"/>
        </w:tabs>
      </w:pPr>
      <w:hyperlink w:anchor="_Toc17628" w:history="1">
        <w:r>
          <w:rPr>
            <w:rFonts w:ascii="仿宋" w:eastAsia="仿宋" w:hAnsi="仿宋" w:cs="仿宋" w:hint="eastAsia"/>
            <w:lang w:eastAsia="zh-CN"/>
          </w:rPr>
          <w:t>(一)、人才需求与规划</w:t>
        </w:r>
        <w:r>
          <w:tab/>
        </w:r>
        <w:r>
          <w:fldChar w:fldCharType="begin"/>
        </w:r>
        <w:r>
          <w:instrText xml:space="preserve"> PAGEREF _Toc17628 \h </w:instrText>
        </w:r>
        <w:r>
          <w:fldChar w:fldCharType="separate"/>
        </w:r>
        <w:r>
          <w:t>40</w:t>
        </w:r>
        <w:r>
          <w:fldChar w:fldCharType="end"/>
        </w:r>
      </w:hyperlink>
    </w:p>
    <w:p>
      <w:pPr>
        <w:pStyle w:val="TOC2"/>
        <w:tabs>
          <w:tab w:val="right" w:leader="dot" w:pos="8306"/>
        </w:tabs>
      </w:pPr>
      <w:hyperlink w:anchor="_Toc14522" w:history="1">
        <w:r>
          <w:rPr>
            <w:rFonts w:ascii="仿宋" w:eastAsia="仿宋" w:hAnsi="仿宋" w:cs="仿宋" w:hint="eastAsia"/>
            <w:lang w:eastAsia="zh-CN"/>
          </w:rPr>
          <w:t>(二)、培训与发展计划</w:t>
        </w:r>
        <w:r>
          <w:tab/>
        </w:r>
        <w:r>
          <w:fldChar w:fldCharType="begin"/>
        </w:r>
        <w:r>
          <w:instrText xml:space="preserve"> PAGEREF _Toc14522 \h </w:instrText>
        </w:r>
        <w:r>
          <w:fldChar w:fldCharType="separate"/>
        </w:r>
        <w:r>
          <w:t>40</w:t>
        </w:r>
        <w:r>
          <w:fldChar w:fldCharType="end"/>
        </w:r>
      </w:hyperlink>
    </w:p>
    <w:p>
      <w:pPr>
        <w:pStyle w:val="TOC1"/>
        <w:tabs>
          <w:tab w:val="right" w:leader="dot" w:pos="8306"/>
        </w:tabs>
      </w:pPr>
      <w:hyperlink w:anchor="_Toc11806" w:history="1">
        <w:r>
          <w:rPr>
            <w:rFonts w:ascii="仿宋" w:eastAsia="仿宋" w:hAnsi="仿宋" w:cs="仿宋" w:hint="eastAsia"/>
            <w:lang w:eastAsia="zh-CN"/>
          </w:rPr>
          <w:t>十二、血压计项目计划安排</w:t>
        </w:r>
        <w:r>
          <w:tab/>
        </w:r>
        <w:r>
          <w:fldChar w:fldCharType="begin"/>
        </w:r>
        <w:r>
          <w:instrText xml:space="preserve"> PAGEREF _Toc11806 \h </w:instrText>
        </w:r>
        <w:r>
          <w:fldChar w:fldCharType="separate"/>
        </w:r>
        <w:r>
          <w:t>41</w:t>
        </w:r>
        <w:r>
          <w:fldChar w:fldCharType="end"/>
        </w:r>
      </w:hyperlink>
    </w:p>
    <w:p>
      <w:pPr>
        <w:pStyle w:val="TOC2"/>
        <w:tabs>
          <w:tab w:val="right" w:leader="dot" w:pos="8306"/>
        </w:tabs>
      </w:pPr>
      <w:hyperlink w:anchor="_Toc18540" w:history="1">
        <w:r>
          <w:rPr>
            <w:rFonts w:ascii="仿宋" w:eastAsia="仿宋" w:hAnsi="仿宋" w:cs="仿宋" w:hint="eastAsia"/>
            <w:lang w:eastAsia="zh-CN"/>
          </w:rPr>
          <w:t>(一)、建设周期</w:t>
        </w:r>
        <w:r>
          <w:tab/>
        </w:r>
        <w:r>
          <w:fldChar w:fldCharType="begin"/>
        </w:r>
        <w:r>
          <w:instrText xml:space="preserve"> PAGEREF _Toc18540 \h </w:instrText>
        </w:r>
        <w:r>
          <w:fldChar w:fldCharType="separate"/>
        </w:r>
        <w:r>
          <w:t>41</w:t>
        </w:r>
        <w:r>
          <w:fldChar w:fldCharType="end"/>
        </w:r>
      </w:hyperlink>
    </w:p>
    <w:p>
      <w:pPr>
        <w:pStyle w:val="TOC2"/>
        <w:tabs>
          <w:tab w:val="right" w:leader="dot" w:pos="8306"/>
        </w:tabs>
      </w:pPr>
      <w:hyperlink w:anchor="_Toc452" w:history="1">
        <w:r>
          <w:rPr>
            <w:rFonts w:ascii="仿宋" w:eastAsia="仿宋" w:hAnsi="仿宋" w:cs="仿宋" w:hint="eastAsia"/>
            <w:lang w:eastAsia="zh-CN"/>
          </w:rPr>
          <w:t>(二)、建设进度</w:t>
        </w:r>
        <w:r>
          <w:tab/>
        </w:r>
        <w:r>
          <w:fldChar w:fldCharType="begin"/>
        </w:r>
        <w:r>
          <w:instrText xml:space="preserve"> PAGEREF _Toc452 \h </w:instrText>
        </w:r>
        <w:r>
          <w:fldChar w:fldCharType="separate"/>
        </w:r>
        <w:r>
          <w:t>42</w:t>
        </w:r>
        <w:r>
          <w:fldChar w:fldCharType="end"/>
        </w:r>
      </w:hyperlink>
    </w:p>
    <w:p>
      <w:pPr>
        <w:pStyle w:val="TOC2"/>
        <w:tabs>
          <w:tab w:val="right" w:leader="dot" w:pos="8306"/>
        </w:tabs>
      </w:pPr>
      <w:hyperlink w:anchor="_Toc5607" w:history="1">
        <w:r>
          <w:rPr>
            <w:rFonts w:ascii="仿宋" w:eastAsia="仿宋" w:hAnsi="仿宋" w:cs="仿宋" w:hint="eastAsia"/>
            <w:lang w:eastAsia="zh-CN"/>
          </w:rPr>
          <w:t>(三)、进度安排注意事项</w:t>
        </w:r>
        <w:r>
          <w:tab/>
        </w:r>
        <w:r>
          <w:fldChar w:fldCharType="begin"/>
        </w:r>
        <w:r>
          <w:instrText xml:space="preserve"> PAGEREF _Toc5607 \h </w:instrText>
        </w:r>
        <w:r>
          <w:fldChar w:fldCharType="separate"/>
        </w:r>
        <w:r>
          <w:t>43</w:t>
        </w:r>
        <w:r>
          <w:fldChar w:fldCharType="end"/>
        </w:r>
      </w:hyperlink>
    </w:p>
    <w:p>
      <w:pPr>
        <w:pStyle w:val="TOC2"/>
        <w:tabs>
          <w:tab w:val="right" w:leader="dot" w:pos="8306"/>
        </w:tabs>
      </w:pPr>
      <w:hyperlink w:anchor="_Toc20011" w:history="1">
        <w:r>
          <w:rPr>
            <w:rFonts w:ascii="仿宋" w:eastAsia="仿宋" w:hAnsi="仿宋" w:cs="仿宋" w:hint="eastAsia"/>
            <w:lang w:eastAsia="zh-CN"/>
          </w:rPr>
          <w:t>(四)、人力资源配置</w:t>
        </w:r>
        <w:r>
          <w:tab/>
        </w:r>
        <w:r>
          <w:fldChar w:fldCharType="begin"/>
        </w:r>
        <w:r>
          <w:instrText xml:space="preserve"> PAGEREF _Toc20011 \h </w:instrText>
        </w:r>
        <w:r>
          <w:fldChar w:fldCharType="separate"/>
        </w:r>
        <w:r>
          <w:t>44</w:t>
        </w:r>
        <w:r>
          <w:fldChar w:fldCharType="end"/>
        </w:r>
      </w:hyperlink>
    </w:p>
    <w:p>
      <w:pPr>
        <w:pStyle w:val="TOC1"/>
        <w:tabs>
          <w:tab w:val="right" w:leader="dot" w:pos="8306"/>
        </w:tabs>
      </w:pPr>
      <w:hyperlink w:anchor="_Toc26567" w:history="1">
        <w:r>
          <w:rPr>
            <w:rFonts w:ascii="仿宋" w:eastAsia="仿宋" w:hAnsi="仿宋" w:cs="仿宋" w:hint="eastAsia"/>
            <w:lang w:eastAsia="zh-CN"/>
          </w:rPr>
          <w:t>十三、血压计项目治理与监督</w:t>
        </w:r>
        <w:r>
          <w:tab/>
        </w:r>
        <w:r>
          <w:fldChar w:fldCharType="begin"/>
        </w:r>
        <w:r>
          <w:instrText xml:space="preserve"> PAGEREF _Toc26567 \h </w:instrText>
        </w:r>
        <w:r>
          <w:fldChar w:fldCharType="separate"/>
        </w:r>
        <w:r>
          <w:t>45</w:t>
        </w:r>
        <w:r>
          <w:fldChar w:fldCharType="end"/>
        </w:r>
      </w:hyperlink>
    </w:p>
    <w:p>
      <w:pPr>
        <w:pStyle w:val="TOC2"/>
        <w:tabs>
          <w:tab w:val="right" w:leader="dot" w:pos="8306"/>
        </w:tabs>
      </w:pPr>
      <w:hyperlink w:anchor="_Toc12906" w:history="1">
        <w:r>
          <w:rPr>
            <w:rFonts w:ascii="仿宋" w:eastAsia="仿宋" w:hAnsi="仿宋" w:cs="仿宋" w:hint="eastAsia"/>
            <w:lang w:eastAsia="zh-CN"/>
          </w:rPr>
          <w:t>(一)、血压计项目治理结构</w:t>
        </w:r>
        <w:r>
          <w:tab/>
        </w:r>
        <w:r>
          <w:fldChar w:fldCharType="begin"/>
        </w:r>
        <w:r>
          <w:instrText xml:space="preserve"> PAGEREF _Toc12906 \h </w:instrText>
        </w:r>
        <w:r>
          <w:fldChar w:fldCharType="separate"/>
        </w:r>
        <w:r>
          <w:t>45</w:t>
        </w:r>
        <w:r>
          <w:fldChar w:fldCharType="end"/>
        </w:r>
      </w:hyperlink>
    </w:p>
    <w:p>
      <w:pPr>
        <w:pStyle w:val="TOC2"/>
        <w:tabs>
          <w:tab w:val="right" w:leader="dot" w:pos="8306"/>
        </w:tabs>
      </w:pPr>
      <w:hyperlink w:anchor="_Toc12298" w:history="1">
        <w:r>
          <w:rPr>
            <w:rFonts w:ascii="仿宋" w:eastAsia="仿宋" w:hAnsi="仿宋" w:cs="仿宋" w:hint="eastAsia"/>
            <w:lang w:eastAsia="zh-CN"/>
          </w:rPr>
          <w:t>(二)、监督与审计</w:t>
        </w:r>
        <w:r>
          <w:tab/>
        </w:r>
        <w:r>
          <w:fldChar w:fldCharType="begin"/>
        </w:r>
        <w:r>
          <w:instrText xml:space="preserve"> PAGEREF _Toc12298 \h </w:instrText>
        </w:r>
        <w:r>
          <w:fldChar w:fldCharType="separate"/>
        </w:r>
        <w:r>
          <w:t>46</w:t>
        </w:r>
        <w:r>
          <w:fldChar w:fldCharType="end"/>
        </w:r>
      </w:hyperlink>
    </w:p>
    <w:p>
      <w:pPr>
        <w:pStyle w:val="TOC1"/>
        <w:tabs>
          <w:tab w:val="right" w:leader="dot" w:pos="8306"/>
        </w:tabs>
      </w:pPr>
      <w:hyperlink w:anchor="_Toc29379" w:history="1">
        <w:r>
          <w:rPr>
            <w:rFonts w:ascii="仿宋" w:eastAsia="仿宋" w:hAnsi="仿宋" w:cs="仿宋" w:hint="eastAsia"/>
            <w:lang w:eastAsia="zh-CN"/>
          </w:rPr>
          <w:t>十四、营销与推广策略</w:t>
        </w:r>
        <w:r>
          <w:tab/>
        </w:r>
        <w:r>
          <w:fldChar w:fldCharType="begin"/>
        </w:r>
        <w:r>
          <w:instrText xml:space="preserve"> PAGEREF _Toc29379 \h </w:instrText>
        </w:r>
        <w:r>
          <w:fldChar w:fldCharType="separate"/>
        </w:r>
        <w:r>
          <w:t>48</w:t>
        </w:r>
        <w:r>
          <w:fldChar w:fldCharType="end"/>
        </w:r>
      </w:hyperlink>
    </w:p>
    <w:p>
      <w:pPr>
        <w:pStyle w:val="TOC2"/>
        <w:tabs>
          <w:tab w:val="right" w:leader="dot" w:pos="8306"/>
        </w:tabs>
      </w:pPr>
      <w:hyperlink w:anchor="_Toc15163" w:history="1">
        <w:r>
          <w:rPr>
            <w:rFonts w:ascii="仿宋" w:eastAsia="仿宋" w:hAnsi="仿宋" w:cs="仿宋" w:hint="eastAsia"/>
            <w:lang w:eastAsia="zh-CN"/>
          </w:rPr>
          <w:t>(一)、产品/服务定位与特点</w:t>
        </w:r>
        <w:r>
          <w:tab/>
        </w:r>
        <w:r>
          <w:fldChar w:fldCharType="begin"/>
        </w:r>
        <w:r>
          <w:instrText xml:space="preserve"> PAGEREF _Toc15163 \h </w:instrText>
        </w:r>
        <w:r>
          <w:fldChar w:fldCharType="separate"/>
        </w:r>
        <w:r>
          <w:t>48</w:t>
        </w:r>
        <w:r>
          <w:fldChar w:fldCharType="end"/>
        </w:r>
      </w:hyperlink>
    </w:p>
    <w:p>
      <w:pPr>
        <w:pStyle w:val="TOC2"/>
        <w:tabs>
          <w:tab w:val="right" w:leader="dot" w:pos="8306"/>
        </w:tabs>
      </w:pPr>
      <w:hyperlink w:anchor="_Toc9629" w:history="1">
        <w:r>
          <w:rPr>
            <w:rFonts w:ascii="仿宋" w:eastAsia="仿宋" w:hAnsi="仿宋" w:cs="仿宋" w:hint="eastAsia"/>
            <w:lang w:eastAsia="zh-CN"/>
          </w:rPr>
          <w:t>(二)、市场定位与竞争分析</w:t>
        </w:r>
        <w:r>
          <w:tab/>
        </w:r>
        <w:r>
          <w:fldChar w:fldCharType="begin"/>
        </w:r>
        <w:r>
          <w:instrText xml:space="preserve"> PAGEREF _Toc9629 \h </w:instrText>
        </w:r>
        <w:r>
          <w:fldChar w:fldCharType="separate"/>
        </w:r>
        <w:r>
          <w:t>49</w:t>
        </w:r>
        <w:r>
          <w:fldChar w:fldCharType="end"/>
        </w:r>
      </w:hyperlink>
    </w:p>
    <w:p>
      <w:pPr>
        <w:pStyle w:val="TOC2"/>
        <w:tabs>
          <w:tab w:val="right" w:leader="dot" w:pos="8306"/>
        </w:tabs>
      </w:pPr>
      <w:hyperlink w:anchor="_Toc31237" w:history="1">
        <w:r>
          <w:rPr>
            <w:rFonts w:ascii="仿宋" w:eastAsia="仿宋" w:hAnsi="仿宋" w:cs="仿宋" w:hint="eastAsia"/>
            <w:lang w:eastAsia="zh-CN"/>
          </w:rPr>
          <w:t>(三)、营销渠道与策略</w:t>
        </w:r>
        <w:r>
          <w:tab/>
        </w:r>
        <w:r>
          <w:fldChar w:fldCharType="begin"/>
        </w:r>
        <w:r>
          <w:instrText xml:space="preserve"> PAGEREF _Toc31237 \h </w:instrText>
        </w:r>
        <w:r>
          <w:fldChar w:fldCharType="separate"/>
        </w:r>
        <w:r>
          <w:t>50</w:t>
        </w:r>
        <w:r>
          <w:fldChar w:fldCharType="end"/>
        </w:r>
      </w:hyperlink>
    </w:p>
    <w:p>
      <w:pPr>
        <w:pStyle w:val="TOC2"/>
        <w:tabs>
          <w:tab w:val="right" w:leader="dot" w:pos="8306"/>
        </w:tabs>
      </w:pPr>
      <w:hyperlink w:anchor="_Toc25938" w:history="1">
        <w:r>
          <w:rPr>
            <w:rFonts w:ascii="仿宋" w:eastAsia="仿宋" w:hAnsi="仿宋" w:cs="仿宋" w:hint="eastAsia"/>
            <w:lang w:eastAsia="zh-CN"/>
          </w:rPr>
          <w:t>(四)、推广与宣传活动</w:t>
        </w:r>
        <w:r>
          <w:tab/>
        </w:r>
        <w:r>
          <w:fldChar w:fldCharType="begin"/>
        </w:r>
        <w:r>
          <w:instrText xml:space="preserve"> PAGEREF _Toc25938 \h </w:instrText>
        </w:r>
        <w:r>
          <w:fldChar w:fldCharType="separate"/>
        </w:r>
        <w:r>
          <w:t>52</w:t>
        </w:r>
        <w:r>
          <w:fldChar w:fldCharType="end"/>
        </w:r>
      </w:hyperlink>
    </w:p>
    <w:p>
      <w:pPr>
        <w:pStyle w:val="TOC1"/>
        <w:tabs>
          <w:tab w:val="right" w:leader="dot" w:pos="8306"/>
        </w:tabs>
      </w:pPr>
      <w:hyperlink w:anchor="_Toc16465" w:history="1">
        <w:r>
          <w:rPr>
            <w:rFonts w:ascii="仿宋" w:eastAsia="仿宋" w:hAnsi="仿宋" w:cs="仿宋" w:hint="eastAsia"/>
            <w:lang w:eastAsia="zh-CN"/>
          </w:rPr>
          <w:t>十五、利益相关者分析与沟通计划</w:t>
        </w:r>
        <w:r>
          <w:tab/>
        </w:r>
        <w:r>
          <w:fldChar w:fldCharType="begin"/>
        </w:r>
        <w:r>
          <w:instrText xml:space="preserve"> PAGEREF _Toc16465 \h </w:instrText>
        </w:r>
        <w:r>
          <w:fldChar w:fldCharType="separate"/>
        </w:r>
        <w:r>
          <w:t>57</w:t>
        </w:r>
        <w:r>
          <w:fldChar w:fldCharType="end"/>
        </w:r>
      </w:hyperlink>
    </w:p>
    <w:p>
      <w:pPr>
        <w:pStyle w:val="TOC2"/>
        <w:tabs>
          <w:tab w:val="right" w:leader="dot" w:pos="8306"/>
        </w:tabs>
      </w:pPr>
      <w:hyperlink w:anchor="_Toc5453" w:history="1">
        <w:r>
          <w:rPr>
            <w:rFonts w:ascii="仿宋" w:eastAsia="仿宋" w:hAnsi="仿宋" w:cs="仿宋" w:hint="eastAsia"/>
            <w:lang w:eastAsia="zh-CN"/>
          </w:rPr>
          <w:t>(一)、利益相关者分析</w:t>
        </w:r>
        <w:r>
          <w:tab/>
        </w:r>
        <w:r>
          <w:fldChar w:fldCharType="begin"/>
        </w:r>
        <w:r>
          <w:instrText xml:space="preserve"> PAGEREF _Toc5453 \h </w:instrText>
        </w:r>
        <w:r>
          <w:fldChar w:fldCharType="separate"/>
        </w:r>
        <w:r>
          <w:t>57</w:t>
        </w:r>
        <w:r>
          <w:fldChar w:fldCharType="end"/>
        </w:r>
      </w:hyperlink>
    </w:p>
    <w:p>
      <w:pPr>
        <w:pStyle w:val="TOC2"/>
        <w:tabs>
          <w:tab w:val="right" w:leader="dot" w:pos="8306"/>
        </w:tabs>
      </w:pPr>
      <w:hyperlink w:anchor="_Toc28253" w:history="1">
        <w:r>
          <w:rPr>
            <w:rFonts w:ascii="仿宋" w:eastAsia="仿宋" w:hAnsi="仿宋" w:cs="仿宋" w:hint="eastAsia"/>
            <w:lang w:eastAsia="zh-CN"/>
          </w:rPr>
          <w:t>(二)、沟通计划</w:t>
        </w:r>
        <w:r>
          <w:tab/>
        </w:r>
        <w:r>
          <w:fldChar w:fldCharType="begin"/>
        </w:r>
        <w:r>
          <w:instrText xml:space="preserve"> PAGEREF _Toc28253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34"/>
      <w:r>
        <w:rPr>
          <w:rFonts w:ascii="仿宋" w:eastAsia="仿宋" w:hAnsi="仿宋" w:cs="仿宋" w:hint="eastAsia"/>
          <w:sz w:val="28"/>
          <w:lang w:eastAsia="zh-CN"/>
        </w:rPr>
        <w:t>一、血压计项目文档管理</w:t>
      </w:r>
      <w:bookmarkEnd w:id="2"/>
    </w:p>
    <w:p>
      <w:pPr>
        <w:pStyle w:val="Heading2"/>
        <w:rPr>
          <w:rFonts w:ascii="仿宋" w:eastAsia="仿宋" w:hAnsi="仿宋" w:cs="仿宋" w:hint="eastAsia"/>
          <w:lang w:eastAsia="zh-CN"/>
        </w:rPr>
      </w:pPr>
      <w:bookmarkStart w:id="3" w:name="_Toc181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血压计项目高度重视文档的质量和准确性，以支持血压计项目的各项活动和决策。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文档的编制始于血压计项目计划的初期，我们制定了详细的文档编制计划，明确了每个文档的内容、格式和编写责任人。在血压计项目启动阶段，我们首先编制了血压计项目章程，明确定义了血压计项目的目标、范围、风险等关键要素。随后，血压计项目团队根据计划陆续编制了需求文档、设计文档、测试文档等各类文档，确保血压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压计项目管理中的重要环节，旨在确保血压计项目文档符合质量标准和血压计项目需求。在血压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除了内部审查，我们还进行了外部审查，邀请血压计项目相关利益方和专业领域的专家对文档进行独立审查。这有助于获取更全面、客观的反馈，确保血压计项目文档不仅符合内部标准，也满足外部需求。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血压计项目在文档编制与审查方面建立了严格的管理机制，通过规范的流程和多维度的审查，确保血压计项目文档的质量、准确性和可靠性，为血压计项目的顺利推进提供了有力支持。</w:t>
      </w:r>
    </w:p>
    <w:p>
      <w:pPr>
        <w:pStyle w:val="Heading2"/>
        <w:ind w:firstLine="560" w:firstLineChars="200"/>
        <w:rPr>
          <w:rFonts w:ascii="仿宋" w:eastAsia="仿宋" w:hAnsi="仿宋" w:cs="仿宋" w:hint="eastAsia"/>
          <w:sz w:val="28"/>
          <w:lang w:eastAsia="zh-CN"/>
        </w:rPr>
      </w:pPr>
      <w:bookmarkStart w:id="4" w:name="_Toc3084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我们通过多渠道发布文档，包括电子邮件、血压计项目管理平台、内部网站等，以满足不同团队成员的偏好和需求。多渠道发布确保了信息的全面覆盖。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我们采用了精细的权限控制，确保只有授权人员可以访问敏感信息。这种安全措施保护了血压计项目文档的机密性，防止了未经授权的信息泄露。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9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文档存档与归档是血压计项目生命周期中一个至关重要的环节，直接关系到血压计项目信息的长期保存和历史记录的完整性。在血压计项目中，我们实施了一系列有效的文档存档与归档管理策略：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45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093"/>
      <w:r>
        <w:rPr>
          <w:rFonts w:ascii="仿宋" w:eastAsia="仿宋" w:hAnsi="仿宋" w:cs="仿宋" w:hint="eastAsia"/>
          <w:lang w:eastAsia="zh-CN"/>
        </w:rPr>
        <w:t>(一)、血压计行业分析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血压计行业一直以来都是市场的关注焦点。行业内的发展趋势、竞争态势以及潜在机会都对血压计项目的推进产生深远的影响。通过深入研究行业的整体概貌，我们将更好地理解行业的核心特征，为血压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计行业，技术一直是推动创新和发展的关键因素。我们将对当前技术趋势进行详尽分析，包括但不限于人工智能、大数据应用、先进制造技术等。这有助于血压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压计项目成功的基础。我们将对主要竞争对手进行深入研究，包括其市场份额、产品特点、市场定位等。通过全面了解竞争对手的优势和劣势，血压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537"/>
      <w:r>
        <w:rPr>
          <w:rFonts w:ascii="仿宋" w:eastAsia="仿宋" w:hAnsi="仿宋" w:cs="仿宋" w:hint="eastAsia"/>
          <w:sz w:val="28"/>
          <w:lang w:eastAsia="zh-CN"/>
        </w:rPr>
        <w:t>(二)、血压计市场分析预测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通过对市场规模的深入调研，我们将预测血压计市场未来的增长趋势。这包括市场的整体规模、各细分领域的发展趋势等。血压计项目可以根据市场的扩张速度和潜在机会，制定更符合市场需求的发展策略。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了解消费者的需求是市场分析的核心。我们将通过调查研究，深入挖掘目标消费者的需求特点、购买习惯以及对产品和服务的期望。这有助于血压计项目更好地定位目标市场，提供更符合消费者期待的解决方案。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压计项目实施过程中需要充分考虑的因素。我们将对市场风险进行全面评估，包括但不限于政策法规风险、市场竞争风险、技术变革风险等。通过对潜在风险的深入分析，血压计项目可以制定相应的风险缓解策略，降低不确定性对血压计项目的影响。</w:t>
      </w:r>
    </w:p>
    <w:p>
      <w:pPr>
        <w:pStyle w:val="Heading1"/>
        <w:ind w:firstLine="560" w:firstLineChars="200"/>
        <w:rPr>
          <w:rFonts w:ascii="仿宋" w:eastAsia="仿宋" w:hAnsi="仿宋" w:cs="仿宋" w:hint="eastAsia"/>
          <w:sz w:val="28"/>
          <w:lang w:eastAsia="zh-CN"/>
        </w:rPr>
      </w:pPr>
      <w:bookmarkStart w:id="9" w:name="_Toc27136"/>
      <w:r>
        <w:rPr>
          <w:rFonts w:ascii="仿宋" w:eastAsia="仿宋" w:hAnsi="仿宋" w:cs="仿宋" w:hint="eastAsia"/>
          <w:sz w:val="28"/>
          <w:lang w:eastAsia="zh-CN"/>
        </w:rPr>
        <w:t>三、血压计项目绩效评估</w:t>
      </w:r>
      <w:bookmarkEnd w:id="9"/>
    </w:p>
    <w:p>
      <w:pPr>
        <w:pStyle w:val="Heading2"/>
        <w:rPr>
          <w:rFonts w:ascii="仿宋" w:eastAsia="仿宋" w:hAnsi="仿宋" w:cs="仿宋" w:hint="eastAsia"/>
          <w:lang w:eastAsia="zh-CN"/>
        </w:rPr>
      </w:pPr>
      <w:bookmarkStart w:id="10" w:name="_Toc2935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在血压计项目中，我们设计了一套全面的绩效评估指标，以确保血压计项目的可控和成功交付。这些指标跨足血压计项目目标、成本、进度和质量等多个维度，为我们提供了全面洞察血压计项目的健康状况。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目标达成率是我们关注的首要指标。我们设定了明确的目标，并通过定期监测和评估，迅速发现并应对潜在的目标偏差。这为血压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成本绩效是另一个核心关注点。通过实际成本与预算成本的对比分析，我们深入了解成本差异的原因，及时调整资源分配，保持血压计项目在经济效益方面的合理水平。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血压计项目进度作为关键的绩效指标之一，得到了精心的关注。我们制定了详细的血压计项目进度计划，并设立了进度符合度指标，确保实际进度与计划进度保持一致。这使我们能够快速发现和解决潜在的进度问题，保持血压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压计项目绩效的不可或缺的一环。我们引入了一系列的质量标准和客户满意度指标，以确保血压计项目交付的成果在质量上达到或超越预期水平。通过持续监测这些指标，我们努力提升血压计项目整体质量水平，为血压计项目的成功交付提供有力保障。通过这些科学且全面的绩效评估，我们能够更好地引导血压计项目的持续改进，确保血压计项目目标的顺利达成。</w:t>
      </w:r>
    </w:p>
    <w:p>
      <w:pPr>
        <w:pStyle w:val="Heading2"/>
        <w:ind w:firstLine="560" w:firstLineChars="200"/>
        <w:rPr>
          <w:rFonts w:ascii="仿宋" w:eastAsia="仿宋" w:hAnsi="仿宋" w:cs="仿宋" w:hint="eastAsia"/>
          <w:sz w:val="28"/>
          <w:lang w:eastAsia="zh-CN"/>
        </w:rPr>
      </w:pPr>
      <w:bookmarkStart w:id="11" w:name="_Toc159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绩效评估是血压计项目中的关键环节，为确保血压计项目达到预期目标，我们采用了多层次、多维度的绩效评估方法。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压计项目的战略目标对齐，确保每个决策和行动都与血压计项目整体目标保持一致。团队会定期召开战略对齐会议，审视当前工作与血压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压计项目进度、质量、成本和风险等方面。这些指标通过数据收集和分析，为血压计项目管理团队提供了客观的评估依据。例如，我们通过血压计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绩效评估不仅仅停留在血压计项目内部，还考虑了血压计项目对外部环境的影响。我们定期进行干系人满意度调查，以了解各利益相关方对血压计项目的期望和满意度，并及时做出调整。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这种多层次、多角度的绩效评估方法，使得我们能够全面了解血压计项目的运行状态，及时做出调整，确保血压计项目在不断变化的环境中保持稳健前行。</w:t>
      </w:r>
    </w:p>
    <w:p>
      <w:pPr>
        <w:pStyle w:val="Heading2"/>
        <w:ind w:firstLine="560" w:firstLineChars="200"/>
        <w:rPr>
          <w:rFonts w:ascii="仿宋" w:eastAsia="仿宋" w:hAnsi="仿宋" w:cs="仿宋" w:hint="eastAsia"/>
          <w:sz w:val="28"/>
          <w:lang w:eastAsia="zh-CN"/>
        </w:rPr>
      </w:pPr>
      <w:bookmarkStart w:id="12" w:name="_Toc1048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为了确保血压计项目的有效管理和不断优化，我们采用了精心设计的绩效评估周期。这个周期旨在实现灵活、实时和全面的评估，以适应血压计项目执行中的各种挑战。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压计项目的不同需求，分为短期、中期和长期。短期评估关注每个迭代或工作周期，以及时发现和解决当前任务中的问题。中期评估涵盖几个迭代，深入了解整体血压计项目的趋势和性能。长期评估则着眼于整个血压计项目阶段，确保血压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血压计项目管理工具和协作平台，团队成员能够随时更新和分享血压计项目数据。这种实时性的反馈机制使我们能够及时察觉潜在问题，快速调整，保持血压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压计项目的决策制定密不可分。每个周期的血压计项目回顾会议成为集体总结经验、识别问题深层次原因并找到创新解决方案的平台。这种定期的反思与调整机制使血压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98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672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的技术管理特点体现在其创新导向。通过引入最先进的技术趋势和解决方案，血压计项目致力于提升科技含量、提高质量和效率水平。这意味着我们将采用最新的工具和方法，确保血压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压计项目技术管理的显著特征。通过整合不同领域的技术资源，我们实现了跨学科的协同工作。这有助于优化技术架构，提高整体效能。此外，整合性策略还促进了不同技术团队之间的紧密沟通和高效合作，确保血压计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血压计项目所采用的技术。通过不断优化技术方案，血压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压计项目团队将在血压计项目初期识别可能的技术风险，并采取相应的预防和应对措施。通过建立健全的风险评估机制，血压计项目能够在实施过程中及时发现并解决潜在的技术问题，保障血压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通过这些独特的技术管理特点，我们确信在血压计项目中，技术将成为血压计项目成功的有力支持。这一深度剖析揭示了技术管理在血压计项目实施中的关键作用，为血压计项目的技术基础奠定了坚实的基础。</w:t>
      </w:r>
    </w:p>
    <w:p>
      <w:pPr>
        <w:pStyle w:val="Heading2"/>
        <w:ind w:firstLine="560" w:firstLineChars="200"/>
        <w:rPr>
          <w:rFonts w:ascii="仿宋" w:eastAsia="仿宋" w:hAnsi="仿宋" w:cs="仿宋" w:hint="eastAsia"/>
          <w:sz w:val="28"/>
          <w:lang w:eastAsia="zh-CN"/>
        </w:rPr>
      </w:pPr>
      <w:bookmarkStart w:id="15" w:name="_Toc1461"/>
      <w:r>
        <w:rPr>
          <w:rFonts w:ascii="仿宋" w:eastAsia="仿宋" w:hAnsi="仿宋" w:cs="仿宋" w:hint="eastAsia"/>
          <w:sz w:val="28"/>
          <w:lang w:eastAsia="zh-CN"/>
        </w:rPr>
        <w:t>(二)、血压计项目工艺技术设计方案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压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压计项目将严格按照相关行业规范要求进行组织。通过有效控制产品质量，血压计项目将致力于为顾客提供优质的血压计项目产品和良好的服务。这体现了血压计项目对于生产活动合规性和质量标准的高度重视，为血压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压计项目注重生态效益和清洁生产原则。血压计项目建设将紧密结合地方特色经济发展，与社会经济发展规划和区域环境保护规划方案相协调一致。通过与当地区域自然生态系统的结合，血压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压计项目产品具有多样化的客户需求和个性化的特点。因此，血压计项目产品规格品种多样，且单批生产数量较小。为满足这一特点，血压计项目承办单位将建设先进的柔性制造生产线。通过广泛应用柔性制造技术，血压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压计项目采用的技术具有较高的技术含量和自动化水平，处于国内先进水平。这一技术选用不仅体现了对生产效率、质量和环境友好性的高标准要求，同时为血压计项目的可持续发展奠定了坚实的基础。</w:t>
      </w:r>
    </w:p>
    <w:p>
      <w:pPr>
        <w:pStyle w:val="Heading2"/>
        <w:ind w:firstLine="560" w:firstLineChars="200"/>
        <w:rPr>
          <w:rFonts w:ascii="仿宋" w:eastAsia="仿宋" w:hAnsi="仿宋" w:cs="仿宋" w:hint="eastAsia"/>
          <w:sz w:val="28"/>
          <w:lang w:eastAsia="zh-CN"/>
        </w:rPr>
      </w:pPr>
      <w:bookmarkStart w:id="16" w:name="_Toc1947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为确保血压计项目的高效生产和技术实施，我们制定了一套精心设计的设备选型方案，以满足血压计项目生产、质量和环保的要求。该方案的主要特点如下：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压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针对血压计项目产品的多样性和小批量生产的特点，我们将建设柔性制造生产线。通过在设备选型中考虑柔性制造技术，可以灵活应对不同产品规格和生产需求，实现生产线的高度灵活性和适应性。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286"/>
      <w:r>
        <w:rPr>
          <w:rFonts w:ascii="仿宋" w:eastAsia="仿宋" w:hAnsi="仿宋" w:cs="仿宋" w:hint="eastAsia"/>
          <w:sz w:val="28"/>
          <w:lang w:eastAsia="zh-CN"/>
        </w:rPr>
        <w:t>五、血压计项目概论</w:t>
      </w:r>
      <w:bookmarkEnd w:id="17"/>
    </w:p>
    <w:p>
      <w:pPr>
        <w:pStyle w:val="Heading2"/>
        <w:rPr>
          <w:rFonts w:ascii="仿宋" w:eastAsia="仿宋" w:hAnsi="仿宋" w:cs="仿宋" w:hint="eastAsia"/>
          <w:lang w:eastAsia="zh-CN"/>
        </w:rPr>
      </w:pPr>
      <w:bookmarkStart w:id="18" w:name="_Toc27919"/>
      <w:r>
        <w:rPr>
          <w:rFonts w:ascii="仿宋" w:eastAsia="仿宋" w:hAnsi="仿宋" w:cs="仿宋" w:hint="eastAsia"/>
          <w:lang w:eastAsia="zh-CN"/>
        </w:rPr>
        <w:t>(一)、血压计项目概况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的起源追溯至对市场的深入洞察。市场的不断演变与变革为血压计项目提供了难得的机遇。当前市场存在的需求缺口和变革的大环境共同构成了血压计项目的背景。这个血压计项目旨在充分利用市场机遇，填补行业中尚未满足的需求，为客户提供全新的解决方案。市场的变革和需求的增长使得这个血压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血压计项目名称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正式命名为血压计。这个名称不仅仅是一个标识，更代表了血压计项目的核心理念和愿景。它蕴含着血压计项目所要解决问题的关键字，具有强烈的表达和辨识度，为血压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血压计项目目标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的核心目标是提供一种全新、高效的解决方案，满足客户日益增长的需求。血压计项目追求的不仅仅是满足市场需求，更是在市场中获得卓越的竞争优势。通过不断提升产品或服务的质量和创新水平，血压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血压计项目范围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全面涵盖了产品研发、制造、市场推广和售后服务，确保从产品设计到最终用户体验的全方位关注。这一全面的血压计项目范围是为了确保血压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血压计项目时间表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血压计项目计划在未来18个月内完成，包括研发、测试、市场试点和正式推出等不同阶段。这个时间表的合理设计是为了确保血压计项目各个阶段的顺利推进，以便按时交付高质量的成果。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血压计项目预算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血压计项目总预算估算为XX百万美元，主要分配在研发、市场推广、人员培训和运营等方面。这一充足的预算为血压计项目提供了充足的资源，确保血压计项目在各个方面都能取得优异的表现。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血压计项目风险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血压计项目可能面临的风险包括市场接受度低、技术难题、竞争激烈等。血压计项目团队已经制定了相应的风险应对计划，通过前瞻性的风险管理，确保血压计项目在面对不确定性时能够迅速做出应对。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血压计项目团队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血压计项目汇聚了一支经验丰富、多领域专业素养的核心团队，确保血压计项目在各个方面都能拥有高水平的执行力。团队的协同作战是血压计项目成功的关键因素之一。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血压计项目背景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https://d.book118.com/418024126110006044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F7F55"/>
    <w:rsid w:val="09CF7F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2412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2024-03-02T23:58:00Z</dcterms:created>
  <dcterms:modified xsi:type="dcterms:W3CDTF">2024-03-02T23:59:10Z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04AB4530059E4812824AFE5F18D0E0D4_11</vt:lpwstr>
  </property>
  <property fmtid="{D5CDD505-2E9C-101B-9397-08002B2CF9AE}" pid="3" name="KSOProductBuildVer">
    <vt:lpwstr>2052-12.1.0.16388</vt:lpwstr>
  </property>
</Properties>
</file>