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8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一乙醇胺项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34042202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一、一乙醇胺项目建设背景及必要性</w:t>
          </w:r>
          <w:r>
            <w:rPr>
              <w:rFonts w:ascii="FangSong" w:eastAsia="FangSong" w:hAnsi="FangSong" w:cs="FangSong"/>
              <w:sz w:val="21"/>
              <w:szCs w:val="21"/>
            </w:rPr>
            <w:t>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二、一乙醇胺项目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、一乙醇胺项目承办单位基本情况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)、一乙醇胺项目概况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)、一乙醇胺项目评价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二)、一乙醇胺项目总平面设计要求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一乙醇胺项目进度安排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)、一乙醇胺项目实施保障措施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1589356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二)、社会责任一乙醇胺项目与计划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45031026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一乙醇胺项目管理与团队协作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、一乙醇胺项目管理方法论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(二)、一乙醇胺项目计划与进度管理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五)、一乙醇胺项目风险管理与应对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)、团队沟通与协作机制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二)、招聘计划与流程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五)、人才流动与留存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项目商业计划书是为了规范一乙醇胺项目的实施步骤和计划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编写的。通过详细描述一乙醇胺项目的背景和目标，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一、一乙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醇胺项目建设背景及必要性分析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5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6"/>
          <w:cols w:space="708"/>
          <w:titlePg w:val="0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287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416" w:lineRule="auto"/>
        <w:ind w:left="64" w:right="14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5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二、一乙醇胺项目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乙醇胺项目承办单位基本情况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6" w:line="417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10"/>
      <w:bookmarkEnd w:id="8"/>
      <w:bookmarkStart w:id="9" w:name="_bookmark11"/>
      <w:bookmarkEnd w:id="9"/>
      <w:bookmarkStart w:id="10" w:name="_bookmark9"/>
      <w:bookmarkEnd w:id="10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(二)、一乙醇胺项目概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一</w:t>
      </w:r>
      <w:r>
        <w:rPr>
          <w:rFonts w:ascii="FangSong" w:eastAsia="FangSong" w:hAnsi="FangSong" w:cs="FangSong"/>
          <w:spacing w:val="-9"/>
          <w:sz w:val="28"/>
          <w:szCs w:val="28"/>
        </w:rPr>
        <w:t>乙醇胺项目名称：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一乙醇胺项目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11"/>
          <w:sz w:val="28"/>
          <w:szCs w:val="28"/>
        </w:rPr>
        <w:t>乙醇胺项目类型：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9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乙醇胺项目地点：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一</w:t>
      </w:r>
      <w:r>
        <w:rPr>
          <w:rFonts w:ascii="FangSong" w:eastAsia="FangSong" w:hAnsi="FangSong" w:cs="FangSong"/>
          <w:spacing w:val="-26"/>
          <w:sz w:val="28"/>
          <w:szCs w:val="28"/>
        </w:rPr>
        <w:t>乙醇胺项目规模：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乙醇胺项目周期：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31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一乙醇</w:t>
      </w:r>
      <w:r>
        <w:rPr>
          <w:rFonts w:ascii="FangSong" w:eastAsia="FangSong" w:hAnsi="FangSong" w:cs="FangSong"/>
          <w:spacing w:val="-13"/>
          <w:sz w:val="28"/>
          <w:szCs w:val="28"/>
        </w:rPr>
        <w:t>胺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一乙醇胺项目的建设旨在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(三)、一乙醇胺项目评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该一乙醇胺项目处于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52" w:right="70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乙</w:t>
      </w:r>
      <w:r>
        <w:rPr>
          <w:rFonts w:ascii="FangSong" w:eastAsia="FangSong" w:hAnsi="FangSong" w:cs="FangSong"/>
          <w:spacing w:val="-7"/>
          <w:sz w:val="28"/>
          <w:szCs w:val="28"/>
        </w:rPr>
        <w:t>醇</w:t>
      </w:r>
      <w:r>
        <w:rPr>
          <w:rFonts w:ascii="FangSong" w:eastAsia="FangSong" w:hAnsi="FangSong" w:cs="FangSong"/>
          <w:spacing w:val="-4"/>
          <w:sz w:val="28"/>
          <w:szCs w:val="28"/>
        </w:rPr>
        <w:t>胺项目具备较高的实施可行性。</w:t>
      </w:r>
    </w:p>
    <w:p>
      <w:pPr>
        <w:sectPr>
          <w:pgSz w:w="11906" w:h="16839"/>
          <w:pgMar w:top="1431" w:right="1730" w:bottom="0" w:left="1785" w:header="0" w:footer="0" w:gutter="0"/>
          <w:pgNumType w:start="9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5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6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一乙醇胺行业作为一个充满活力的领域，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pacing w:val="-6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footerReference w:type="default" r:id="rId6"/>
          <w:pgSz w:w="11906" w:h="16839"/>
          <w:pgMar w:top="1431" w:right="1785" w:bottom="40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41" w:right="196" w:hanging="8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着科技的迅猛发展，一乙醇胺行业在技术上取得了显著的突破。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**一乙醇胺行业**是一片充满活力的领域，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一乙醇胺行业市场规模庞大，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pacing w:val="-6"/>
          <w:sz w:val="28"/>
          <w:szCs w:val="28"/>
        </w:rPr>
        <w:t>要</w:t>
      </w:r>
    </w:p>
    <w:p>
      <w:pPr>
        <w:sectPr>
          <w:footerReference w:type="default" r:id="rId7"/>
          <w:pgSz w:w="11906" w:h="16839"/>
          <w:pgMar w:top="1431" w:right="1603" w:bottom="40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41" w:right="196" w:firstLine="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着科技的飞速发展，一乙醇胺行业在技术上取得了显著的突破。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在一</w:t>
      </w:r>
      <w:r>
        <w:rPr>
          <w:rFonts w:ascii="FangSong" w:eastAsia="FangSong" w:hAnsi="FangSong" w:cs="FangSong"/>
          <w:spacing w:val="-15"/>
          <w:sz w:val="28"/>
          <w:szCs w:val="28"/>
        </w:rPr>
        <w:t>乙</w:t>
      </w:r>
      <w:r>
        <w:rPr>
          <w:rFonts w:ascii="FangSong" w:eastAsia="FangSong" w:hAnsi="FangSong" w:cs="FangSong"/>
          <w:spacing w:val="-8"/>
          <w:sz w:val="28"/>
          <w:szCs w:val="28"/>
        </w:rPr>
        <w:t>醇胺项目的建筑工程设计过程中，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计原则，以确保一乙醇</w:t>
      </w:r>
      <w:r>
        <w:rPr>
          <w:rFonts w:ascii="FangSong" w:eastAsia="FangSong" w:hAnsi="FangSong" w:cs="FangSong"/>
          <w:spacing w:val="-3"/>
          <w:sz w:val="28"/>
          <w:szCs w:val="28"/>
        </w:rPr>
        <w:t>胺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8" w:line="220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</w:p>
    <w:p>
      <w:pPr>
        <w:sectPr>
          <w:footerReference w:type="default" r:id="rId8"/>
          <w:pgSz w:w="11906" w:h="16839"/>
          <w:pgMar w:top="1431" w:right="1603" w:bottom="40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32" w:right="14" w:firstLine="34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7"/>
          <w:sz w:val="28"/>
          <w:szCs w:val="28"/>
        </w:rPr>
        <w:t>内</w:t>
      </w:r>
      <w:r>
        <w:rPr>
          <w:rFonts w:ascii="FangSong" w:eastAsia="FangSong" w:hAnsi="FangSong" w:cs="FangSong"/>
          <w:spacing w:val="-9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一乙醇胺项目总平面设计要求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一乙醇胺项目总平面设计将充分考虑以下要求，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</w:t>
      </w:r>
      <w:r>
        <w:rPr>
          <w:rFonts w:ascii="FangSong" w:eastAsia="FangSong" w:hAnsi="FangSong" w:cs="FangSong"/>
          <w:spacing w:val="-6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ectPr>
          <w:footerReference w:type="default" r:id="rId9"/>
          <w:pgSz w:w="11906" w:h="16839"/>
          <w:pgMar w:top="1431" w:right="1785" w:bottom="40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定，适应一乙醇胺项目的实际使用需要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4" w:line="415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ectPr>
          <w:footerReference w:type="default" r:id="rId10"/>
          <w:pgSz w:w="11906" w:h="16839"/>
          <w:pgMar w:top="1431" w:right="1718" w:bottom="400" w:left="1785" w:header="0" w:footer="0" w:gutter="0"/>
          <w:pgNumType w:start="21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乙醇胺项目所处地区的地质条件和地震风险，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结合一乙醇胺项目的实际需求和环境条件，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筑工程的设计总体要求是确保一乙醇胺项目实现预期功能、安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0" w:line="416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建筑的功能布局满足一乙醇胺项目需求，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footerReference w:type="default" r:id="rId11"/>
          <w:pgSz w:w="11906" w:h="16839"/>
          <w:pgMar w:top="1431" w:right="1697" w:bottom="40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9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9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ectPr>
          <w:footerReference w:type="default" r:id="rId12"/>
          <w:pgSz w:w="11906" w:h="16839"/>
          <w:pgMar w:top="1431" w:right="1704" w:bottom="40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能够达到高标准，满足一乙醇胺项目的长期发展需求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52" w:right="75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一乙醇胺项目规划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乙醇胺项目的功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8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一乙醇胺项目总投资比例：</w:t>
      </w:r>
    </w:p>
    <w:p>
      <w:pPr>
        <w:sectPr>
          <w:footerReference w:type="default" r:id="rId13"/>
          <w:pgSz w:w="11906" w:h="16839"/>
          <w:pgMar w:top="1431" w:right="1724" w:bottom="40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一</w:t>
      </w:r>
      <w:r>
        <w:rPr>
          <w:rFonts w:ascii="FangSong" w:eastAsia="FangSong" w:hAnsi="FangSong" w:cs="FangSong"/>
          <w:spacing w:val="-3"/>
          <w:sz w:val="28"/>
          <w:szCs w:val="28"/>
        </w:rPr>
        <w:t>乙醇胺项目总投资的比例为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未来一乙醇胺项目运营的需求，同时避免了过度浪费。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一</w:t>
      </w:r>
      <w:r>
        <w:rPr>
          <w:rFonts w:ascii="FangSong" w:eastAsia="FangSong" w:hAnsi="FangSong" w:cs="FangSong"/>
          <w:spacing w:val="-7"/>
          <w:sz w:val="28"/>
          <w:szCs w:val="28"/>
        </w:rPr>
        <w:t>乙醇胺项目整体布局：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使一乙醇胺项目更好地适应当地的自然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、一乙醇胺项目进度安排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415" w:lineRule="auto"/>
        <w:ind w:left="5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确保一乙醇胺项目按时、按质完成，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0"/>
          <w:sz w:val="28"/>
          <w:szCs w:val="28"/>
        </w:rPr>
        <w:t>乙</w:t>
      </w:r>
      <w:r>
        <w:rPr>
          <w:rFonts w:ascii="FangSong" w:eastAsia="FangSong" w:hAnsi="FangSong" w:cs="FangSong"/>
          <w:spacing w:val="-28"/>
          <w:sz w:val="28"/>
          <w:szCs w:val="28"/>
        </w:rPr>
        <w:t>醇</w:t>
      </w:r>
      <w:r>
        <w:rPr>
          <w:rFonts w:ascii="FangSong" w:eastAsia="FangSong" w:hAnsi="FangSong" w:cs="FangSong"/>
          <w:spacing w:val="-15"/>
          <w:sz w:val="28"/>
          <w:szCs w:val="28"/>
        </w:rPr>
        <w:t>胺项目进度安排，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主要包括以下关键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阶</w:t>
      </w:r>
      <w:r>
        <w:rPr>
          <w:rFonts w:ascii="FangSong" w:eastAsia="FangSong" w:hAnsi="FangSong" w:cs="FangSong"/>
          <w:spacing w:val="-22"/>
          <w:sz w:val="28"/>
          <w:szCs w:val="28"/>
        </w:rPr>
        <w:t>段：</w:t>
      </w:r>
    </w:p>
    <w:p>
      <w:pPr>
        <w:sectPr>
          <w:footerReference w:type="default" r:id="rId14"/>
          <w:pgSz w:w="11906" w:h="16839"/>
          <w:pgMar w:top="1431" w:right="1623" w:bottom="40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一乙醇胺项目前期准备(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个月)：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在一乙醇胺项目启动阶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段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包括一乙醇胺项目立项、人员组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建、资源调查和</w:t>
      </w:r>
      <w:r>
        <w:rPr>
          <w:rFonts w:ascii="FangSong" w:eastAsia="FangSong" w:hAnsi="FangSong" w:cs="FangSong"/>
          <w:spacing w:val="-4"/>
          <w:sz w:val="28"/>
          <w:szCs w:val="28"/>
        </w:rPr>
        <w:t>需</w:t>
      </w:r>
      <w:r>
        <w:rPr>
          <w:rFonts w:ascii="FangSong" w:eastAsia="FangSong" w:hAnsi="FangSong" w:cs="FangSong"/>
          <w:spacing w:val="-3"/>
          <w:sz w:val="28"/>
          <w:szCs w:val="28"/>
        </w:rPr>
        <w:t>求分析等。这个阶段的目标是确保一乙醇胺项目有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足够的准备工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，为后续工作打下坚实基础。</w:t>
      </w:r>
    </w:p>
    <w:p>
      <w:pPr>
        <w:spacing w:before="2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确保对一乙醇胺项目地理环境和资源有全面了解。基于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勘察结果，我们将展开工程设计，包括土建工程和设备配置等</w:t>
      </w:r>
      <w:r>
        <w:rPr>
          <w:rFonts w:ascii="FangSong" w:eastAsia="FangSong" w:hAnsi="FangSong" w:cs="FangSong"/>
          <w:spacing w:val="-1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>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这个阶段的目标是确保一乙醇胺项目的设计是科学、合理且可</w:t>
      </w:r>
      <w:r>
        <w:rPr>
          <w:rFonts w:ascii="FangSong" w:eastAsia="FangSong" w:hAnsi="FangSong" w:cs="FangSong"/>
          <w:spacing w:val="-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的。</w:t>
      </w:r>
    </w:p>
    <w:p>
      <w:pPr>
        <w:spacing w:before="2" w:line="411" w:lineRule="auto"/>
        <w:ind w:left="31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以保证一乙醇胺项目的高质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量</w:t>
      </w:r>
      <w:r>
        <w:rPr>
          <w:rFonts w:ascii="FangSong" w:eastAsia="FangSong" w:hAnsi="FangSong" w:cs="FangSong"/>
          <w:spacing w:val="-10"/>
          <w:sz w:val="28"/>
          <w:szCs w:val="28"/>
        </w:rPr>
        <w:t>完成。</w:t>
      </w:r>
    </w:p>
    <w:p>
      <w:pPr>
        <w:spacing w:before="1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照一乙醇胺项目需求，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应商谈判</w:t>
      </w:r>
      <w:r>
        <w:rPr>
          <w:rFonts w:ascii="FangSong" w:eastAsia="FangSong" w:hAnsi="FangSong" w:cs="FangSong"/>
          <w:spacing w:val="-2"/>
          <w:sz w:val="28"/>
          <w:szCs w:val="28"/>
        </w:rPr>
        <w:t>、合同签订等步骤，确保设备的及时到位。</w:t>
      </w:r>
    </w:p>
    <w:p>
      <w:pPr>
        <w:spacing w:before="6" w:line="413" w:lineRule="auto"/>
        <w:ind w:left="34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为一乙醇胺项目后续的运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营</w:t>
      </w:r>
      <w:r>
        <w:rPr>
          <w:rFonts w:ascii="FangSong" w:eastAsia="FangSong" w:hAnsi="FangSong" w:cs="FangSong"/>
          <w:spacing w:val="-8"/>
          <w:sz w:val="28"/>
          <w:szCs w:val="28"/>
        </w:rPr>
        <w:t>提供保障。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(二)、一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乙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醇胺项目实施保障措施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为确保一乙醇胺项目的顺利实施，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我们将采取一系列具体而细致</w:t>
      </w:r>
    </w:p>
    <w:p>
      <w:pPr>
        <w:sectPr>
          <w:footerReference w:type="default" r:id="rId15"/>
          <w:pgSz w:w="11906" w:h="16839"/>
          <w:pgMar w:top="1431" w:right="1743" w:bottom="400" w:left="1785" w:header="0" w:footer="0" w:gutter="0"/>
          <w:pgNumType w:start="26"/>
          <w:cols w:space="708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保障措施，以应对各种可能出现的挑战和问题。</w:t>
      </w:r>
    </w:p>
    <w:p>
      <w:pPr>
        <w:spacing w:before="291" w:line="411" w:lineRule="auto"/>
        <w:ind w:left="32" w:right="8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一乙醇胺项目管理体系建立</w:t>
      </w:r>
      <w:r>
        <w:rPr>
          <w:rFonts w:ascii="FangSong" w:eastAsia="FangSong" w:hAnsi="FangSong" w:cs="FangSong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我们将建立一个全面的一乙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胺项目管理体系，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确保每个一乙醇胺项目阶段都有清晰的组织结构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明确定义的职责。一乙醇胺项目管理团队将定期召开会议，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审查和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更新</w:t>
      </w:r>
      <w:r>
        <w:rPr>
          <w:rFonts w:ascii="FangSong" w:eastAsia="FangSong" w:hAnsi="FangSong" w:cs="FangSong"/>
          <w:spacing w:val="-2"/>
          <w:sz w:val="28"/>
          <w:szCs w:val="28"/>
        </w:rPr>
        <w:t>一乙醇胺项目计划，保证一乙醇胺项目目标的实现。</w:t>
      </w:r>
    </w:p>
    <w:p>
      <w:pPr>
        <w:spacing w:before="2" w:line="411" w:lineRule="auto"/>
        <w:ind w:left="32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乙醇胺项目的进</w:t>
      </w:r>
      <w:r>
        <w:rPr>
          <w:rFonts w:ascii="FangSong" w:eastAsia="FangSong" w:hAnsi="FangSong" w:cs="FangSong"/>
          <w:spacing w:val="-5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进行详细审查。这包括每周例行会议和每月一次的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度滞后或问题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34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对一</w:t>
      </w:r>
      <w:r>
        <w:rPr>
          <w:rFonts w:ascii="FangSong" w:eastAsia="FangSong" w:hAnsi="FangSong" w:cs="FangSong"/>
          <w:spacing w:val="-5"/>
          <w:sz w:val="28"/>
          <w:szCs w:val="28"/>
        </w:rPr>
        <w:t>乙</w:t>
      </w:r>
      <w:r>
        <w:rPr>
          <w:rFonts w:ascii="FangSong" w:eastAsia="FangSong" w:hAnsi="FangSong" w:cs="FangSong"/>
          <w:spacing w:val="-4"/>
          <w:sz w:val="28"/>
          <w:szCs w:val="28"/>
        </w:rPr>
        <w:t>醇胺项目的影响。</w:t>
      </w:r>
    </w:p>
    <w:p>
      <w:pPr>
        <w:spacing w:before="2" w:line="411" w:lineRule="auto"/>
        <w:ind w:left="33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将提</w:t>
      </w:r>
      <w:r>
        <w:rPr>
          <w:rFonts w:ascii="FangSong" w:eastAsia="FangSong" w:hAnsi="FangSong" w:cs="FangSong"/>
          <w:spacing w:val="-3"/>
          <w:sz w:val="28"/>
          <w:szCs w:val="28"/>
        </w:rPr>
        <w:t>高整个一乙醇胺项目执行效率。</w:t>
      </w:r>
    </w:p>
    <w:p>
      <w:pPr>
        <w:spacing w:before="3" w:line="411" w:lineRule="auto"/>
        <w:ind w:left="3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团队成员可以分享一乙醇胺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项目进展、反馈问题，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并共同解决。此外，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我们将定期组织团队活动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增</w:t>
      </w:r>
      <w:r>
        <w:rPr>
          <w:rFonts w:ascii="FangSong" w:eastAsia="FangSong" w:hAnsi="FangSong" w:cs="FangSong"/>
          <w:spacing w:val="-5"/>
          <w:sz w:val="28"/>
          <w:szCs w:val="28"/>
        </w:rPr>
        <w:t>进团队协作与默契。</w:t>
      </w:r>
    </w:p>
    <w:p>
      <w:pPr>
        <w:spacing w:before="3" w:line="415" w:lineRule="auto"/>
        <w:ind w:left="33" w:right="8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我们将建立严格的质量控制体系，涵盖一</w:t>
      </w:r>
      <w:r>
        <w:rPr>
          <w:rFonts w:ascii="FangSong" w:eastAsia="FangSong" w:hAnsi="FangSong" w:cs="FangSong"/>
          <w:spacing w:val="-7"/>
          <w:sz w:val="28"/>
          <w:szCs w:val="28"/>
        </w:rPr>
        <w:t>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醇</w:t>
      </w:r>
      <w:r>
        <w:rPr>
          <w:rFonts w:ascii="FangSong" w:eastAsia="FangSong" w:hAnsi="FangSong" w:cs="FangSong"/>
          <w:spacing w:val="-8"/>
          <w:sz w:val="28"/>
          <w:szCs w:val="28"/>
        </w:rPr>
        <w:t>胺项目的每个环节。制定详细的验收标准和质量检查点，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确保一乙</w:t>
      </w:r>
    </w:p>
    <w:p>
      <w:pPr>
        <w:sectPr>
          <w:footerReference w:type="default" r:id="rId16"/>
          <w:pgSz w:w="11906" w:h="16839"/>
          <w:pgMar w:top="1431" w:right="1718" w:bottom="40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醇胺项目交付的成果符合预期标准，提高一乙醇胺项目整体质</w:t>
      </w:r>
      <w:r>
        <w:rPr>
          <w:rFonts w:ascii="FangSong" w:eastAsia="FangSong" w:hAnsi="FangSong" w:cs="FangSong"/>
          <w:spacing w:val="-1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财务管理与资金运作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https://d.book118.com/418026050061006046</w:t>
        </w:r>
      </w:hyperlink>
    </w:p>
    <w:p>
      <w:pPr>
        <w:spacing w:line="268" w:lineRule="auto"/>
        <w:rPr>
          <w:rFonts w:ascii="Arial"/>
          <w:sz w:val="21"/>
        </w:rPr>
      </w:pPr>
    </w:p>
    <w:sectPr>
      <w:footerReference w:type="default" r:id="rId18"/>
      <w:pgSz w:w="11906" w:h="16839"/>
      <w:pgMar w:top="1431" w:right="1785" w:bottom="400" w:left="1785" w:header="0" w:footer="0" w:gutter="0"/>
      <w:pgNumType w:start="2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hyperlink" Target="https://d.book118.com/418026050061006046" TargetMode="External" /><Relationship Id="rId18" Type="http://schemas.openxmlformats.org/officeDocument/2006/relationships/footer" Target="footer14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2024-03-13T13:06:38Z</vt:filetime>
  </property>
  <property fmtid="{D5CDD505-2E9C-101B-9397-08002B2CF9AE}" pid="3" name="CRO">
    <vt:lpwstr>wqlLaW5nc29mdCBQREYgdG8gV1BTIDgw</vt:lpwstr>
  </property>
</Properties>
</file>