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熔断器项目规划设计方案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29" w:history="1">
        <w:r>
          <w:rPr>
            <w:rFonts w:ascii="仿宋" w:eastAsia="仿宋" w:hAnsi="仿宋" w:cs="仿宋" w:hint="eastAsia"/>
            <w:lang w:eastAsia="zh-CN"/>
          </w:rPr>
          <w:t>序言</w:t>
        </w:r>
        <w:r>
          <w:tab/>
        </w:r>
        <w:r>
          <w:fldChar w:fldCharType="begin"/>
        </w:r>
        <w:r>
          <w:instrText xml:space="preserve"> PAGEREF _Toc32729 \h </w:instrText>
        </w:r>
        <w:r>
          <w:fldChar w:fldCharType="separate"/>
        </w:r>
        <w:r>
          <w:t>3</w:t>
        </w:r>
        <w:r>
          <w:fldChar w:fldCharType="end"/>
        </w:r>
      </w:hyperlink>
    </w:p>
    <w:p>
      <w:pPr>
        <w:pStyle w:val="TOC1"/>
        <w:tabs>
          <w:tab w:val="right" w:leader="dot" w:pos="8306"/>
        </w:tabs>
      </w:pPr>
      <w:hyperlink w:anchor="_Toc12353" w:history="1">
        <w:r>
          <w:rPr>
            <w:rFonts w:ascii="仿宋" w:eastAsia="仿宋" w:hAnsi="仿宋" w:cs="仿宋" w:hint="eastAsia"/>
            <w:lang w:eastAsia="zh-CN"/>
          </w:rPr>
          <w:t>一、熔断器项目可持续发展</w:t>
        </w:r>
        <w:r>
          <w:tab/>
        </w:r>
        <w:r>
          <w:fldChar w:fldCharType="begin"/>
        </w:r>
        <w:r>
          <w:instrText xml:space="preserve"> PAGEREF _Toc12353 \h </w:instrText>
        </w:r>
        <w:r>
          <w:fldChar w:fldCharType="separate"/>
        </w:r>
        <w:r>
          <w:t>3</w:t>
        </w:r>
        <w:r>
          <w:fldChar w:fldCharType="end"/>
        </w:r>
      </w:hyperlink>
    </w:p>
    <w:p>
      <w:pPr>
        <w:pStyle w:val="TOC2"/>
        <w:tabs>
          <w:tab w:val="right" w:leader="dot" w:pos="8306"/>
        </w:tabs>
      </w:pPr>
      <w:hyperlink w:anchor="_Toc503" w:history="1">
        <w:r>
          <w:rPr>
            <w:rFonts w:ascii="仿宋" w:eastAsia="仿宋" w:hAnsi="仿宋" w:cs="仿宋" w:hint="eastAsia"/>
            <w:lang w:eastAsia="zh-CN"/>
          </w:rPr>
          <w:t>(一)、可持续战略与实践</w:t>
        </w:r>
        <w:r>
          <w:tab/>
        </w:r>
        <w:r>
          <w:fldChar w:fldCharType="begin"/>
        </w:r>
        <w:r>
          <w:instrText xml:space="preserve"> PAGEREF _Toc503 \h </w:instrText>
        </w:r>
        <w:r>
          <w:fldChar w:fldCharType="separate"/>
        </w:r>
        <w:r>
          <w:t>3</w:t>
        </w:r>
        <w:r>
          <w:fldChar w:fldCharType="end"/>
        </w:r>
      </w:hyperlink>
    </w:p>
    <w:p>
      <w:pPr>
        <w:pStyle w:val="TOC2"/>
        <w:tabs>
          <w:tab w:val="right" w:leader="dot" w:pos="8306"/>
        </w:tabs>
      </w:pPr>
      <w:hyperlink w:anchor="_Toc2235" w:history="1">
        <w:r>
          <w:rPr>
            <w:rFonts w:ascii="仿宋" w:eastAsia="仿宋" w:hAnsi="仿宋" w:cs="仿宋" w:hint="eastAsia"/>
            <w:lang w:eastAsia="zh-CN"/>
          </w:rPr>
          <w:t>(二)、环保与社会责任</w:t>
        </w:r>
        <w:r>
          <w:tab/>
        </w:r>
        <w:r>
          <w:fldChar w:fldCharType="begin"/>
        </w:r>
        <w:r>
          <w:instrText xml:space="preserve"> PAGEREF _Toc2235 \h </w:instrText>
        </w:r>
        <w:r>
          <w:fldChar w:fldCharType="separate"/>
        </w:r>
        <w:r>
          <w:t>4</w:t>
        </w:r>
        <w:r>
          <w:fldChar w:fldCharType="end"/>
        </w:r>
      </w:hyperlink>
    </w:p>
    <w:p>
      <w:pPr>
        <w:pStyle w:val="TOC1"/>
        <w:tabs>
          <w:tab w:val="right" w:leader="dot" w:pos="8306"/>
        </w:tabs>
      </w:pPr>
      <w:hyperlink w:anchor="_Toc28050" w:history="1">
        <w:r>
          <w:rPr>
            <w:rFonts w:ascii="仿宋" w:eastAsia="仿宋" w:hAnsi="仿宋" w:cs="仿宋" w:hint="eastAsia"/>
            <w:lang w:eastAsia="zh-CN"/>
          </w:rPr>
          <w:t>二、市场分析、调研</w:t>
        </w:r>
        <w:r>
          <w:tab/>
        </w:r>
        <w:r>
          <w:fldChar w:fldCharType="begin"/>
        </w:r>
        <w:r>
          <w:instrText xml:space="preserve"> PAGEREF _Toc28050 \h </w:instrText>
        </w:r>
        <w:r>
          <w:fldChar w:fldCharType="separate"/>
        </w:r>
        <w:r>
          <w:t>4</w:t>
        </w:r>
        <w:r>
          <w:fldChar w:fldCharType="end"/>
        </w:r>
      </w:hyperlink>
    </w:p>
    <w:p>
      <w:pPr>
        <w:pStyle w:val="TOC2"/>
        <w:tabs>
          <w:tab w:val="right" w:leader="dot" w:pos="8306"/>
        </w:tabs>
      </w:pPr>
      <w:hyperlink w:anchor="_Toc27478" w:history="1">
        <w:r>
          <w:rPr>
            <w:rFonts w:ascii="仿宋" w:eastAsia="仿宋" w:hAnsi="仿宋" w:cs="仿宋" w:hint="eastAsia"/>
            <w:lang w:eastAsia="zh-CN"/>
          </w:rPr>
          <w:t>(一)、熔断器行业分析</w:t>
        </w:r>
        <w:r>
          <w:tab/>
        </w:r>
        <w:r>
          <w:fldChar w:fldCharType="begin"/>
        </w:r>
        <w:r>
          <w:instrText xml:space="preserve"> PAGEREF _Toc27478 \h </w:instrText>
        </w:r>
        <w:r>
          <w:fldChar w:fldCharType="separate"/>
        </w:r>
        <w:r>
          <w:t>4</w:t>
        </w:r>
        <w:r>
          <w:fldChar w:fldCharType="end"/>
        </w:r>
      </w:hyperlink>
    </w:p>
    <w:p>
      <w:pPr>
        <w:pStyle w:val="TOC2"/>
        <w:tabs>
          <w:tab w:val="right" w:leader="dot" w:pos="8306"/>
        </w:tabs>
      </w:pPr>
      <w:hyperlink w:anchor="_Toc26142" w:history="1">
        <w:r>
          <w:rPr>
            <w:rFonts w:ascii="仿宋" w:eastAsia="仿宋" w:hAnsi="仿宋" w:cs="仿宋" w:hint="eastAsia"/>
            <w:lang w:eastAsia="zh-CN"/>
          </w:rPr>
          <w:t>(二)、熔断器市场分析预测</w:t>
        </w:r>
        <w:r>
          <w:tab/>
        </w:r>
        <w:r>
          <w:fldChar w:fldCharType="begin"/>
        </w:r>
        <w:r>
          <w:instrText xml:space="preserve"> PAGEREF _Toc26142 \h </w:instrText>
        </w:r>
        <w:r>
          <w:fldChar w:fldCharType="separate"/>
        </w:r>
        <w:r>
          <w:t>5</w:t>
        </w:r>
        <w:r>
          <w:fldChar w:fldCharType="end"/>
        </w:r>
      </w:hyperlink>
    </w:p>
    <w:p>
      <w:pPr>
        <w:pStyle w:val="TOC1"/>
        <w:tabs>
          <w:tab w:val="right" w:leader="dot" w:pos="8306"/>
        </w:tabs>
      </w:pPr>
      <w:hyperlink w:anchor="_Toc28348" w:history="1">
        <w:r>
          <w:rPr>
            <w:rFonts w:ascii="仿宋" w:eastAsia="仿宋" w:hAnsi="仿宋" w:cs="仿宋" w:hint="eastAsia"/>
            <w:lang w:eastAsia="zh-CN"/>
          </w:rPr>
          <w:t>三、熔断器项目危机管理</w:t>
        </w:r>
        <w:r>
          <w:tab/>
        </w:r>
        <w:r>
          <w:fldChar w:fldCharType="begin"/>
        </w:r>
        <w:r>
          <w:instrText xml:space="preserve"> PAGEREF _Toc28348 \h </w:instrText>
        </w:r>
        <w:r>
          <w:fldChar w:fldCharType="separate"/>
        </w:r>
        <w:r>
          <w:t>6</w:t>
        </w:r>
        <w:r>
          <w:fldChar w:fldCharType="end"/>
        </w:r>
      </w:hyperlink>
    </w:p>
    <w:p>
      <w:pPr>
        <w:pStyle w:val="TOC2"/>
        <w:tabs>
          <w:tab w:val="right" w:leader="dot" w:pos="8306"/>
        </w:tabs>
      </w:pPr>
      <w:hyperlink w:anchor="_Toc10865" w:history="1">
        <w:r>
          <w:rPr>
            <w:rFonts w:ascii="仿宋" w:eastAsia="仿宋" w:hAnsi="仿宋" w:cs="仿宋" w:hint="eastAsia"/>
            <w:lang w:eastAsia="zh-CN"/>
          </w:rPr>
          <w:t>(一)、危机预警与识别</w:t>
        </w:r>
        <w:r>
          <w:tab/>
        </w:r>
        <w:r>
          <w:fldChar w:fldCharType="begin"/>
        </w:r>
        <w:r>
          <w:instrText xml:space="preserve"> PAGEREF _Toc10865 \h </w:instrText>
        </w:r>
        <w:r>
          <w:fldChar w:fldCharType="separate"/>
        </w:r>
        <w:r>
          <w:t>6</w:t>
        </w:r>
        <w:r>
          <w:fldChar w:fldCharType="end"/>
        </w:r>
      </w:hyperlink>
    </w:p>
    <w:p>
      <w:pPr>
        <w:pStyle w:val="TOC2"/>
        <w:tabs>
          <w:tab w:val="right" w:leader="dot" w:pos="8306"/>
        </w:tabs>
      </w:pPr>
      <w:hyperlink w:anchor="_Toc30035" w:history="1">
        <w:r>
          <w:rPr>
            <w:rFonts w:ascii="仿宋" w:eastAsia="仿宋" w:hAnsi="仿宋" w:cs="仿宋" w:hint="eastAsia"/>
            <w:lang w:eastAsia="zh-CN"/>
          </w:rPr>
          <w:t>(二)、危机应对与恢复</w:t>
        </w:r>
        <w:r>
          <w:tab/>
        </w:r>
        <w:r>
          <w:fldChar w:fldCharType="begin"/>
        </w:r>
        <w:r>
          <w:instrText xml:space="preserve"> PAGEREF _Toc30035 \h </w:instrText>
        </w:r>
        <w:r>
          <w:fldChar w:fldCharType="separate"/>
        </w:r>
        <w:r>
          <w:t>7</w:t>
        </w:r>
        <w:r>
          <w:fldChar w:fldCharType="end"/>
        </w:r>
      </w:hyperlink>
    </w:p>
    <w:p>
      <w:pPr>
        <w:pStyle w:val="TOC1"/>
        <w:tabs>
          <w:tab w:val="right" w:leader="dot" w:pos="8306"/>
        </w:tabs>
      </w:pPr>
      <w:hyperlink w:anchor="_Toc24220" w:history="1">
        <w:r>
          <w:rPr>
            <w:rFonts w:ascii="仿宋" w:eastAsia="仿宋" w:hAnsi="仿宋" w:cs="仿宋" w:hint="eastAsia"/>
            <w:lang w:eastAsia="zh-CN"/>
          </w:rPr>
          <w:t>四、熔断器项目土建工程</w:t>
        </w:r>
        <w:r>
          <w:tab/>
        </w:r>
        <w:r>
          <w:fldChar w:fldCharType="begin"/>
        </w:r>
        <w:r>
          <w:instrText xml:space="preserve"> PAGEREF _Toc24220 \h </w:instrText>
        </w:r>
        <w:r>
          <w:fldChar w:fldCharType="separate"/>
        </w:r>
        <w:r>
          <w:t>8</w:t>
        </w:r>
        <w:r>
          <w:fldChar w:fldCharType="end"/>
        </w:r>
      </w:hyperlink>
    </w:p>
    <w:p>
      <w:pPr>
        <w:pStyle w:val="TOC2"/>
        <w:tabs>
          <w:tab w:val="right" w:leader="dot" w:pos="8306"/>
        </w:tabs>
      </w:pPr>
      <w:hyperlink w:anchor="_Toc14628" w:history="1">
        <w:r>
          <w:rPr>
            <w:rFonts w:ascii="仿宋" w:eastAsia="仿宋" w:hAnsi="仿宋" w:cs="仿宋" w:hint="eastAsia"/>
            <w:lang w:eastAsia="zh-CN"/>
          </w:rPr>
          <w:t>(一)、建筑工程设计原则</w:t>
        </w:r>
        <w:r>
          <w:tab/>
        </w:r>
        <w:r>
          <w:fldChar w:fldCharType="begin"/>
        </w:r>
        <w:r>
          <w:instrText xml:space="preserve"> PAGEREF _Toc14628 \h </w:instrText>
        </w:r>
        <w:r>
          <w:fldChar w:fldCharType="separate"/>
        </w:r>
        <w:r>
          <w:t>8</w:t>
        </w:r>
        <w:r>
          <w:fldChar w:fldCharType="end"/>
        </w:r>
      </w:hyperlink>
    </w:p>
    <w:p>
      <w:pPr>
        <w:pStyle w:val="TOC2"/>
        <w:tabs>
          <w:tab w:val="right" w:leader="dot" w:pos="8306"/>
        </w:tabs>
      </w:pPr>
      <w:hyperlink w:anchor="_Toc18901" w:history="1">
        <w:r>
          <w:rPr>
            <w:rFonts w:ascii="仿宋" w:eastAsia="仿宋" w:hAnsi="仿宋" w:cs="仿宋" w:hint="eastAsia"/>
            <w:lang w:eastAsia="zh-CN"/>
          </w:rPr>
          <w:t>(二)、土建工程设计年限及安全等级</w:t>
        </w:r>
        <w:r>
          <w:tab/>
        </w:r>
        <w:r>
          <w:fldChar w:fldCharType="begin"/>
        </w:r>
        <w:r>
          <w:instrText xml:space="preserve"> PAGEREF _Toc18901 \h </w:instrText>
        </w:r>
        <w:r>
          <w:fldChar w:fldCharType="separate"/>
        </w:r>
        <w:r>
          <w:t>10</w:t>
        </w:r>
        <w:r>
          <w:fldChar w:fldCharType="end"/>
        </w:r>
      </w:hyperlink>
    </w:p>
    <w:p>
      <w:pPr>
        <w:pStyle w:val="TOC2"/>
        <w:tabs>
          <w:tab w:val="right" w:leader="dot" w:pos="8306"/>
        </w:tabs>
      </w:pPr>
      <w:hyperlink w:anchor="_Toc19606" w:history="1">
        <w:r>
          <w:rPr>
            <w:rFonts w:ascii="仿宋" w:eastAsia="仿宋" w:hAnsi="仿宋" w:cs="仿宋" w:hint="eastAsia"/>
            <w:lang w:eastAsia="zh-CN"/>
          </w:rPr>
          <w:t>(三)、建筑工程设计总体要求</w:t>
        </w:r>
        <w:r>
          <w:tab/>
        </w:r>
        <w:r>
          <w:fldChar w:fldCharType="begin"/>
        </w:r>
        <w:r>
          <w:instrText xml:space="preserve"> PAGEREF _Toc19606 \h </w:instrText>
        </w:r>
        <w:r>
          <w:fldChar w:fldCharType="separate"/>
        </w:r>
        <w:r>
          <w:t>11</w:t>
        </w:r>
        <w:r>
          <w:fldChar w:fldCharType="end"/>
        </w:r>
      </w:hyperlink>
    </w:p>
    <w:p>
      <w:pPr>
        <w:pStyle w:val="TOC2"/>
        <w:tabs>
          <w:tab w:val="right" w:leader="dot" w:pos="8306"/>
        </w:tabs>
      </w:pPr>
      <w:hyperlink w:anchor="_Toc9418" w:history="1">
        <w:r>
          <w:rPr>
            <w:rFonts w:ascii="仿宋" w:eastAsia="仿宋" w:hAnsi="仿宋" w:cs="仿宋" w:hint="eastAsia"/>
            <w:lang w:eastAsia="zh-CN"/>
          </w:rPr>
          <w:t>(四)、土建工程建设指标</w:t>
        </w:r>
        <w:r>
          <w:tab/>
        </w:r>
        <w:r>
          <w:fldChar w:fldCharType="begin"/>
        </w:r>
        <w:r>
          <w:instrText xml:space="preserve"> PAGEREF _Toc9418 \h </w:instrText>
        </w:r>
        <w:r>
          <w:fldChar w:fldCharType="separate"/>
        </w:r>
        <w:r>
          <w:t>11</w:t>
        </w:r>
        <w:r>
          <w:fldChar w:fldCharType="end"/>
        </w:r>
      </w:hyperlink>
    </w:p>
    <w:p>
      <w:pPr>
        <w:pStyle w:val="TOC1"/>
        <w:tabs>
          <w:tab w:val="right" w:leader="dot" w:pos="8306"/>
        </w:tabs>
      </w:pPr>
      <w:hyperlink w:anchor="_Toc15863" w:history="1">
        <w:r>
          <w:rPr>
            <w:rFonts w:ascii="仿宋" w:eastAsia="仿宋" w:hAnsi="仿宋" w:cs="仿宋" w:hint="eastAsia"/>
            <w:lang w:eastAsia="zh-CN"/>
          </w:rPr>
          <w:t>五、熔断器项目选址可行性分析</w:t>
        </w:r>
        <w:r>
          <w:tab/>
        </w:r>
        <w:r>
          <w:fldChar w:fldCharType="begin"/>
        </w:r>
        <w:r>
          <w:instrText xml:space="preserve"> PAGEREF _Toc15863 \h </w:instrText>
        </w:r>
        <w:r>
          <w:fldChar w:fldCharType="separate"/>
        </w:r>
        <w:r>
          <w:t>12</w:t>
        </w:r>
        <w:r>
          <w:fldChar w:fldCharType="end"/>
        </w:r>
      </w:hyperlink>
    </w:p>
    <w:p>
      <w:pPr>
        <w:pStyle w:val="TOC2"/>
        <w:tabs>
          <w:tab w:val="right" w:leader="dot" w:pos="8306"/>
        </w:tabs>
      </w:pPr>
      <w:hyperlink w:anchor="_Toc897" w:history="1">
        <w:r>
          <w:rPr>
            <w:rFonts w:ascii="仿宋" w:eastAsia="仿宋" w:hAnsi="仿宋" w:cs="仿宋" w:hint="eastAsia"/>
            <w:lang w:eastAsia="zh-CN"/>
          </w:rPr>
          <w:t>(一)、熔断器项目选址</w:t>
        </w:r>
        <w:r>
          <w:tab/>
        </w:r>
        <w:r>
          <w:fldChar w:fldCharType="begin"/>
        </w:r>
        <w:r>
          <w:instrText xml:space="preserve"> PAGEREF _Toc897 \h </w:instrText>
        </w:r>
        <w:r>
          <w:fldChar w:fldCharType="separate"/>
        </w:r>
        <w:r>
          <w:t>12</w:t>
        </w:r>
        <w:r>
          <w:fldChar w:fldCharType="end"/>
        </w:r>
      </w:hyperlink>
    </w:p>
    <w:p>
      <w:pPr>
        <w:pStyle w:val="TOC2"/>
        <w:tabs>
          <w:tab w:val="right" w:leader="dot" w:pos="8306"/>
        </w:tabs>
      </w:pPr>
      <w:hyperlink w:anchor="_Toc23651" w:history="1">
        <w:r>
          <w:rPr>
            <w:rFonts w:ascii="仿宋" w:eastAsia="仿宋" w:hAnsi="仿宋" w:cs="仿宋" w:hint="eastAsia"/>
            <w:lang w:eastAsia="zh-CN"/>
          </w:rPr>
          <w:t>(二)、用地控制指标</w:t>
        </w:r>
        <w:r>
          <w:tab/>
        </w:r>
        <w:r>
          <w:fldChar w:fldCharType="begin"/>
        </w:r>
        <w:r>
          <w:instrText xml:space="preserve"> PAGEREF _Toc23651 \h </w:instrText>
        </w:r>
        <w:r>
          <w:fldChar w:fldCharType="separate"/>
        </w:r>
        <w:r>
          <w:t>12</w:t>
        </w:r>
        <w:r>
          <w:fldChar w:fldCharType="end"/>
        </w:r>
      </w:hyperlink>
    </w:p>
    <w:p>
      <w:pPr>
        <w:pStyle w:val="TOC2"/>
        <w:tabs>
          <w:tab w:val="right" w:leader="dot" w:pos="8306"/>
        </w:tabs>
      </w:pPr>
      <w:hyperlink w:anchor="_Toc32552" w:history="1">
        <w:r>
          <w:rPr>
            <w:rFonts w:ascii="仿宋" w:eastAsia="仿宋" w:hAnsi="仿宋" w:cs="仿宋" w:hint="eastAsia"/>
            <w:lang w:eastAsia="zh-CN"/>
          </w:rPr>
          <w:t>(三)、节约用地措施</w:t>
        </w:r>
        <w:r>
          <w:tab/>
        </w:r>
        <w:r>
          <w:fldChar w:fldCharType="begin"/>
        </w:r>
        <w:r>
          <w:instrText xml:space="preserve"> PAGEREF _Toc32552 \h </w:instrText>
        </w:r>
        <w:r>
          <w:fldChar w:fldCharType="separate"/>
        </w:r>
        <w:r>
          <w:t>14</w:t>
        </w:r>
        <w:r>
          <w:fldChar w:fldCharType="end"/>
        </w:r>
      </w:hyperlink>
    </w:p>
    <w:p>
      <w:pPr>
        <w:pStyle w:val="TOC2"/>
        <w:tabs>
          <w:tab w:val="right" w:leader="dot" w:pos="8306"/>
        </w:tabs>
      </w:pPr>
      <w:hyperlink w:anchor="_Toc20681" w:history="1">
        <w:r>
          <w:rPr>
            <w:rFonts w:ascii="仿宋" w:eastAsia="仿宋" w:hAnsi="仿宋" w:cs="仿宋" w:hint="eastAsia"/>
            <w:lang w:eastAsia="zh-CN"/>
          </w:rPr>
          <w:t>(四)、总图布置方案</w:t>
        </w:r>
        <w:r>
          <w:tab/>
        </w:r>
        <w:r>
          <w:fldChar w:fldCharType="begin"/>
        </w:r>
        <w:r>
          <w:instrText xml:space="preserve"> PAGEREF _Toc20681 \h </w:instrText>
        </w:r>
        <w:r>
          <w:fldChar w:fldCharType="separate"/>
        </w:r>
        <w:r>
          <w:t>15</w:t>
        </w:r>
        <w:r>
          <w:fldChar w:fldCharType="end"/>
        </w:r>
      </w:hyperlink>
    </w:p>
    <w:p>
      <w:pPr>
        <w:pStyle w:val="TOC2"/>
        <w:tabs>
          <w:tab w:val="right" w:leader="dot" w:pos="8306"/>
        </w:tabs>
      </w:pPr>
      <w:hyperlink w:anchor="_Toc10121" w:history="1">
        <w:r>
          <w:rPr>
            <w:rFonts w:ascii="仿宋" w:eastAsia="仿宋" w:hAnsi="仿宋" w:cs="仿宋" w:hint="eastAsia"/>
            <w:lang w:eastAsia="zh-CN"/>
          </w:rPr>
          <w:t>(五)、选址综合评价</w:t>
        </w:r>
        <w:r>
          <w:tab/>
        </w:r>
        <w:r>
          <w:fldChar w:fldCharType="begin"/>
        </w:r>
        <w:r>
          <w:instrText xml:space="preserve"> PAGEREF _Toc10121 \h </w:instrText>
        </w:r>
        <w:r>
          <w:fldChar w:fldCharType="separate"/>
        </w:r>
        <w:r>
          <w:t>16</w:t>
        </w:r>
        <w:r>
          <w:fldChar w:fldCharType="end"/>
        </w:r>
      </w:hyperlink>
    </w:p>
    <w:p>
      <w:pPr>
        <w:pStyle w:val="TOC1"/>
        <w:tabs>
          <w:tab w:val="right" w:leader="dot" w:pos="8306"/>
        </w:tabs>
      </w:pPr>
      <w:hyperlink w:anchor="_Toc5140" w:history="1">
        <w:r>
          <w:rPr>
            <w:rFonts w:ascii="仿宋" w:eastAsia="仿宋" w:hAnsi="仿宋" w:cs="仿宋" w:hint="eastAsia"/>
            <w:lang w:eastAsia="zh-CN"/>
          </w:rPr>
          <w:t>六、产品规划分析</w:t>
        </w:r>
        <w:r>
          <w:tab/>
        </w:r>
        <w:r>
          <w:fldChar w:fldCharType="begin"/>
        </w:r>
        <w:r>
          <w:instrText xml:space="preserve"> PAGEREF _Toc5140 \h </w:instrText>
        </w:r>
        <w:r>
          <w:fldChar w:fldCharType="separate"/>
        </w:r>
        <w:r>
          <w:t>17</w:t>
        </w:r>
        <w:r>
          <w:fldChar w:fldCharType="end"/>
        </w:r>
      </w:hyperlink>
    </w:p>
    <w:p>
      <w:pPr>
        <w:pStyle w:val="TOC2"/>
        <w:tabs>
          <w:tab w:val="right" w:leader="dot" w:pos="8306"/>
        </w:tabs>
      </w:pPr>
      <w:hyperlink w:anchor="_Toc16637" w:history="1">
        <w:r>
          <w:rPr>
            <w:rFonts w:ascii="仿宋" w:eastAsia="仿宋" w:hAnsi="仿宋" w:cs="仿宋" w:hint="eastAsia"/>
            <w:lang w:eastAsia="zh-CN"/>
          </w:rPr>
          <w:t>(一)、产品规划</w:t>
        </w:r>
        <w:r>
          <w:tab/>
        </w:r>
        <w:r>
          <w:fldChar w:fldCharType="begin"/>
        </w:r>
        <w:r>
          <w:instrText xml:space="preserve"> PAGEREF _Toc16637 \h </w:instrText>
        </w:r>
        <w:r>
          <w:fldChar w:fldCharType="separate"/>
        </w:r>
        <w:r>
          <w:t>17</w:t>
        </w:r>
        <w:r>
          <w:fldChar w:fldCharType="end"/>
        </w:r>
      </w:hyperlink>
    </w:p>
    <w:p>
      <w:pPr>
        <w:pStyle w:val="TOC2"/>
        <w:tabs>
          <w:tab w:val="right" w:leader="dot" w:pos="8306"/>
        </w:tabs>
      </w:pPr>
      <w:hyperlink w:anchor="_Toc21458" w:history="1">
        <w:r>
          <w:rPr>
            <w:rFonts w:ascii="仿宋" w:eastAsia="仿宋" w:hAnsi="仿宋" w:cs="仿宋" w:hint="eastAsia"/>
            <w:lang w:eastAsia="zh-CN"/>
          </w:rPr>
          <w:t>(二)、建设规模</w:t>
        </w:r>
        <w:r>
          <w:tab/>
        </w:r>
        <w:r>
          <w:fldChar w:fldCharType="begin"/>
        </w:r>
        <w:r>
          <w:instrText xml:space="preserve"> PAGEREF _Toc21458 \h </w:instrText>
        </w:r>
        <w:r>
          <w:fldChar w:fldCharType="separate"/>
        </w:r>
        <w:r>
          <w:t>18</w:t>
        </w:r>
        <w:r>
          <w:fldChar w:fldCharType="end"/>
        </w:r>
      </w:hyperlink>
    </w:p>
    <w:p>
      <w:pPr>
        <w:pStyle w:val="TOC1"/>
        <w:tabs>
          <w:tab w:val="right" w:leader="dot" w:pos="8306"/>
        </w:tabs>
      </w:pPr>
      <w:hyperlink w:anchor="_Toc15122" w:history="1">
        <w:r>
          <w:rPr>
            <w:rFonts w:ascii="仿宋" w:eastAsia="仿宋" w:hAnsi="仿宋" w:cs="仿宋" w:hint="eastAsia"/>
            <w:lang w:eastAsia="zh-CN"/>
          </w:rPr>
          <w:t>七、熔断器项目投资规划</w:t>
        </w:r>
        <w:r>
          <w:tab/>
        </w:r>
        <w:r>
          <w:fldChar w:fldCharType="begin"/>
        </w:r>
        <w:r>
          <w:instrText xml:space="preserve"> PAGEREF _Toc15122 \h </w:instrText>
        </w:r>
        <w:r>
          <w:fldChar w:fldCharType="separate"/>
        </w:r>
        <w:r>
          <w:t>19</w:t>
        </w:r>
        <w:r>
          <w:fldChar w:fldCharType="end"/>
        </w:r>
      </w:hyperlink>
    </w:p>
    <w:p>
      <w:pPr>
        <w:pStyle w:val="TOC2"/>
        <w:tabs>
          <w:tab w:val="right" w:leader="dot" w:pos="8306"/>
        </w:tabs>
      </w:pPr>
      <w:hyperlink w:anchor="_Toc8391" w:history="1">
        <w:r>
          <w:rPr>
            <w:rFonts w:ascii="仿宋" w:eastAsia="仿宋" w:hAnsi="仿宋" w:cs="仿宋" w:hint="eastAsia"/>
            <w:lang w:eastAsia="zh-CN"/>
          </w:rPr>
          <w:t>(一)、熔断器项目总投资估算</w:t>
        </w:r>
        <w:r>
          <w:tab/>
        </w:r>
        <w:r>
          <w:fldChar w:fldCharType="begin"/>
        </w:r>
        <w:r>
          <w:instrText xml:space="preserve"> PAGEREF _Toc8391 \h </w:instrText>
        </w:r>
        <w:r>
          <w:fldChar w:fldCharType="separate"/>
        </w:r>
        <w:r>
          <w:t>19</w:t>
        </w:r>
        <w:r>
          <w:fldChar w:fldCharType="end"/>
        </w:r>
      </w:hyperlink>
    </w:p>
    <w:p>
      <w:pPr>
        <w:pStyle w:val="TOC2"/>
        <w:tabs>
          <w:tab w:val="right" w:leader="dot" w:pos="8306"/>
        </w:tabs>
      </w:pPr>
      <w:hyperlink w:anchor="_Toc27966" w:history="1">
        <w:r>
          <w:rPr>
            <w:rFonts w:ascii="仿宋" w:eastAsia="仿宋" w:hAnsi="仿宋" w:cs="仿宋" w:hint="eastAsia"/>
            <w:lang w:eastAsia="zh-CN"/>
          </w:rPr>
          <w:t>(二)、资金筹措</w:t>
        </w:r>
        <w:r>
          <w:tab/>
        </w:r>
        <w:r>
          <w:fldChar w:fldCharType="begin"/>
        </w:r>
        <w:r>
          <w:instrText xml:space="preserve"> PAGEREF _Toc27966 \h </w:instrText>
        </w:r>
        <w:r>
          <w:fldChar w:fldCharType="separate"/>
        </w:r>
        <w:r>
          <w:t>20</w:t>
        </w:r>
        <w:r>
          <w:fldChar w:fldCharType="end"/>
        </w:r>
      </w:hyperlink>
    </w:p>
    <w:p>
      <w:pPr>
        <w:pStyle w:val="TOC1"/>
        <w:tabs>
          <w:tab w:val="right" w:leader="dot" w:pos="8306"/>
        </w:tabs>
      </w:pPr>
      <w:hyperlink w:anchor="_Toc24389" w:history="1">
        <w:r>
          <w:rPr>
            <w:rFonts w:ascii="仿宋" w:eastAsia="仿宋" w:hAnsi="仿宋" w:cs="仿宋" w:hint="eastAsia"/>
            <w:lang w:eastAsia="zh-CN"/>
          </w:rPr>
          <w:t>八、熔断器项目创新与研发</w:t>
        </w:r>
        <w:r>
          <w:tab/>
        </w:r>
        <w:r>
          <w:fldChar w:fldCharType="begin"/>
        </w:r>
        <w:r>
          <w:instrText xml:space="preserve"> PAGEREF _Toc24389 \h </w:instrText>
        </w:r>
        <w:r>
          <w:fldChar w:fldCharType="separate"/>
        </w:r>
        <w:r>
          <w:t>21</w:t>
        </w:r>
        <w:r>
          <w:fldChar w:fldCharType="end"/>
        </w:r>
      </w:hyperlink>
    </w:p>
    <w:p>
      <w:pPr>
        <w:pStyle w:val="TOC2"/>
        <w:tabs>
          <w:tab w:val="right" w:leader="dot" w:pos="8306"/>
        </w:tabs>
      </w:pPr>
      <w:hyperlink w:anchor="_Toc21081" w:history="1">
        <w:r>
          <w:rPr>
            <w:rFonts w:ascii="仿宋" w:eastAsia="仿宋" w:hAnsi="仿宋" w:cs="仿宋" w:hint="eastAsia"/>
            <w:lang w:eastAsia="zh-CN"/>
          </w:rPr>
          <w:t>(一)、创新策略与方向</w:t>
        </w:r>
        <w:r>
          <w:tab/>
        </w:r>
        <w:r>
          <w:fldChar w:fldCharType="begin"/>
        </w:r>
        <w:r>
          <w:instrText xml:space="preserve"> PAGEREF _Toc21081 \h </w:instrText>
        </w:r>
        <w:r>
          <w:fldChar w:fldCharType="separate"/>
        </w:r>
        <w:r>
          <w:t>21</w:t>
        </w:r>
        <w:r>
          <w:fldChar w:fldCharType="end"/>
        </w:r>
      </w:hyperlink>
    </w:p>
    <w:p>
      <w:pPr>
        <w:pStyle w:val="TOC2"/>
        <w:tabs>
          <w:tab w:val="right" w:leader="dot" w:pos="8306"/>
        </w:tabs>
      </w:pPr>
      <w:hyperlink w:anchor="_Toc28500" w:history="1">
        <w:r>
          <w:rPr>
            <w:rFonts w:ascii="仿宋" w:eastAsia="仿宋" w:hAnsi="仿宋" w:cs="仿宋" w:hint="eastAsia"/>
            <w:lang w:eastAsia="zh-CN"/>
          </w:rPr>
          <w:t>(二)、研发规划与投入</w:t>
        </w:r>
        <w:r>
          <w:tab/>
        </w:r>
        <w:r>
          <w:fldChar w:fldCharType="begin"/>
        </w:r>
        <w:r>
          <w:instrText xml:space="preserve"> PAGEREF _Toc28500 \h </w:instrText>
        </w:r>
        <w:r>
          <w:fldChar w:fldCharType="separate"/>
        </w:r>
        <w:r>
          <w:t>22</w:t>
        </w:r>
        <w:r>
          <w:fldChar w:fldCharType="end"/>
        </w:r>
      </w:hyperlink>
    </w:p>
    <w:p>
      <w:pPr>
        <w:pStyle w:val="TOC1"/>
        <w:tabs>
          <w:tab w:val="right" w:leader="dot" w:pos="8306"/>
        </w:tabs>
      </w:pPr>
      <w:hyperlink w:anchor="_Toc177" w:history="1">
        <w:r>
          <w:rPr>
            <w:rFonts w:ascii="仿宋" w:eastAsia="仿宋" w:hAnsi="仿宋" w:cs="仿宋" w:hint="eastAsia"/>
            <w:lang w:eastAsia="zh-CN"/>
          </w:rPr>
          <w:t>九、熔断器项目人力资源培养与发展</w:t>
        </w:r>
        <w:r>
          <w:tab/>
        </w:r>
        <w:r>
          <w:fldChar w:fldCharType="begin"/>
        </w:r>
        <w:r>
          <w:instrText xml:space="preserve"> PAGEREF _Toc177 \h </w:instrText>
        </w:r>
        <w:r>
          <w:fldChar w:fldCharType="separate"/>
        </w:r>
        <w:r>
          <w:t>24</w:t>
        </w:r>
        <w:r>
          <w:fldChar w:fldCharType="end"/>
        </w:r>
      </w:hyperlink>
    </w:p>
    <w:p>
      <w:pPr>
        <w:pStyle w:val="TOC2"/>
        <w:tabs>
          <w:tab w:val="right" w:leader="dot" w:pos="8306"/>
        </w:tabs>
      </w:pPr>
      <w:hyperlink w:anchor="_Toc29406" w:history="1">
        <w:r>
          <w:rPr>
            <w:rFonts w:ascii="仿宋" w:eastAsia="仿宋" w:hAnsi="仿宋" w:cs="仿宋" w:hint="eastAsia"/>
            <w:lang w:eastAsia="zh-CN"/>
          </w:rPr>
          <w:t>(一)、人才需求与规划</w:t>
        </w:r>
        <w:r>
          <w:tab/>
        </w:r>
        <w:r>
          <w:fldChar w:fldCharType="begin"/>
        </w:r>
        <w:r>
          <w:instrText xml:space="preserve"> PAGEREF _Toc29406 \h </w:instrText>
        </w:r>
        <w:r>
          <w:fldChar w:fldCharType="separate"/>
        </w:r>
        <w:r>
          <w:t>24</w:t>
        </w:r>
        <w:r>
          <w:fldChar w:fldCharType="end"/>
        </w:r>
      </w:hyperlink>
    </w:p>
    <w:p>
      <w:pPr>
        <w:pStyle w:val="TOC2"/>
        <w:tabs>
          <w:tab w:val="right" w:leader="dot" w:pos="8306"/>
        </w:tabs>
      </w:pPr>
      <w:hyperlink w:anchor="_Toc19447" w:history="1">
        <w:r>
          <w:rPr>
            <w:rFonts w:ascii="仿宋" w:eastAsia="仿宋" w:hAnsi="仿宋" w:cs="仿宋" w:hint="eastAsia"/>
            <w:lang w:eastAsia="zh-CN"/>
          </w:rPr>
          <w:t>(二)、培训与发展计划</w:t>
        </w:r>
        <w:r>
          <w:tab/>
        </w:r>
        <w:r>
          <w:fldChar w:fldCharType="begin"/>
        </w:r>
        <w:r>
          <w:instrText xml:space="preserve"> PAGEREF _Toc19447 \h </w:instrText>
        </w:r>
        <w:r>
          <w:fldChar w:fldCharType="separate"/>
        </w:r>
        <w:r>
          <w:t>24</w:t>
        </w:r>
        <w:r>
          <w:fldChar w:fldCharType="end"/>
        </w:r>
      </w:hyperlink>
    </w:p>
    <w:p>
      <w:pPr>
        <w:pStyle w:val="TOC1"/>
        <w:tabs>
          <w:tab w:val="right" w:leader="dot" w:pos="8306"/>
        </w:tabs>
      </w:pPr>
      <w:hyperlink w:anchor="_Toc2690" w:history="1">
        <w:r>
          <w:rPr>
            <w:rFonts w:ascii="仿宋" w:eastAsia="仿宋" w:hAnsi="仿宋" w:cs="仿宋" w:hint="eastAsia"/>
            <w:lang w:eastAsia="zh-CN"/>
          </w:rPr>
          <w:t>十、熔断器项目风险管理</w:t>
        </w:r>
        <w:r>
          <w:tab/>
        </w:r>
        <w:r>
          <w:fldChar w:fldCharType="begin"/>
        </w:r>
        <w:r>
          <w:instrText xml:space="preserve"> PAGEREF _Toc2690 \h </w:instrText>
        </w:r>
        <w:r>
          <w:fldChar w:fldCharType="separate"/>
        </w:r>
        <w:r>
          <w:t>25</w:t>
        </w:r>
        <w:r>
          <w:fldChar w:fldCharType="end"/>
        </w:r>
      </w:hyperlink>
    </w:p>
    <w:p>
      <w:pPr>
        <w:pStyle w:val="TOC2"/>
        <w:tabs>
          <w:tab w:val="right" w:leader="dot" w:pos="8306"/>
        </w:tabs>
      </w:pPr>
      <w:hyperlink w:anchor="_Toc10066" w:history="1">
        <w:r>
          <w:rPr>
            <w:rFonts w:ascii="仿宋" w:eastAsia="仿宋" w:hAnsi="仿宋" w:cs="仿宋" w:hint="eastAsia"/>
            <w:lang w:eastAsia="zh-CN"/>
          </w:rPr>
          <w:t>(一)、风险识别与评估</w:t>
        </w:r>
        <w:r>
          <w:tab/>
        </w:r>
        <w:r>
          <w:fldChar w:fldCharType="begin"/>
        </w:r>
        <w:r>
          <w:instrText xml:space="preserve"> PAGEREF _Toc10066 \h </w:instrText>
        </w:r>
        <w:r>
          <w:fldChar w:fldCharType="separate"/>
        </w:r>
        <w:r>
          <w:t>25</w:t>
        </w:r>
        <w:r>
          <w:fldChar w:fldCharType="end"/>
        </w:r>
      </w:hyperlink>
    </w:p>
    <w:p>
      <w:pPr>
        <w:pStyle w:val="TOC2"/>
        <w:tabs>
          <w:tab w:val="right" w:leader="dot" w:pos="8306"/>
        </w:tabs>
      </w:pPr>
      <w:hyperlink w:anchor="_Toc26042" w:history="1">
        <w:r>
          <w:rPr>
            <w:rFonts w:ascii="仿宋" w:eastAsia="仿宋" w:hAnsi="仿宋" w:cs="仿宋" w:hint="eastAsia"/>
            <w:lang w:eastAsia="zh-CN"/>
          </w:rPr>
          <w:t>(二)、风险应对策略</w:t>
        </w:r>
        <w:r>
          <w:tab/>
        </w:r>
        <w:r>
          <w:fldChar w:fldCharType="begin"/>
        </w:r>
        <w:r>
          <w:instrText xml:space="preserve"> PAGEREF _Toc26042 \h </w:instrText>
        </w:r>
        <w:r>
          <w:fldChar w:fldCharType="separate"/>
        </w:r>
        <w:r>
          <w:t>26</w:t>
        </w:r>
        <w:r>
          <w:fldChar w:fldCharType="end"/>
        </w:r>
      </w:hyperlink>
    </w:p>
    <w:p>
      <w:pPr>
        <w:pStyle w:val="TOC2"/>
        <w:tabs>
          <w:tab w:val="right" w:leader="dot" w:pos="8306"/>
        </w:tabs>
      </w:pPr>
      <w:hyperlink w:anchor="_Toc20835" w:history="1">
        <w:r>
          <w:rPr>
            <w:rFonts w:ascii="仿宋" w:eastAsia="仿宋" w:hAnsi="仿宋" w:cs="仿宋" w:hint="eastAsia"/>
            <w:lang w:eastAsia="zh-CN"/>
          </w:rPr>
          <w:t>(三)、风险监控与控制</w:t>
        </w:r>
        <w:r>
          <w:tab/>
        </w:r>
        <w:r>
          <w:fldChar w:fldCharType="begin"/>
        </w:r>
        <w:r>
          <w:instrText xml:space="preserve"> PAGEREF _Toc20835 \h </w:instrText>
        </w:r>
        <w:r>
          <w:fldChar w:fldCharType="separate"/>
        </w:r>
        <w:r>
          <w:t>28</w:t>
        </w:r>
        <w:r>
          <w:fldChar w:fldCharType="end"/>
        </w:r>
      </w:hyperlink>
    </w:p>
    <w:p>
      <w:pPr>
        <w:pStyle w:val="TOC1"/>
        <w:tabs>
          <w:tab w:val="right" w:leader="dot" w:pos="8306"/>
        </w:tabs>
      </w:pPr>
      <w:hyperlink w:anchor="_Toc10618" w:history="1">
        <w:r>
          <w:rPr>
            <w:rFonts w:ascii="仿宋" w:eastAsia="仿宋" w:hAnsi="仿宋" w:cs="仿宋" w:hint="eastAsia"/>
            <w:lang w:eastAsia="zh-CN"/>
          </w:rPr>
          <w:t>十一、熔断器项目技术管理</w:t>
        </w:r>
        <w:r>
          <w:tab/>
        </w:r>
        <w:r>
          <w:fldChar w:fldCharType="begin"/>
        </w:r>
        <w:r>
          <w:instrText xml:space="preserve"> PAGEREF _Toc10618 \h </w:instrText>
        </w:r>
        <w:r>
          <w:fldChar w:fldCharType="separate"/>
        </w:r>
        <w:r>
          <w:t>29</w:t>
        </w:r>
        <w:r>
          <w:fldChar w:fldCharType="end"/>
        </w:r>
      </w:hyperlink>
    </w:p>
    <w:p>
      <w:pPr>
        <w:pStyle w:val="TOC2"/>
        <w:tabs>
          <w:tab w:val="right" w:leader="dot" w:pos="8306"/>
        </w:tabs>
      </w:pPr>
      <w:hyperlink w:anchor="_Toc24822" w:history="1">
        <w:r>
          <w:rPr>
            <w:rFonts w:ascii="仿宋" w:eastAsia="仿宋" w:hAnsi="仿宋" w:cs="仿宋" w:hint="eastAsia"/>
            <w:lang w:eastAsia="zh-CN"/>
          </w:rPr>
          <w:t>(一)、技术方案选用方向</w:t>
        </w:r>
        <w:r>
          <w:tab/>
        </w:r>
        <w:r>
          <w:fldChar w:fldCharType="begin"/>
        </w:r>
        <w:r>
          <w:instrText xml:space="preserve"> PAGEREF _Toc24822 \h </w:instrText>
        </w:r>
        <w:r>
          <w:fldChar w:fldCharType="separate"/>
        </w:r>
        <w:r>
          <w:t>29</w:t>
        </w:r>
        <w:r>
          <w:fldChar w:fldCharType="end"/>
        </w:r>
      </w:hyperlink>
    </w:p>
    <w:p>
      <w:pPr>
        <w:pStyle w:val="TOC2"/>
        <w:tabs>
          <w:tab w:val="right" w:leader="dot" w:pos="8306"/>
        </w:tabs>
      </w:pPr>
      <w:hyperlink w:anchor="_Toc2156" w:history="1">
        <w:r>
          <w:rPr>
            <w:rFonts w:ascii="仿宋" w:eastAsia="仿宋" w:hAnsi="仿宋" w:cs="仿宋" w:hint="eastAsia"/>
            <w:lang w:eastAsia="zh-CN"/>
          </w:rPr>
          <w:t>(二)、工艺技术方案选用原则</w:t>
        </w:r>
        <w:r>
          <w:tab/>
        </w:r>
        <w:r>
          <w:fldChar w:fldCharType="begin"/>
        </w:r>
        <w:r>
          <w:instrText xml:space="preserve"> PAGEREF _Toc2156 \h </w:instrText>
        </w:r>
        <w:r>
          <w:fldChar w:fldCharType="separate"/>
        </w:r>
        <w:r>
          <w:t>30</w:t>
        </w:r>
        <w:r>
          <w:fldChar w:fldCharType="end"/>
        </w:r>
      </w:hyperlink>
    </w:p>
    <w:p>
      <w:pPr>
        <w:pStyle w:val="TOC2"/>
        <w:tabs>
          <w:tab w:val="right" w:leader="dot" w:pos="8306"/>
        </w:tabs>
      </w:pPr>
      <w:hyperlink w:anchor="_Toc16568" w:history="1">
        <w:r>
          <w:rPr>
            <w:rFonts w:ascii="仿宋" w:eastAsia="仿宋" w:hAnsi="仿宋" w:cs="仿宋" w:hint="eastAsia"/>
            <w:lang w:eastAsia="zh-CN"/>
          </w:rPr>
          <w:t>(三)、工艺技术方案要求</w:t>
        </w:r>
        <w:r>
          <w:tab/>
        </w:r>
        <w:r>
          <w:fldChar w:fldCharType="begin"/>
        </w:r>
        <w:r>
          <w:instrText xml:space="preserve"> PAGEREF _Toc16568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5" w:history="1">
        <w:r>
          <w:rPr>
            <w:rFonts w:ascii="仿宋" w:eastAsia="仿宋" w:hAnsi="仿宋" w:cs="仿宋" w:hint="eastAsia"/>
            <w:lang w:eastAsia="zh-CN"/>
          </w:rPr>
          <w:t>十二、生产安全保护</w:t>
        </w:r>
        <w:r>
          <w:tab/>
        </w:r>
        <w:r>
          <w:fldChar w:fldCharType="begin"/>
        </w:r>
        <w:r>
          <w:instrText xml:space="preserve"> PAGEREF _Toc635 \h </w:instrText>
        </w:r>
        <w:r>
          <w:fldChar w:fldCharType="separate"/>
        </w:r>
        <w:r>
          <w:t>35</w:t>
        </w:r>
        <w:r>
          <w:fldChar w:fldCharType="end"/>
        </w:r>
      </w:hyperlink>
    </w:p>
    <w:p>
      <w:pPr>
        <w:pStyle w:val="TOC2"/>
        <w:tabs>
          <w:tab w:val="right" w:leader="dot" w:pos="8306"/>
        </w:tabs>
      </w:pPr>
      <w:hyperlink w:anchor="_Toc22830" w:history="1">
        <w:r>
          <w:rPr>
            <w:rFonts w:ascii="仿宋" w:eastAsia="仿宋" w:hAnsi="仿宋" w:cs="仿宋" w:hint="eastAsia"/>
            <w:lang w:eastAsia="zh-CN"/>
          </w:rPr>
          <w:t>(一)、消防安全</w:t>
        </w:r>
        <w:r>
          <w:tab/>
        </w:r>
        <w:r>
          <w:fldChar w:fldCharType="begin"/>
        </w:r>
        <w:r>
          <w:instrText xml:space="preserve"> PAGEREF _Toc22830 \h </w:instrText>
        </w:r>
        <w:r>
          <w:fldChar w:fldCharType="separate"/>
        </w:r>
        <w:r>
          <w:t>35</w:t>
        </w:r>
        <w:r>
          <w:fldChar w:fldCharType="end"/>
        </w:r>
      </w:hyperlink>
    </w:p>
    <w:p>
      <w:pPr>
        <w:pStyle w:val="TOC2"/>
        <w:tabs>
          <w:tab w:val="right" w:leader="dot" w:pos="8306"/>
        </w:tabs>
      </w:pPr>
      <w:hyperlink w:anchor="_Toc11597" w:history="1">
        <w:r>
          <w:rPr>
            <w:rFonts w:ascii="仿宋" w:eastAsia="仿宋" w:hAnsi="仿宋" w:cs="仿宋" w:hint="eastAsia"/>
            <w:lang w:eastAsia="zh-CN"/>
          </w:rPr>
          <w:t>(二)、防火防爆总图布置措施</w:t>
        </w:r>
        <w:r>
          <w:tab/>
        </w:r>
        <w:r>
          <w:fldChar w:fldCharType="begin"/>
        </w:r>
        <w:r>
          <w:instrText xml:space="preserve"> PAGEREF _Toc11597 \h </w:instrText>
        </w:r>
        <w:r>
          <w:fldChar w:fldCharType="separate"/>
        </w:r>
        <w:r>
          <w:t>36</w:t>
        </w:r>
        <w:r>
          <w:fldChar w:fldCharType="end"/>
        </w:r>
      </w:hyperlink>
    </w:p>
    <w:p>
      <w:pPr>
        <w:pStyle w:val="TOC2"/>
        <w:tabs>
          <w:tab w:val="right" w:leader="dot" w:pos="8306"/>
        </w:tabs>
      </w:pPr>
      <w:hyperlink w:anchor="_Toc25528" w:history="1">
        <w:r>
          <w:rPr>
            <w:rFonts w:ascii="仿宋" w:eastAsia="仿宋" w:hAnsi="仿宋" w:cs="仿宋" w:hint="eastAsia"/>
            <w:lang w:eastAsia="zh-CN"/>
          </w:rPr>
          <w:t>(三)、自然灾害防范措施</w:t>
        </w:r>
        <w:r>
          <w:tab/>
        </w:r>
        <w:r>
          <w:fldChar w:fldCharType="begin"/>
        </w:r>
        <w:r>
          <w:instrText xml:space="preserve"> PAGEREF _Toc25528 \h </w:instrText>
        </w:r>
        <w:r>
          <w:fldChar w:fldCharType="separate"/>
        </w:r>
        <w:r>
          <w:t>37</w:t>
        </w:r>
        <w:r>
          <w:fldChar w:fldCharType="end"/>
        </w:r>
      </w:hyperlink>
    </w:p>
    <w:p>
      <w:pPr>
        <w:pStyle w:val="TOC2"/>
        <w:tabs>
          <w:tab w:val="right" w:leader="dot" w:pos="8306"/>
        </w:tabs>
      </w:pPr>
      <w:hyperlink w:anchor="_Toc13776" w:history="1">
        <w:r>
          <w:rPr>
            <w:rFonts w:ascii="仿宋" w:eastAsia="仿宋" w:hAnsi="仿宋" w:cs="仿宋" w:hint="eastAsia"/>
            <w:lang w:eastAsia="zh-CN"/>
          </w:rPr>
          <w:t>(四)、安全色及安全标志使用要求</w:t>
        </w:r>
        <w:r>
          <w:tab/>
        </w:r>
        <w:r>
          <w:fldChar w:fldCharType="begin"/>
        </w:r>
        <w:r>
          <w:instrText xml:space="preserve"> PAGEREF _Toc13776 \h </w:instrText>
        </w:r>
        <w:r>
          <w:fldChar w:fldCharType="separate"/>
        </w:r>
        <w:r>
          <w:t>38</w:t>
        </w:r>
        <w:r>
          <w:fldChar w:fldCharType="end"/>
        </w:r>
      </w:hyperlink>
    </w:p>
    <w:p>
      <w:pPr>
        <w:pStyle w:val="TOC2"/>
        <w:tabs>
          <w:tab w:val="right" w:leader="dot" w:pos="8306"/>
        </w:tabs>
      </w:pPr>
      <w:hyperlink w:anchor="_Toc30318" w:history="1">
        <w:r>
          <w:rPr>
            <w:rFonts w:ascii="仿宋" w:eastAsia="仿宋" w:hAnsi="仿宋" w:cs="仿宋" w:hint="eastAsia"/>
            <w:lang w:eastAsia="zh-CN"/>
          </w:rPr>
          <w:t>(五)、防尘防毒措施</w:t>
        </w:r>
        <w:r>
          <w:tab/>
        </w:r>
        <w:r>
          <w:fldChar w:fldCharType="begin"/>
        </w:r>
        <w:r>
          <w:instrText xml:space="preserve"> PAGEREF _Toc30318 \h </w:instrText>
        </w:r>
        <w:r>
          <w:fldChar w:fldCharType="separate"/>
        </w:r>
        <w:r>
          <w:t>39</w:t>
        </w:r>
        <w:r>
          <w:fldChar w:fldCharType="end"/>
        </w:r>
      </w:hyperlink>
    </w:p>
    <w:p>
      <w:pPr>
        <w:pStyle w:val="TOC2"/>
        <w:tabs>
          <w:tab w:val="right" w:leader="dot" w:pos="8306"/>
        </w:tabs>
      </w:pPr>
      <w:hyperlink w:anchor="_Toc2835" w:history="1">
        <w:r>
          <w:rPr>
            <w:rFonts w:ascii="仿宋" w:eastAsia="仿宋" w:hAnsi="仿宋" w:cs="仿宋" w:hint="eastAsia"/>
            <w:lang w:eastAsia="zh-CN"/>
          </w:rPr>
          <w:t>(六)、防静电、触电防护及防雷措施</w:t>
        </w:r>
        <w:r>
          <w:tab/>
        </w:r>
        <w:r>
          <w:fldChar w:fldCharType="begin"/>
        </w:r>
        <w:r>
          <w:instrText xml:space="preserve"> PAGEREF _Toc2835 \h </w:instrText>
        </w:r>
        <w:r>
          <w:fldChar w:fldCharType="separate"/>
        </w:r>
        <w:r>
          <w:t>40</w:t>
        </w:r>
        <w:r>
          <w:fldChar w:fldCharType="end"/>
        </w:r>
      </w:hyperlink>
    </w:p>
    <w:p>
      <w:pPr>
        <w:pStyle w:val="TOC2"/>
        <w:tabs>
          <w:tab w:val="right" w:leader="dot" w:pos="8306"/>
        </w:tabs>
      </w:pPr>
      <w:hyperlink w:anchor="_Toc6161" w:history="1">
        <w:r>
          <w:rPr>
            <w:rFonts w:ascii="仿宋" w:eastAsia="仿宋" w:hAnsi="仿宋" w:cs="仿宋" w:hint="eastAsia"/>
            <w:lang w:eastAsia="zh-CN"/>
          </w:rPr>
          <w:t>(七)、机械设备安全保障措施</w:t>
        </w:r>
        <w:r>
          <w:tab/>
        </w:r>
        <w:r>
          <w:fldChar w:fldCharType="begin"/>
        </w:r>
        <w:r>
          <w:instrText xml:space="preserve"> PAGEREF _Toc6161 \h </w:instrText>
        </w:r>
        <w:r>
          <w:fldChar w:fldCharType="separate"/>
        </w:r>
        <w:r>
          <w:t>41</w:t>
        </w:r>
        <w:r>
          <w:fldChar w:fldCharType="end"/>
        </w:r>
      </w:hyperlink>
    </w:p>
    <w:p>
      <w:pPr>
        <w:pStyle w:val="TOC1"/>
        <w:tabs>
          <w:tab w:val="right" w:leader="dot" w:pos="8306"/>
        </w:tabs>
      </w:pPr>
      <w:hyperlink w:anchor="_Toc25855" w:history="1">
        <w:r>
          <w:rPr>
            <w:rFonts w:ascii="仿宋" w:eastAsia="仿宋" w:hAnsi="仿宋" w:cs="仿宋" w:hint="eastAsia"/>
            <w:lang w:eastAsia="zh-CN"/>
          </w:rPr>
          <w:t>十三、熔断器项目变更管理</w:t>
        </w:r>
        <w:r>
          <w:tab/>
        </w:r>
        <w:r>
          <w:fldChar w:fldCharType="begin"/>
        </w:r>
        <w:r>
          <w:instrText xml:space="preserve"> PAGEREF _Toc25855 \h </w:instrText>
        </w:r>
        <w:r>
          <w:fldChar w:fldCharType="separate"/>
        </w:r>
        <w:r>
          <w:t>42</w:t>
        </w:r>
        <w:r>
          <w:fldChar w:fldCharType="end"/>
        </w:r>
      </w:hyperlink>
    </w:p>
    <w:p>
      <w:pPr>
        <w:pStyle w:val="TOC2"/>
        <w:tabs>
          <w:tab w:val="right" w:leader="dot" w:pos="8306"/>
        </w:tabs>
      </w:pPr>
      <w:hyperlink w:anchor="_Toc25711" w:history="1">
        <w:r>
          <w:rPr>
            <w:rFonts w:ascii="仿宋" w:eastAsia="仿宋" w:hAnsi="仿宋" w:cs="仿宋" w:hint="eastAsia"/>
            <w:lang w:eastAsia="zh-CN"/>
          </w:rPr>
          <w:t>(一)、变更申请与评估</w:t>
        </w:r>
        <w:r>
          <w:tab/>
        </w:r>
        <w:r>
          <w:fldChar w:fldCharType="begin"/>
        </w:r>
        <w:r>
          <w:instrText xml:space="preserve"> PAGEREF _Toc25711 \h </w:instrText>
        </w:r>
        <w:r>
          <w:fldChar w:fldCharType="separate"/>
        </w:r>
        <w:r>
          <w:t>42</w:t>
        </w:r>
        <w:r>
          <w:fldChar w:fldCharType="end"/>
        </w:r>
      </w:hyperlink>
    </w:p>
    <w:p>
      <w:pPr>
        <w:pStyle w:val="TOC2"/>
        <w:tabs>
          <w:tab w:val="right" w:leader="dot" w:pos="8306"/>
        </w:tabs>
      </w:pPr>
      <w:hyperlink w:anchor="_Toc11686" w:history="1">
        <w:r>
          <w:rPr>
            <w:rFonts w:ascii="仿宋" w:eastAsia="仿宋" w:hAnsi="仿宋" w:cs="仿宋" w:hint="eastAsia"/>
            <w:lang w:eastAsia="zh-CN"/>
          </w:rPr>
          <w:t>(二)、变更实施与控制</w:t>
        </w:r>
        <w:r>
          <w:tab/>
        </w:r>
        <w:r>
          <w:fldChar w:fldCharType="begin"/>
        </w:r>
        <w:r>
          <w:instrText xml:space="preserve"> PAGEREF _Toc11686 \h </w:instrText>
        </w:r>
        <w:r>
          <w:fldChar w:fldCharType="separate"/>
        </w:r>
        <w:r>
          <w:t>43</w:t>
        </w:r>
        <w:r>
          <w:fldChar w:fldCharType="end"/>
        </w:r>
      </w:hyperlink>
    </w:p>
    <w:p>
      <w:pPr>
        <w:pStyle w:val="TOC1"/>
        <w:tabs>
          <w:tab w:val="right" w:leader="dot" w:pos="8306"/>
        </w:tabs>
      </w:pPr>
      <w:hyperlink w:anchor="_Toc19680" w:history="1">
        <w:r>
          <w:rPr>
            <w:rFonts w:ascii="仿宋" w:eastAsia="仿宋" w:hAnsi="仿宋" w:cs="仿宋" w:hint="eastAsia"/>
            <w:lang w:eastAsia="zh-CN"/>
          </w:rPr>
          <w:t>十四、营销与推广策略</w:t>
        </w:r>
        <w:r>
          <w:tab/>
        </w:r>
        <w:r>
          <w:fldChar w:fldCharType="begin"/>
        </w:r>
        <w:r>
          <w:instrText xml:space="preserve"> PAGEREF _Toc19680 \h </w:instrText>
        </w:r>
        <w:r>
          <w:fldChar w:fldCharType="separate"/>
        </w:r>
        <w:r>
          <w:t>44</w:t>
        </w:r>
        <w:r>
          <w:fldChar w:fldCharType="end"/>
        </w:r>
      </w:hyperlink>
    </w:p>
    <w:p>
      <w:pPr>
        <w:pStyle w:val="TOC2"/>
        <w:tabs>
          <w:tab w:val="right" w:leader="dot" w:pos="8306"/>
        </w:tabs>
      </w:pPr>
      <w:hyperlink w:anchor="_Toc19012" w:history="1">
        <w:r>
          <w:rPr>
            <w:rFonts w:ascii="仿宋" w:eastAsia="仿宋" w:hAnsi="仿宋" w:cs="仿宋" w:hint="eastAsia"/>
            <w:lang w:eastAsia="zh-CN"/>
          </w:rPr>
          <w:t>(一)、产品/服务定位与特点</w:t>
        </w:r>
        <w:r>
          <w:tab/>
        </w:r>
        <w:r>
          <w:fldChar w:fldCharType="begin"/>
        </w:r>
        <w:r>
          <w:instrText xml:space="preserve"> PAGEREF _Toc19012 \h </w:instrText>
        </w:r>
        <w:r>
          <w:fldChar w:fldCharType="separate"/>
        </w:r>
        <w:r>
          <w:t>44</w:t>
        </w:r>
        <w:r>
          <w:fldChar w:fldCharType="end"/>
        </w:r>
      </w:hyperlink>
    </w:p>
    <w:p>
      <w:pPr>
        <w:pStyle w:val="TOC2"/>
        <w:tabs>
          <w:tab w:val="right" w:leader="dot" w:pos="8306"/>
        </w:tabs>
      </w:pPr>
      <w:hyperlink w:anchor="_Toc7633" w:history="1">
        <w:r>
          <w:rPr>
            <w:rFonts w:ascii="仿宋" w:eastAsia="仿宋" w:hAnsi="仿宋" w:cs="仿宋" w:hint="eastAsia"/>
            <w:lang w:eastAsia="zh-CN"/>
          </w:rPr>
          <w:t>(二)、市场定位与竞争分析</w:t>
        </w:r>
        <w:r>
          <w:tab/>
        </w:r>
        <w:r>
          <w:fldChar w:fldCharType="begin"/>
        </w:r>
        <w:r>
          <w:instrText xml:space="preserve"> PAGEREF _Toc7633 \h </w:instrText>
        </w:r>
        <w:r>
          <w:fldChar w:fldCharType="separate"/>
        </w:r>
        <w:r>
          <w:t>45</w:t>
        </w:r>
        <w:r>
          <w:fldChar w:fldCharType="end"/>
        </w:r>
      </w:hyperlink>
    </w:p>
    <w:p>
      <w:pPr>
        <w:pStyle w:val="TOC2"/>
        <w:tabs>
          <w:tab w:val="right" w:leader="dot" w:pos="8306"/>
        </w:tabs>
      </w:pPr>
      <w:hyperlink w:anchor="_Toc26927" w:history="1">
        <w:r>
          <w:rPr>
            <w:rFonts w:ascii="仿宋" w:eastAsia="仿宋" w:hAnsi="仿宋" w:cs="仿宋" w:hint="eastAsia"/>
            <w:lang w:eastAsia="zh-CN"/>
          </w:rPr>
          <w:t>(三)、营销渠道与策略</w:t>
        </w:r>
        <w:r>
          <w:tab/>
        </w:r>
        <w:r>
          <w:fldChar w:fldCharType="begin"/>
        </w:r>
        <w:r>
          <w:instrText xml:space="preserve"> PAGEREF _Toc26927 \h </w:instrText>
        </w:r>
        <w:r>
          <w:fldChar w:fldCharType="separate"/>
        </w:r>
        <w:r>
          <w:t>46</w:t>
        </w:r>
        <w:r>
          <w:fldChar w:fldCharType="end"/>
        </w:r>
      </w:hyperlink>
    </w:p>
    <w:p>
      <w:pPr>
        <w:pStyle w:val="TOC2"/>
        <w:tabs>
          <w:tab w:val="right" w:leader="dot" w:pos="8306"/>
        </w:tabs>
      </w:pPr>
      <w:hyperlink w:anchor="_Toc31092" w:history="1">
        <w:r>
          <w:rPr>
            <w:rFonts w:ascii="仿宋" w:eastAsia="仿宋" w:hAnsi="仿宋" w:cs="仿宋" w:hint="eastAsia"/>
            <w:lang w:eastAsia="zh-CN"/>
          </w:rPr>
          <w:t>(四)、推广与宣传活动</w:t>
        </w:r>
        <w:r>
          <w:tab/>
        </w:r>
        <w:r>
          <w:fldChar w:fldCharType="begin"/>
        </w:r>
        <w:r>
          <w:instrText xml:space="preserve"> PAGEREF _Toc31092 \h </w:instrText>
        </w:r>
        <w:r>
          <w:fldChar w:fldCharType="separate"/>
        </w:r>
        <w:r>
          <w:t>47</w:t>
        </w:r>
        <w:r>
          <w:fldChar w:fldCharType="end"/>
        </w:r>
      </w:hyperlink>
    </w:p>
    <w:p>
      <w:pPr>
        <w:pStyle w:val="TOC1"/>
        <w:tabs>
          <w:tab w:val="right" w:leader="dot" w:pos="8306"/>
        </w:tabs>
      </w:pPr>
      <w:hyperlink w:anchor="_Toc25661" w:history="1">
        <w:r>
          <w:rPr>
            <w:rFonts w:ascii="仿宋" w:eastAsia="仿宋" w:hAnsi="仿宋" w:cs="仿宋" w:hint="eastAsia"/>
            <w:lang w:eastAsia="zh-CN"/>
          </w:rPr>
          <w:t>十五、利益相关者分析与沟通计划</w:t>
        </w:r>
        <w:r>
          <w:tab/>
        </w:r>
        <w:r>
          <w:fldChar w:fldCharType="begin"/>
        </w:r>
        <w:r>
          <w:instrText xml:space="preserve"> PAGEREF _Toc25661 \h </w:instrText>
        </w:r>
        <w:r>
          <w:fldChar w:fldCharType="separate"/>
        </w:r>
        <w:r>
          <w:t>53</w:t>
        </w:r>
        <w:r>
          <w:fldChar w:fldCharType="end"/>
        </w:r>
      </w:hyperlink>
    </w:p>
    <w:p>
      <w:pPr>
        <w:pStyle w:val="TOC2"/>
        <w:tabs>
          <w:tab w:val="right" w:leader="dot" w:pos="8306"/>
        </w:tabs>
      </w:pPr>
      <w:hyperlink w:anchor="_Toc14597" w:history="1">
        <w:r>
          <w:rPr>
            <w:rFonts w:ascii="仿宋" w:eastAsia="仿宋" w:hAnsi="仿宋" w:cs="仿宋" w:hint="eastAsia"/>
            <w:lang w:eastAsia="zh-CN"/>
          </w:rPr>
          <w:t>(一)、利益相关者分析</w:t>
        </w:r>
        <w:r>
          <w:tab/>
        </w:r>
        <w:r>
          <w:fldChar w:fldCharType="begin"/>
        </w:r>
        <w:r>
          <w:instrText xml:space="preserve"> PAGEREF _Toc14597 \h </w:instrText>
        </w:r>
        <w:r>
          <w:fldChar w:fldCharType="separate"/>
        </w:r>
        <w:r>
          <w:t>53</w:t>
        </w:r>
        <w:r>
          <w:fldChar w:fldCharType="end"/>
        </w:r>
      </w:hyperlink>
    </w:p>
    <w:p>
      <w:pPr>
        <w:pStyle w:val="TOC2"/>
        <w:tabs>
          <w:tab w:val="right" w:leader="dot" w:pos="8306"/>
        </w:tabs>
      </w:pPr>
      <w:hyperlink w:anchor="_Toc881" w:history="1">
        <w:r>
          <w:rPr>
            <w:rFonts w:ascii="仿宋" w:eastAsia="仿宋" w:hAnsi="仿宋" w:cs="仿宋" w:hint="eastAsia"/>
            <w:lang w:eastAsia="zh-CN"/>
          </w:rPr>
          <w:t>(二)、沟通计划</w:t>
        </w:r>
        <w:r>
          <w:tab/>
        </w:r>
        <w:r>
          <w:fldChar w:fldCharType="begin"/>
        </w:r>
        <w:r>
          <w:instrText xml:space="preserve"> PAGEREF _Toc881 \h </w:instrText>
        </w:r>
        <w:r>
          <w:fldChar w:fldCharType="separate"/>
        </w:r>
        <w:r>
          <w:t>54</w:t>
        </w:r>
        <w:r>
          <w:fldChar w:fldCharType="end"/>
        </w:r>
      </w:hyperlink>
    </w:p>
    <w:p>
      <w:pPr>
        <w:pStyle w:val="TOC1"/>
        <w:tabs>
          <w:tab w:val="right" w:leader="dot" w:pos="8306"/>
        </w:tabs>
      </w:pPr>
      <w:hyperlink w:anchor="_Toc29012" w:history="1">
        <w:r>
          <w:rPr>
            <w:rFonts w:ascii="仿宋" w:eastAsia="仿宋" w:hAnsi="仿宋" w:cs="仿宋" w:hint="eastAsia"/>
            <w:lang w:eastAsia="zh-CN"/>
          </w:rPr>
          <w:t>十六、供应链管理</w:t>
        </w:r>
        <w:r>
          <w:tab/>
        </w:r>
        <w:r>
          <w:fldChar w:fldCharType="begin"/>
        </w:r>
        <w:r>
          <w:instrText xml:space="preserve"> PAGEREF _Toc29012 \h </w:instrText>
        </w:r>
        <w:r>
          <w:fldChar w:fldCharType="separate"/>
        </w:r>
        <w:r>
          <w:t>55</w:t>
        </w:r>
        <w:r>
          <w:fldChar w:fldCharType="end"/>
        </w:r>
      </w:hyperlink>
    </w:p>
    <w:p>
      <w:pPr>
        <w:pStyle w:val="TOC2"/>
        <w:tabs>
          <w:tab w:val="right" w:leader="dot" w:pos="8306"/>
        </w:tabs>
      </w:pPr>
      <w:hyperlink w:anchor="_Toc2535" w:history="1">
        <w:r>
          <w:rPr>
            <w:rFonts w:ascii="仿宋" w:eastAsia="仿宋" w:hAnsi="仿宋" w:cs="仿宋" w:hint="eastAsia"/>
            <w:lang w:eastAsia="zh-CN"/>
          </w:rPr>
          <w:t>(一)、供应链战略规划</w:t>
        </w:r>
        <w:r>
          <w:tab/>
        </w:r>
        <w:r>
          <w:fldChar w:fldCharType="begin"/>
        </w:r>
        <w:r>
          <w:instrText xml:space="preserve"> PAGEREF _Toc2535 \h </w:instrText>
        </w:r>
        <w:r>
          <w:fldChar w:fldCharType="separate"/>
        </w:r>
        <w:r>
          <w:t>55</w:t>
        </w:r>
        <w:r>
          <w:fldChar w:fldCharType="end"/>
        </w:r>
      </w:hyperlink>
    </w:p>
    <w:p>
      <w:pPr>
        <w:pStyle w:val="TOC2"/>
        <w:tabs>
          <w:tab w:val="right" w:leader="dot" w:pos="8306"/>
        </w:tabs>
      </w:pPr>
      <w:hyperlink w:anchor="_Toc31850" w:history="1">
        <w:r>
          <w:rPr>
            <w:rFonts w:ascii="仿宋" w:eastAsia="仿宋" w:hAnsi="仿宋" w:cs="仿宋" w:hint="eastAsia"/>
            <w:lang w:eastAsia="zh-CN"/>
          </w:rPr>
          <w:t>(二)、供应商选择与合作</w:t>
        </w:r>
        <w:r>
          <w:tab/>
        </w:r>
        <w:r>
          <w:fldChar w:fldCharType="begin"/>
        </w:r>
        <w:r>
          <w:instrText xml:space="preserve"> PAGEREF _Toc31850 \h </w:instrText>
        </w:r>
        <w:r>
          <w:fldChar w:fldCharType="separate"/>
        </w:r>
        <w:r>
          <w:t>56</w:t>
        </w:r>
        <w:r>
          <w:fldChar w:fldCharType="end"/>
        </w:r>
      </w:hyperlink>
    </w:p>
    <w:p>
      <w:pPr>
        <w:pStyle w:val="TOC2"/>
        <w:tabs>
          <w:tab w:val="right" w:leader="dot" w:pos="8306"/>
        </w:tabs>
      </w:pPr>
      <w:hyperlink w:anchor="_Toc1884" w:history="1">
        <w:r>
          <w:rPr>
            <w:rFonts w:ascii="仿宋" w:eastAsia="仿宋" w:hAnsi="仿宋" w:cs="仿宋" w:hint="eastAsia"/>
            <w:lang w:eastAsia="zh-CN"/>
          </w:rPr>
          <w:t>(三)、物流与库存管理</w:t>
        </w:r>
        <w:r>
          <w:tab/>
        </w:r>
        <w:r>
          <w:fldChar w:fldCharType="begin"/>
        </w:r>
        <w:r>
          <w:instrText xml:space="preserve"> PAGEREF _Toc1884 \h </w:instrText>
        </w:r>
        <w:r>
          <w:fldChar w:fldCharType="separate"/>
        </w:r>
        <w:r>
          <w:t>58</w:t>
        </w:r>
        <w:r>
          <w:fldChar w:fldCharType="end"/>
        </w:r>
      </w:hyperlink>
    </w:p>
    <w:p>
      <w:pPr>
        <w:pStyle w:val="TOC1"/>
        <w:tabs>
          <w:tab w:val="right" w:leader="dot" w:pos="8306"/>
        </w:tabs>
      </w:pPr>
      <w:hyperlink w:anchor="_Toc14723" w:history="1">
        <w:r>
          <w:rPr>
            <w:rFonts w:ascii="仿宋" w:eastAsia="仿宋" w:hAnsi="仿宋" w:cs="仿宋" w:hint="eastAsia"/>
            <w:lang w:eastAsia="zh-CN"/>
          </w:rPr>
          <w:t>十七、熔断器项目实施保障措施</w:t>
        </w:r>
        <w:r>
          <w:tab/>
        </w:r>
        <w:r>
          <w:fldChar w:fldCharType="begin"/>
        </w:r>
        <w:r>
          <w:instrText xml:space="preserve"> PAGEREF _Toc14723 \h </w:instrText>
        </w:r>
        <w:r>
          <w:fldChar w:fldCharType="separate"/>
        </w:r>
        <w:r>
          <w:t>59</w:t>
        </w:r>
        <w:r>
          <w:fldChar w:fldCharType="end"/>
        </w:r>
      </w:hyperlink>
    </w:p>
    <w:p>
      <w:pPr>
        <w:pStyle w:val="TOC2"/>
        <w:tabs>
          <w:tab w:val="right" w:leader="dot" w:pos="8306"/>
        </w:tabs>
      </w:pPr>
      <w:hyperlink w:anchor="_Toc31433" w:history="1">
        <w:r>
          <w:rPr>
            <w:rFonts w:ascii="仿宋" w:eastAsia="仿宋" w:hAnsi="仿宋" w:cs="仿宋" w:hint="eastAsia"/>
            <w:lang w:eastAsia="zh-CN"/>
          </w:rPr>
          <w:t>(一)、熔断器项目实施保障机制</w:t>
        </w:r>
        <w:r>
          <w:tab/>
        </w:r>
        <w:r>
          <w:fldChar w:fldCharType="begin"/>
        </w:r>
        <w:r>
          <w:instrText xml:space="preserve"> PAGEREF _Toc31433 \h </w:instrText>
        </w:r>
        <w:r>
          <w:fldChar w:fldCharType="separate"/>
        </w:r>
        <w:r>
          <w:t>59</w:t>
        </w:r>
        <w:r>
          <w:fldChar w:fldCharType="end"/>
        </w:r>
      </w:hyperlink>
    </w:p>
    <w:p>
      <w:pPr>
        <w:pStyle w:val="TOC2"/>
        <w:tabs>
          <w:tab w:val="right" w:leader="dot" w:pos="8306"/>
        </w:tabs>
      </w:pPr>
      <w:hyperlink w:anchor="_Toc32182" w:history="1">
        <w:r>
          <w:rPr>
            <w:rFonts w:ascii="仿宋" w:eastAsia="仿宋" w:hAnsi="仿宋" w:cs="仿宋" w:hint="eastAsia"/>
            <w:lang w:eastAsia="zh-CN"/>
          </w:rPr>
          <w:t>(二)、熔断器项目法律合规要求</w:t>
        </w:r>
        <w:r>
          <w:tab/>
        </w:r>
        <w:r>
          <w:fldChar w:fldCharType="begin"/>
        </w:r>
        <w:r>
          <w:instrText xml:space="preserve"> PAGEREF _Toc32182 \h </w:instrText>
        </w:r>
        <w:r>
          <w:fldChar w:fldCharType="separate"/>
        </w:r>
        <w:r>
          <w:t>62</w:t>
        </w:r>
        <w:r>
          <w:fldChar w:fldCharType="end"/>
        </w:r>
      </w:hyperlink>
    </w:p>
    <w:p>
      <w:pPr>
        <w:pStyle w:val="TOC2"/>
        <w:tabs>
          <w:tab w:val="right" w:leader="dot" w:pos="8306"/>
        </w:tabs>
      </w:pPr>
      <w:hyperlink w:anchor="_Toc30431" w:history="1">
        <w:r>
          <w:rPr>
            <w:rFonts w:ascii="仿宋" w:eastAsia="仿宋" w:hAnsi="仿宋" w:cs="仿宋" w:hint="eastAsia"/>
            <w:lang w:eastAsia="zh-CN"/>
          </w:rPr>
          <w:t>(三)、熔断器项目合同管理与法律事务</w:t>
        </w:r>
        <w:r>
          <w:tab/>
        </w:r>
        <w:r>
          <w:fldChar w:fldCharType="begin"/>
        </w:r>
        <w:r>
          <w:instrText xml:space="preserve"> PAGEREF _Toc30431 \h </w:instrText>
        </w:r>
        <w:r>
          <w:fldChar w:fldCharType="separate"/>
        </w:r>
        <w:r>
          <w:t>66</w:t>
        </w:r>
        <w:r>
          <w:fldChar w:fldCharType="end"/>
        </w:r>
      </w:hyperlink>
    </w:p>
    <w:p>
      <w:pPr>
        <w:pStyle w:val="TOC2"/>
        <w:tabs>
          <w:tab w:val="right" w:leader="dot" w:pos="8306"/>
        </w:tabs>
      </w:pPr>
      <w:hyperlink w:anchor="_Toc17154" w:history="1">
        <w:r>
          <w:rPr>
            <w:rFonts w:ascii="仿宋" w:eastAsia="仿宋" w:hAnsi="仿宋" w:cs="仿宋" w:hint="eastAsia"/>
            <w:lang w:eastAsia="zh-CN"/>
          </w:rPr>
          <w:t>(四)、熔断器项目知识产权保护策略</w:t>
        </w:r>
        <w:r>
          <w:tab/>
        </w:r>
        <w:r>
          <w:fldChar w:fldCharType="begin"/>
        </w:r>
        <w:r>
          <w:instrText xml:space="preserve"> PAGEREF _Toc17154 \h </w:instrText>
        </w:r>
        <w:r>
          <w:fldChar w:fldCharType="separate"/>
        </w:r>
        <w:r>
          <w:t>73</w:t>
        </w:r>
        <w:r>
          <w:fldChar w:fldCharType="end"/>
        </w:r>
      </w:hyperlink>
    </w:p>
    <w:p>
      <w:pPr>
        <w:pStyle w:val="TOC1"/>
        <w:tabs>
          <w:tab w:val="right" w:leader="dot" w:pos="8306"/>
        </w:tabs>
      </w:pPr>
      <w:hyperlink w:anchor="_Toc16239" w:history="1">
        <w:r>
          <w:rPr>
            <w:rFonts w:ascii="仿宋" w:eastAsia="仿宋" w:hAnsi="仿宋" w:cs="仿宋" w:hint="eastAsia"/>
            <w:lang w:eastAsia="zh-CN"/>
          </w:rPr>
          <w:t>十八、熔断器项目工程方案分析</w:t>
        </w:r>
        <w:r>
          <w:tab/>
        </w:r>
        <w:r>
          <w:fldChar w:fldCharType="begin"/>
        </w:r>
        <w:r>
          <w:instrText xml:space="preserve"> PAGEREF _Toc16239 \h </w:instrText>
        </w:r>
        <w:r>
          <w:fldChar w:fldCharType="separate"/>
        </w:r>
        <w:r>
          <w:t>75</w:t>
        </w:r>
        <w:r>
          <w:fldChar w:fldCharType="end"/>
        </w:r>
      </w:hyperlink>
    </w:p>
    <w:p>
      <w:pPr>
        <w:pStyle w:val="TOC2"/>
        <w:tabs>
          <w:tab w:val="right" w:leader="dot" w:pos="8306"/>
        </w:tabs>
      </w:pPr>
      <w:hyperlink w:anchor="_Toc20632" w:history="1">
        <w:r>
          <w:rPr>
            <w:rFonts w:ascii="仿宋" w:eastAsia="仿宋" w:hAnsi="仿宋" w:cs="仿宋" w:hint="eastAsia"/>
            <w:lang w:eastAsia="zh-CN"/>
          </w:rPr>
          <w:t>(一)、建筑工程设计原则</w:t>
        </w:r>
        <w:r>
          <w:tab/>
        </w:r>
        <w:r>
          <w:fldChar w:fldCharType="begin"/>
        </w:r>
        <w:r>
          <w:instrText xml:space="preserve"> PAGEREF _Toc20632 \h </w:instrText>
        </w:r>
        <w:r>
          <w:fldChar w:fldCharType="separate"/>
        </w:r>
        <w:r>
          <w:t>75</w:t>
        </w:r>
        <w:r>
          <w:fldChar w:fldCharType="end"/>
        </w:r>
      </w:hyperlink>
    </w:p>
    <w:p>
      <w:pPr>
        <w:pStyle w:val="TOC2"/>
        <w:tabs>
          <w:tab w:val="right" w:leader="dot" w:pos="8306"/>
        </w:tabs>
      </w:pPr>
      <w:hyperlink w:anchor="_Toc20223" w:history="1">
        <w:r>
          <w:rPr>
            <w:rFonts w:ascii="仿宋" w:eastAsia="仿宋" w:hAnsi="仿宋" w:cs="仿宋" w:hint="eastAsia"/>
            <w:lang w:eastAsia="zh-CN"/>
          </w:rPr>
          <w:t>(二)、土建工程建设指标</w:t>
        </w:r>
        <w:r>
          <w:tab/>
        </w:r>
        <w:r>
          <w:fldChar w:fldCharType="begin"/>
        </w:r>
        <w:r>
          <w:instrText xml:space="preserve"> PAGEREF _Toc20223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53"/>
      <w:r>
        <w:rPr>
          <w:rFonts w:ascii="仿宋" w:eastAsia="仿宋" w:hAnsi="仿宋" w:cs="仿宋" w:hint="eastAsia"/>
          <w:sz w:val="28"/>
          <w:lang w:eastAsia="zh-CN"/>
        </w:rPr>
        <w:t>一、熔断器项目可持续发展</w:t>
      </w:r>
      <w:bookmarkEnd w:id="2"/>
    </w:p>
    <w:p>
      <w:pPr>
        <w:pStyle w:val="Heading2"/>
        <w:rPr>
          <w:rFonts w:ascii="仿宋" w:eastAsia="仿宋" w:hAnsi="仿宋" w:cs="仿宋" w:hint="eastAsia"/>
          <w:lang w:eastAsia="zh-CN"/>
        </w:rPr>
      </w:pPr>
      <w:bookmarkStart w:id="3" w:name="_Toc50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中，熔断器项目团队着眼于未来，明确了可持续发展的战略方向。制定的具体可持续发展目标包括降低资源使用、采用环保技术、最大化社会效益等。这一步骤不仅有助于熔断器项目在环保和社会责任方面达到最高标准，也为未来提供了明确的指引，确保熔断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可持续实践的融入熔断器项目管理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熔断器项目管理周期。从熔断器项目规划开始，熔断器项目团队就考虑了环境和社会的因素。在执行阶段，熔断器项目团队积极推动绿色技术的应用，优化资源利用。此外，关注员工的社会责任，通过培训和沟通活动提高员工对可持续发展的认知，使他们能够在日常工作中践行可持续实践。这些举措不仅为熔断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3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扎根于熔断器项目的可持续发展理念，我们深信环保与社会责任是熔断器项目成功的关键支柱。在熔断器项目的每一步，我们都致力于通过创新和实践，履行对环境和社会的坚定责任。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团队通过引入先进的环保技术、建立高效的废物处理系统以及推动能源节约措施，积极履行环保责任。定期的环保监测和评估确保熔断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项目不仅致力于自身可持续发展，还注重对社会的回馈。通过支持社区熔断器项目、参与慈善事业、提供培训机会等方式，熔断器项目积极履行社会责任。与当地社区建立积极互动，关注员工的工作与生活平衡，以及员工的身心健康，是熔断器项目在社会责任层面的关键举措。这样的实践不仅增强了熔断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05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478"/>
      <w:r>
        <w:rPr>
          <w:rFonts w:ascii="仿宋" w:eastAsia="仿宋" w:hAnsi="仿宋" w:cs="仿宋" w:hint="eastAsia"/>
          <w:lang w:eastAsia="zh-CN"/>
        </w:rPr>
        <w:t>(一)、熔断器行业分析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断器行业一直以来都是市场的关注焦点。行业内的发展趋势、竞争态势以及潜在机会都对熔断器项目的推进产生深远的影响。通过深入研究行业的整体概貌，我们将更好地理解行业的核心特征，为熔断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行业，技术一直是推动创新和发展的关键因素。我们将对当前技术趋势进行详尽分析，包括但不限于人工智能、大数据应用、先进制造技术等。这有助于熔断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熔断器项目成功的基础。我们将对主要竞争对手进行深入研究，包括其市场份额、产品特点、市场定位等。通过全面了解竞争对手的优势和劣势，熔断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142"/>
      <w:r>
        <w:rPr>
          <w:rFonts w:ascii="仿宋" w:eastAsia="仿宋" w:hAnsi="仿宋" w:cs="仿宋" w:hint="eastAsia"/>
          <w:sz w:val="28"/>
          <w:lang w:eastAsia="zh-CN"/>
        </w:rPr>
        <w:t>(二)、熔断器市场分析预测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通过对市场规模的深入调研，我们将预测熔断器市场未来的增长趋势。这包括市场的整体规模、各细分领域的发展趋势等。熔断器项目可以根据市场的扩张速度和潜在机会，制定更符合市场需求的发展策略。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了解消费者的需求是市场分析的核心。我们将通过调查研究，深入挖掘目标消费者的需求特点、购买习惯以及对产品和服务的期望。这有助于熔断器项目更好地定位目标市场，提供更符合消费者期待的解决方案。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熔断器项目实施过程中需要充分考虑的因素。我们将对市场风险进行全面评估，包括但不限于政策法规风险、市场竞争风险、技术变革风险等。通过对潜在风险的深入分析，熔断器项目可以制定相应的风险缓解策略，降低不确定性对熔断器项目的影响。</w:t>
      </w:r>
    </w:p>
    <w:p>
      <w:pPr>
        <w:pStyle w:val="Heading1"/>
        <w:ind w:firstLine="560" w:firstLineChars="200"/>
        <w:rPr>
          <w:rFonts w:ascii="仿宋" w:eastAsia="仿宋" w:hAnsi="仿宋" w:cs="仿宋" w:hint="eastAsia"/>
          <w:sz w:val="28"/>
          <w:lang w:eastAsia="zh-CN"/>
        </w:rPr>
      </w:pPr>
      <w:bookmarkStart w:id="8" w:name="_Toc28348"/>
      <w:r>
        <w:rPr>
          <w:rFonts w:ascii="仿宋" w:eastAsia="仿宋" w:hAnsi="仿宋" w:cs="仿宋" w:hint="eastAsia"/>
          <w:sz w:val="28"/>
          <w:lang w:eastAsia="zh-CN"/>
        </w:rPr>
        <w:t>三、熔断器项目危机管理</w:t>
      </w:r>
      <w:bookmarkEnd w:id="8"/>
    </w:p>
    <w:p>
      <w:pPr>
        <w:pStyle w:val="Heading2"/>
        <w:rPr>
          <w:rFonts w:ascii="仿宋" w:eastAsia="仿宋" w:hAnsi="仿宋" w:cs="仿宋" w:hint="eastAsia"/>
          <w:lang w:eastAsia="zh-CN"/>
        </w:rPr>
      </w:pPr>
      <w:bookmarkStart w:id="9" w:name="_Toc1086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危机管理中，危机预警与识别是确保熔断器项目稳健运行的核心步骤。通过建立全面的监测机制，熔断器项目团队旨在及时发现和理解潜在的风险和危机因素，以便采取及时的预防和应对措施，确保熔断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首先，通过深入的风险评估，熔断器项目团队全面分析了整个熔断器项目和各个阶段可能存在的威胁。这包括准确评估每个潜在风险的发生概率和可能影响的程度，为后续危机预警提供了有力支持。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熔断器项目团队着重于明确定义熔断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熔断器项目进展的持续监控，团队能够及时发现潜在问题并作出迅速反应。熔断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在这一阶段，团队的专业素养和反应速度将发挥至关重要的作用，以确保潜在危机能够在初期得到有效的处理，最大程度地减轻负面影响。通过危机预警与识别，熔断器项目得以更有序、可控地推进。</w:t>
      </w:r>
    </w:p>
    <w:p>
      <w:pPr>
        <w:pStyle w:val="Heading2"/>
        <w:ind w:firstLine="560" w:firstLineChars="200"/>
        <w:rPr>
          <w:rFonts w:ascii="仿宋" w:eastAsia="仿宋" w:hAnsi="仿宋" w:cs="仿宋" w:hint="eastAsia"/>
          <w:sz w:val="28"/>
          <w:lang w:eastAsia="zh-CN"/>
        </w:rPr>
      </w:pPr>
      <w:bookmarkStart w:id="10" w:name="_Toc3003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在危机发生时，熔断器项目团队立即行动，成立了应急小组。该小组的任务是迅速制定并实施紧急应对措施，以最小化潜在损失。以下是采取的主要措施：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暂停熔断器项目进度：为遏制危机蔓延，熔断器项目暂时停止进行，以便全面评估当前状况。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资源重新分配：重新评估熔断器项目资源的分配，确保最大限度地减小损失。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实时沟通：与关键利益相关者建立实时沟通机制，向他们传递熔断器项目危机的实际状况，保障熔断器项目核心利益。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在紧急应对的同时，熔断器项目团队强调了团队协作和有效沟通的重要性。以下是团队协作的关键举措：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信息共享机制：建立了信息共享平台，确保团队成员能够及时获取熔断器项目危机的实时信息。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领导者沟通：熔断器项目领导者通过定期会议和即时沟通工具，指导团队应对危机，保持团队稳定运行。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随着危机得到初步控制，熔断器项目团队转向制定恢复计划，以确保熔断器项目能够从中迅速恢复。主要恢复计划包括：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修复受损的进度计划：重新评估熔断器项目进度，制定修复计划，确保熔断器项目尽快回归正常进程。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重新调整资源分配：优化资源分配，确保熔断器项目在有限资源下高效运转。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风险管理机制加强：对熔断器项目风险进行全面评估，制定更强化的风险管理策略，以预防未来可能的危机。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4220"/>
      <w:r>
        <w:rPr>
          <w:rFonts w:ascii="仿宋" w:eastAsia="仿宋" w:hAnsi="仿宋" w:cs="仿宋" w:hint="eastAsia"/>
          <w:sz w:val="28"/>
          <w:lang w:eastAsia="zh-CN"/>
        </w:rPr>
        <w:t>四、熔断器项目土建工程</w:t>
      </w:r>
      <w:bookmarkEnd w:id="11"/>
    </w:p>
    <w:p>
      <w:pPr>
        <w:pStyle w:val="Heading2"/>
        <w:rPr>
          <w:rFonts w:ascii="仿宋" w:eastAsia="仿宋" w:hAnsi="仿宋" w:cs="仿宋" w:hint="eastAsia"/>
          <w:lang w:eastAsia="zh-CN"/>
        </w:rPr>
      </w:pPr>
      <w:bookmarkStart w:id="12" w:name="_Toc1462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在熔断器项目的建筑工程设计中，我们将秉承一系列重要的设计原则，以确保熔断器项目建筑在功能、美观、可持续性等方面达到最佳效果。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首要原则是确保建筑的功能性得到最大化的发挥。我们将充分理解熔断器项目的实际需求，合理布局各个功能区域，保证建筑在满足业务需求的同时，提供高效的工作环境。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在建筑设计中，我们将综合考虑建设和运营成本。通过精细的经济效益分析，确保设计方案在高效利用资源的同时，对熔断器项目的长期盈利能力有积极的贡献。</w:t>
      </w:r>
    </w:p>
    <w:p>
      <w:pPr>
        <w:pStyle w:val="Heading2"/>
        <w:ind w:firstLine="560" w:firstLineChars="200"/>
        <w:rPr>
          <w:rFonts w:ascii="仿宋" w:eastAsia="仿宋" w:hAnsi="仿宋" w:cs="仿宋" w:hint="eastAsia"/>
          <w:sz w:val="28"/>
          <w:lang w:eastAsia="zh-CN"/>
        </w:rPr>
      </w:pPr>
      <w:bookmarkStart w:id="13" w:name="_Toc189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的土建工程设计中，我们将精准设定设计年限，结合熔断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熔断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60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熔断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熔断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熔断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41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本期工程熔断器项目预计总建筑面积XXX平方米，其中：计容建筑面积XXX平方米，计划建筑工程投资XX万元，占熔断器项目总投资的XX%。</w:t>
      </w:r>
    </w:p>
    <w:p>
      <w:pPr>
        <w:pStyle w:val="Heading1"/>
        <w:ind w:firstLine="560" w:firstLineChars="200"/>
        <w:rPr>
          <w:rFonts w:ascii="仿宋" w:eastAsia="仿宋" w:hAnsi="仿宋" w:cs="仿宋" w:hint="eastAsia"/>
          <w:sz w:val="28"/>
          <w:lang w:eastAsia="zh-CN"/>
        </w:rPr>
      </w:pPr>
      <w:bookmarkStart w:id="16" w:name="_Toc15863"/>
      <w:r>
        <w:rPr>
          <w:rFonts w:ascii="仿宋" w:eastAsia="仿宋" w:hAnsi="仿宋" w:cs="仿宋" w:hint="eastAsia"/>
          <w:sz w:val="28"/>
          <w:lang w:eastAsia="zh-CN"/>
        </w:rPr>
        <w:t>五、熔断器项目选址可行性分析</w:t>
      </w:r>
      <w:bookmarkEnd w:id="16"/>
    </w:p>
    <w:p>
      <w:pPr>
        <w:pStyle w:val="Heading2"/>
        <w:rPr>
          <w:rFonts w:ascii="仿宋" w:eastAsia="仿宋" w:hAnsi="仿宋" w:cs="仿宋" w:hint="eastAsia"/>
          <w:lang w:eastAsia="zh-CN"/>
        </w:rPr>
      </w:pPr>
      <w:bookmarkStart w:id="17" w:name="_Toc897"/>
      <w:r>
        <w:rPr>
          <w:rFonts w:ascii="仿宋" w:eastAsia="仿宋" w:hAnsi="仿宋" w:cs="仿宋" w:hint="eastAsia"/>
          <w:lang w:eastAsia="zh-CN"/>
        </w:rPr>
        <w:t>(一)、熔断器项目选址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该熔断器项目选址位于XX省XX市XX区XXX街道</w:t>
      </w:r>
    </w:p>
    <w:p>
      <w:pPr>
        <w:pStyle w:val="Heading2"/>
        <w:ind w:firstLine="560" w:firstLineChars="200"/>
        <w:rPr>
          <w:rFonts w:ascii="仿宋" w:eastAsia="仿宋" w:hAnsi="仿宋" w:cs="仿宋" w:hint="eastAsia"/>
          <w:sz w:val="28"/>
          <w:lang w:eastAsia="zh-CN"/>
        </w:rPr>
      </w:pPr>
      <w:bookmarkStart w:id="18" w:name="_Toc2365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熔断器项目的征地面积将根据熔断器项目的实际规模和需求进行精确规划。具体面积XXX平方米，旨在确保熔断器项目不仅能够满足当前的发展需求，还能够预留空间以适应未来的扩展。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净用地面积是在征地面积基础上去除不可利用面积后的实际可开发用地。具体面积XXX平方米，考虑到环保、交通、安全等多方面因素，以确保熔断器项目在整体利用效率上达到最优。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熔断器项目计划建设的建筑总规模具体面积XXX平方米。这一规模的确定综合考虑了熔断器项目的性质、规模，以及城市规划的相关要求，确保建筑布局与周边环境协调一致。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绿地率是熔断器项目用地中被规划为绿地的比例。具体面积XXX平方米，旨在通过合理规划绿地，改善熔断器项目周边环境，提升居民生活质量，并符合城市整体绿化规划。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容积率是用地上可以建设的建筑总体积与用地面积之比。具体面积XXX，通过合理的容积率规划，确保熔断器项目建筑规模与周边环境和谐共生。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确保熔断器项目选址与当地城市规划相一致，具体面积XXX平方米。通过与城市规划部门深入沟通，确保熔断器项目不仅符合城市的整体发展方向，还能够融入城市的发展布局，为城市的长远发展贡献力量。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充分了解并确保熔断器项目选址符合当地产业政策，具体面积XXX平方米。这包括熔断器项目对当地经济的促进作用，以及对相关产业的带动效应，确保熔断器项目与地方政府的产业政策保持一致，促进共赢合作。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用地总体要求必须符合环保和可持续发展的原则，具体面积XXX平方米。通过采用绿色建筑设计、节能减排等措施，确保熔断器项目在建设和运营过程中对环境的影响最小化，达到可持续发展的要求。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确保熔断器项目选址具备必要的公共设施配套，具体面积XXX平方米。这包括交通便利性、教育、医疗等基础设施，以提高居民生活品质，使得熔断器项目选址更具吸引力。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考虑用地总体要求对当地社会稳定性的影响，具体面积XXX平方米。通过深入了解当地社区反馈，确保熔断器项目的选址和建设过程对当地社会和谐稳定产生积极作用。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熔断器项目选址不仅符合法规和规划，还在实际操作中具有可行性。这一全面规划将为熔断器项目的成功实施提供坚实的基础，确保熔断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55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熔断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熔断器项目的设备规划和空间设计中，我们将采取灵活设备布局的措施。设备布局将根据实际需求进行灵活设计，避免不必要的浪费。通过合理规划设备摆放位置，我们将提高设备的利用率，减少设备间距，以确保熔断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熔断器项目内部引入共享设施的概念，例如共享会议室、办公区等。通过这种方式，我们可以减少对资源的重复建设，提高资源共享效率，从而减小熔断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0681"/>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熔断器项目的总图布置中，我们将不同功能区域进行明确的规划，以最大程度满足熔断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10121"/>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我们首先关注市场因素，包括潜在客户分布、竞争对手位置、市场需求等。通过深入的市场调研，我们能够更准确地评估选址对于市场开拓和产品销售的影响，确保熔断器项目能够在有利的市场环境中蓬勃发展。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熔断器项目对环境的影响是综合评价的重要因素之一。我们将详细考虑选址周边的自然环境、生态保护区、水源地等情况，确保熔断器项目的建设和运营对环境影响最小化，并符合当地的环保法规标准。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对选址的评价还需充分考虑当地政府的产业政策和法规。我们将详细了解熔断器项目所在地的相关政策，确保熔断器项目的规划和运营与当地法规相符，降低不必要的法律风险。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考虑到社会稳定性对企业运营的重要性，我们将评估选址地区的社会安全情况、劳工关系、社区反馈等方面，以确保熔断器项目的建设和运营不会受到社会稳定性的负面影响。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https://d.book118.com/418035075106006022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熔断器项目规划设计方案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B019D"/>
    <w:rsid w:val="5E3B01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3507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2023-12-31T03:56:00Z</dcterms:created>
  <dcterms:modified xsi:type="dcterms:W3CDTF">2023-12-31T03:56:41Z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428985362EA84418B191D0ADF3494812_11</vt:lpwstr>
  </property>
  <property fmtid="{D5CDD505-2E9C-101B-9397-08002B2CF9AE}" pid="3" name="KSOProductBuildVer">
    <vt:lpwstr>2052-12.1.0.16120</vt:lpwstr>
  </property>
</Properties>
</file>