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松节油项目规划设计蓝图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891" w:history="1">
        <w:r>
          <w:rPr>
            <w:rFonts w:ascii="仿宋" w:eastAsia="仿宋" w:hAnsi="仿宋" w:cs="仿宋" w:hint="eastAsia"/>
            <w:lang w:eastAsia="zh-CN"/>
          </w:rPr>
          <w:t>前言</w:t>
        </w:r>
        <w:r>
          <w:tab/>
        </w:r>
        <w:r>
          <w:fldChar w:fldCharType="begin"/>
        </w:r>
        <w:r>
          <w:instrText xml:space="preserve"> PAGEREF _Toc31891 \h </w:instrText>
        </w:r>
        <w:r>
          <w:fldChar w:fldCharType="separate"/>
        </w:r>
        <w:r>
          <w:t>3</w:t>
        </w:r>
        <w:r>
          <w:fldChar w:fldCharType="end"/>
        </w:r>
      </w:hyperlink>
    </w:p>
    <w:p>
      <w:pPr>
        <w:pStyle w:val="TOC1"/>
        <w:tabs>
          <w:tab w:val="right" w:leader="dot" w:pos="8306"/>
        </w:tabs>
      </w:pPr>
      <w:hyperlink w:anchor="_Toc29995" w:history="1">
        <w:r>
          <w:rPr>
            <w:rFonts w:ascii="仿宋" w:eastAsia="仿宋" w:hAnsi="仿宋" w:cs="仿宋" w:hint="eastAsia"/>
            <w:lang w:eastAsia="zh-CN"/>
          </w:rPr>
          <w:t>一、松节油项目文档管理</w:t>
        </w:r>
        <w:r>
          <w:tab/>
        </w:r>
        <w:r>
          <w:fldChar w:fldCharType="begin"/>
        </w:r>
        <w:r>
          <w:instrText xml:space="preserve"> PAGEREF _Toc29995 \h </w:instrText>
        </w:r>
        <w:r>
          <w:fldChar w:fldCharType="separate"/>
        </w:r>
        <w:r>
          <w:t>3</w:t>
        </w:r>
        <w:r>
          <w:fldChar w:fldCharType="end"/>
        </w:r>
      </w:hyperlink>
    </w:p>
    <w:p>
      <w:pPr>
        <w:pStyle w:val="TOC2"/>
        <w:tabs>
          <w:tab w:val="right" w:leader="dot" w:pos="8306"/>
        </w:tabs>
      </w:pPr>
      <w:hyperlink w:anchor="_Toc25798" w:history="1">
        <w:r>
          <w:rPr>
            <w:rFonts w:ascii="仿宋" w:eastAsia="仿宋" w:hAnsi="仿宋" w:cs="仿宋" w:hint="eastAsia"/>
            <w:lang w:eastAsia="zh-CN"/>
          </w:rPr>
          <w:t>(一)、文档编制与审查</w:t>
        </w:r>
        <w:r>
          <w:tab/>
        </w:r>
        <w:r>
          <w:fldChar w:fldCharType="begin"/>
        </w:r>
        <w:r>
          <w:instrText xml:space="preserve"> PAGEREF _Toc25798 \h </w:instrText>
        </w:r>
        <w:r>
          <w:fldChar w:fldCharType="separate"/>
        </w:r>
        <w:r>
          <w:t>3</w:t>
        </w:r>
        <w:r>
          <w:fldChar w:fldCharType="end"/>
        </w:r>
      </w:hyperlink>
    </w:p>
    <w:p>
      <w:pPr>
        <w:pStyle w:val="TOC2"/>
        <w:tabs>
          <w:tab w:val="right" w:leader="dot" w:pos="8306"/>
        </w:tabs>
      </w:pPr>
      <w:hyperlink w:anchor="_Toc7233" w:history="1">
        <w:r>
          <w:rPr>
            <w:rFonts w:ascii="仿宋" w:eastAsia="仿宋" w:hAnsi="仿宋" w:cs="仿宋" w:hint="eastAsia"/>
            <w:lang w:eastAsia="zh-CN"/>
          </w:rPr>
          <w:t>(二)、文档发布与分发</w:t>
        </w:r>
        <w:r>
          <w:tab/>
        </w:r>
        <w:r>
          <w:fldChar w:fldCharType="begin"/>
        </w:r>
        <w:r>
          <w:instrText xml:space="preserve"> PAGEREF _Toc7233 \h </w:instrText>
        </w:r>
        <w:r>
          <w:fldChar w:fldCharType="separate"/>
        </w:r>
        <w:r>
          <w:t>4</w:t>
        </w:r>
        <w:r>
          <w:fldChar w:fldCharType="end"/>
        </w:r>
      </w:hyperlink>
    </w:p>
    <w:p>
      <w:pPr>
        <w:pStyle w:val="TOC2"/>
        <w:tabs>
          <w:tab w:val="right" w:leader="dot" w:pos="8306"/>
        </w:tabs>
      </w:pPr>
      <w:hyperlink w:anchor="_Toc27552" w:history="1">
        <w:r>
          <w:rPr>
            <w:rFonts w:ascii="仿宋" w:eastAsia="仿宋" w:hAnsi="仿宋" w:cs="仿宋" w:hint="eastAsia"/>
            <w:lang w:eastAsia="zh-CN"/>
          </w:rPr>
          <w:t>(三)、文档存档与归档</w:t>
        </w:r>
        <w:r>
          <w:tab/>
        </w:r>
        <w:r>
          <w:fldChar w:fldCharType="begin"/>
        </w:r>
        <w:r>
          <w:instrText xml:space="preserve"> PAGEREF _Toc27552 \h </w:instrText>
        </w:r>
        <w:r>
          <w:fldChar w:fldCharType="separate"/>
        </w:r>
        <w:r>
          <w:t>5</w:t>
        </w:r>
        <w:r>
          <w:fldChar w:fldCharType="end"/>
        </w:r>
      </w:hyperlink>
    </w:p>
    <w:p>
      <w:pPr>
        <w:pStyle w:val="TOC1"/>
        <w:tabs>
          <w:tab w:val="right" w:leader="dot" w:pos="8306"/>
        </w:tabs>
      </w:pPr>
      <w:hyperlink w:anchor="_Toc16898" w:history="1">
        <w:r>
          <w:rPr>
            <w:rFonts w:ascii="仿宋" w:eastAsia="仿宋" w:hAnsi="仿宋" w:cs="仿宋" w:hint="eastAsia"/>
            <w:lang w:eastAsia="zh-CN"/>
          </w:rPr>
          <w:t>二、松节油项目绩效评估</w:t>
        </w:r>
        <w:r>
          <w:tab/>
        </w:r>
        <w:r>
          <w:fldChar w:fldCharType="begin"/>
        </w:r>
        <w:r>
          <w:instrText xml:space="preserve"> PAGEREF _Toc16898 \h </w:instrText>
        </w:r>
        <w:r>
          <w:fldChar w:fldCharType="separate"/>
        </w:r>
        <w:r>
          <w:t>6</w:t>
        </w:r>
        <w:r>
          <w:fldChar w:fldCharType="end"/>
        </w:r>
      </w:hyperlink>
    </w:p>
    <w:p>
      <w:pPr>
        <w:pStyle w:val="TOC2"/>
        <w:tabs>
          <w:tab w:val="right" w:leader="dot" w:pos="8306"/>
        </w:tabs>
      </w:pPr>
      <w:hyperlink w:anchor="_Toc16274" w:history="1">
        <w:r>
          <w:rPr>
            <w:rFonts w:ascii="仿宋" w:eastAsia="仿宋" w:hAnsi="仿宋" w:cs="仿宋" w:hint="eastAsia"/>
            <w:lang w:eastAsia="zh-CN"/>
          </w:rPr>
          <w:t>(一)、绩效评估指标</w:t>
        </w:r>
        <w:r>
          <w:tab/>
        </w:r>
        <w:r>
          <w:fldChar w:fldCharType="begin"/>
        </w:r>
        <w:r>
          <w:instrText xml:space="preserve"> PAGEREF _Toc16274 \h </w:instrText>
        </w:r>
        <w:r>
          <w:fldChar w:fldCharType="separate"/>
        </w:r>
        <w:r>
          <w:t>6</w:t>
        </w:r>
        <w:r>
          <w:fldChar w:fldCharType="end"/>
        </w:r>
      </w:hyperlink>
    </w:p>
    <w:p>
      <w:pPr>
        <w:pStyle w:val="TOC2"/>
        <w:tabs>
          <w:tab w:val="right" w:leader="dot" w:pos="8306"/>
        </w:tabs>
      </w:pPr>
      <w:hyperlink w:anchor="_Toc6701" w:history="1">
        <w:r>
          <w:rPr>
            <w:rFonts w:ascii="仿宋" w:eastAsia="仿宋" w:hAnsi="仿宋" w:cs="仿宋" w:hint="eastAsia"/>
            <w:lang w:eastAsia="zh-CN"/>
          </w:rPr>
          <w:t>(二)、绩效评估方法</w:t>
        </w:r>
        <w:r>
          <w:tab/>
        </w:r>
        <w:r>
          <w:fldChar w:fldCharType="begin"/>
        </w:r>
        <w:r>
          <w:instrText xml:space="preserve"> PAGEREF _Toc6701 \h </w:instrText>
        </w:r>
        <w:r>
          <w:fldChar w:fldCharType="separate"/>
        </w:r>
        <w:r>
          <w:t>7</w:t>
        </w:r>
        <w:r>
          <w:fldChar w:fldCharType="end"/>
        </w:r>
      </w:hyperlink>
    </w:p>
    <w:p>
      <w:pPr>
        <w:pStyle w:val="TOC2"/>
        <w:tabs>
          <w:tab w:val="right" w:leader="dot" w:pos="8306"/>
        </w:tabs>
      </w:pPr>
      <w:hyperlink w:anchor="_Toc20518" w:history="1">
        <w:r>
          <w:rPr>
            <w:rFonts w:ascii="仿宋" w:eastAsia="仿宋" w:hAnsi="仿宋" w:cs="仿宋" w:hint="eastAsia"/>
            <w:lang w:eastAsia="zh-CN"/>
          </w:rPr>
          <w:t>(三)、绩效评估周期</w:t>
        </w:r>
        <w:r>
          <w:tab/>
        </w:r>
        <w:r>
          <w:fldChar w:fldCharType="begin"/>
        </w:r>
        <w:r>
          <w:instrText xml:space="preserve"> PAGEREF _Toc20518 \h </w:instrText>
        </w:r>
        <w:r>
          <w:fldChar w:fldCharType="separate"/>
        </w:r>
        <w:r>
          <w:t>8</w:t>
        </w:r>
        <w:r>
          <w:fldChar w:fldCharType="end"/>
        </w:r>
      </w:hyperlink>
    </w:p>
    <w:p>
      <w:pPr>
        <w:pStyle w:val="TOC1"/>
        <w:tabs>
          <w:tab w:val="right" w:leader="dot" w:pos="8306"/>
        </w:tabs>
      </w:pPr>
      <w:hyperlink w:anchor="_Toc24010" w:history="1">
        <w:r>
          <w:rPr>
            <w:rFonts w:ascii="仿宋" w:eastAsia="仿宋" w:hAnsi="仿宋" w:cs="仿宋" w:hint="eastAsia"/>
            <w:lang w:eastAsia="zh-CN"/>
          </w:rPr>
          <w:t>三、松节油项目建设单位说明</w:t>
        </w:r>
        <w:r>
          <w:tab/>
        </w:r>
        <w:r>
          <w:fldChar w:fldCharType="begin"/>
        </w:r>
        <w:r>
          <w:instrText xml:space="preserve"> PAGEREF _Toc24010 \h </w:instrText>
        </w:r>
        <w:r>
          <w:fldChar w:fldCharType="separate"/>
        </w:r>
        <w:r>
          <w:t>9</w:t>
        </w:r>
        <w:r>
          <w:fldChar w:fldCharType="end"/>
        </w:r>
      </w:hyperlink>
    </w:p>
    <w:p>
      <w:pPr>
        <w:pStyle w:val="TOC2"/>
        <w:tabs>
          <w:tab w:val="right" w:leader="dot" w:pos="8306"/>
        </w:tabs>
      </w:pPr>
      <w:hyperlink w:anchor="_Toc25446" w:history="1">
        <w:r>
          <w:rPr>
            <w:rFonts w:ascii="仿宋" w:eastAsia="仿宋" w:hAnsi="仿宋" w:cs="仿宋" w:hint="eastAsia"/>
            <w:lang w:eastAsia="zh-CN"/>
          </w:rPr>
          <w:t>(一)、松节油项目承办单位基本情况</w:t>
        </w:r>
        <w:r>
          <w:tab/>
        </w:r>
        <w:r>
          <w:fldChar w:fldCharType="begin"/>
        </w:r>
        <w:r>
          <w:instrText xml:space="preserve"> PAGEREF _Toc25446 \h </w:instrText>
        </w:r>
        <w:r>
          <w:fldChar w:fldCharType="separate"/>
        </w:r>
        <w:r>
          <w:t>9</w:t>
        </w:r>
        <w:r>
          <w:fldChar w:fldCharType="end"/>
        </w:r>
      </w:hyperlink>
    </w:p>
    <w:p>
      <w:pPr>
        <w:pStyle w:val="TOC2"/>
        <w:tabs>
          <w:tab w:val="right" w:leader="dot" w:pos="8306"/>
        </w:tabs>
      </w:pPr>
      <w:hyperlink w:anchor="_Toc20332" w:history="1">
        <w:r>
          <w:rPr>
            <w:rFonts w:ascii="仿宋" w:eastAsia="仿宋" w:hAnsi="仿宋" w:cs="仿宋" w:hint="eastAsia"/>
            <w:lang w:eastAsia="zh-CN"/>
          </w:rPr>
          <w:t>(二)、公司经济效益分析</w:t>
        </w:r>
        <w:r>
          <w:tab/>
        </w:r>
        <w:r>
          <w:fldChar w:fldCharType="begin"/>
        </w:r>
        <w:r>
          <w:instrText xml:space="preserve"> PAGEREF _Toc20332 \h </w:instrText>
        </w:r>
        <w:r>
          <w:fldChar w:fldCharType="separate"/>
        </w:r>
        <w:r>
          <w:t>10</w:t>
        </w:r>
        <w:r>
          <w:fldChar w:fldCharType="end"/>
        </w:r>
      </w:hyperlink>
    </w:p>
    <w:p>
      <w:pPr>
        <w:pStyle w:val="TOC1"/>
        <w:tabs>
          <w:tab w:val="right" w:leader="dot" w:pos="8306"/>
        </w:tabs>
      </w:pPr>
      <w:hyperlink w:anchor="_Toc15226" w:history="1">
        <w:r>
          <w:rPr>
            <w:rFonts w:ascii="仿宋" w:eastAsia="仿宋" w:hAnsi="仿宋" w:cs="仿宋" w:hint="eastAsia"/>
            <w:lang w:eastAsia="zh-CN"/>
          </w:rPr>
          <w:t>四、市场分析、调研</w:t>
        </w:r>
        <w:r>
          <w:tab/>
        </w:r>
        <w:r>
          <w:fldChar w:fldCharType="begin"/>
        </w:r>
        <w:r>
          <w:instrText xml:space="preserve"> PAGEREF _Toc15226 \h </w:instrText>
        </w:r>
        <w:r>
          <w:fldChar w:fldCharType="separate"/>
        </w:r>
        <w:r>
          <w:t>11</w:t>
        </w:r>
        <w:r>
          <w:fldChar w:fldCharType="end"/>
        </w:r>
      </w:hyperlink>
    </w:p>
    <w:p>
      <w:pPr>
        <w:pStyle w:val="TOC2"/>
        <w:tabs>
          <w:tab w:val="right" w:leader="dot" w:pos="8306"/>
        </w:tabs>
      </w:pPr>
      <w:hyperlink w:anchor="_Toc13018" w:history="1">
        <w:r>
          <w:rPr>
            <w:rFonts w:ascii="仿宋" w:eastAsia="仿宋" w:hAnsi="仿宋" w:cs="仿宋" w:hint="eastAsia"/>
            <w:lang w:eastAsia="zh-CN"/>
          </w:rPr>
          <w:t>(一)、松节油行业分析</w:t>
        </w:r>
        <w:r>
          <w:tab/>
        </w:r>
        <w:r>
          <w:fldChar w:fldCharType="begin"/>
        </w:r>
        <w:r>
          <w:instrText xml:space="preserve"> PAGEREF _Toc13018 \h </w:instrText>
        </w:r>
        <w:r>
          <w:fldChar w:fldCharType="separate"/>
        </w:r>
        <w:r>
          <w:t>11</w:t>
        </w:r>
        <w:r>
          <w:fldChar w:fldCharType="end"/>
        </w:r>
      </w:hyperlink>
    </w:p>
    <w:p>
      <w:pPr>
        <w:pStyle w:val="TOC2"/>
        <w:tabs>
          <w:tab w:val="right" w:leader="dot" w:pos="8306"/>
        </w:tabs>
      </w:pPr>
      <w:hyperlink w:anchor="_Toc30287" w:history="1">
        <w:r>
          <w:rPr>
            <w:rFonts w:ascii="仿宋" w:eastAsia="仿宋" w:hAnsi="仿宋" w:cs="仿宋" w:hint="eastAsia"/>
            <w:lang w:eastAsia="zh-CN"/>
          </w:rPr>
          <w:t>(二)、松节油市场分析预测</w:t>
        </w:r>
        <w:r>
          <w:tab/>
        </w:r>
        <w:r>
          <w:fldChar w:fldCharType="begin"/>
        </w:r>
        <w:r>
          <w:instrText xml:space="preserve"> PAGEREF _Toc30287 \h </w:instrText>
        </w:r>
        <w:r>
          <w:fldChar w:fldCharType="separate"/>
        </w:r>
        <w:r>
          <w:t>12</w:t>
        </w:r>
        <w:r>
          <w:fldChar w:fldCharType="end"/>
        </w:r>
      </w:hyperlink>
    </w:p>
    <w:p>
      <w:pPr>
        <w:pStyle w:val="TOC1"/>
        <w:tabs>
          <w:tab w:val="right" w:leader="dot" w:pos="8306"/>
        </w:tabs>
      </w:pPr>
      <w:hyperlink w:anchor="_Toc23204" w:history="1">
        <w:r>
          <w:rPr>
            <w:rFonts w:ascii="仿宋" w:eastAsia="仿宋" w:hAnsi="仿宋" w:cs="仿宋" w:hint="eastAsia"/>
            <w:lang w:eastAsia="zh-CN"/>
          </w:rPr>
          <w:t>五、松节油项目土建工程</w:t>
        </w:r>
        <w:r>
          <w:tab/>
        </w:r>
        <w:r>
          <w:fldChar w:fldCharType="begin"/>
        </w:r>
        <w:r>
          <w:instrText xml:space="preserve"> PAGEREF _Toc23204 \h </w:instrText>
        </w:r>
        <w:r>
          <w:fldChar w:fldCharType="separate"/>
        </w:r>
        <w:r>
          <w:t>13</w:t>
        </w:r>
        <w:r>
          <w:fldChar w:fldCharType="end"/>
        </w:r>
      </w:hyperlink>
    </w:p>
    <w:p>
      <w:pPr>
        <w:pStyle w:val="TOC2"/>
        <w:tabs>
          <w:tab w:val="right" w:leader="dot" w:pos="8306"/>
        </w:tabs>
      </w:pPr>
      <w:hyperlink w:anchor="_Toc24378" w:history="1">
        <w:r>
          <w:rPr>
            <w:rFonts w:ascii="仿宋" w:eastAsia="仿宋" w:hAnsi="仿宋" w:cs="仿宋" w:hint="eastAsia"/>
            <w:lang w:eastAsia="zh-CN"/>
          </w:rPr>
          <w:t>(一)、建筑工程设计原则</w:t>
        </w:r>
        <w:r>
          <w:tab/>
        </w:r>
        <w:r>
          <w:fldChar w:fldCharType="begin"/>
        </w:r>
        <w:r>
          <w:instrText xml:space="preserve"> PAGEREF _Toc24378 \h </w:instrText>
        </w:r>
        <w:r>
          <w:fldChar w:fldCharType="separate"/>
        </w:r>
        <w:r>
          <w:t>13</w:t>
        </w:r>
        <w:r>
          <w:fldChar w:fldCharType="end"/>
        </w:r>
      </w:hyperlink>
    </w:p>
    <w:p>
      <w:pPr>
        <w:pStyle w:val="TOC2"/>
        <w:tabs>
          <w:tab w:val="right" w:leader="dot" w:pos="8306"/>
        </w:tabs>
      </w:pPr>
      <w:hyperlink w:anchor="_Toc17321" w:history="1">
        <w:r>
          <w:rPr>
            <w:rFonts w:ascii="仿宋" w:eastAsia="仿宋" w:hAnsi="仿宋" w:cs="仿宋" w:hint="eastAsia"/>
            <w:lang w:eastAsia="zh-CN"/>
          </w:rPr>
          <w:t>(二)、土建工程设计年限及安全等级</w:t>
        </w:r>
        <w:r>
          <w:tab/>
        </w:r>
        <w:r>
          <w:fldChar w:fldCharType="begin"/>
        </w:r>
        <w:r>
          <w:instrText xml:space="preserve"> PAGEREF _Toc17321 \h </w:instrText>
        </w:r>
        <w:r>
          <w:fldChar w:fldCharType="separate"/>
        </w:r>
        <w:r>
          <w:t>14</w:t>
        </w:r>
        <w:r>
          <w:fldChar w:fldCharType="end"/>
        </w:r>
      </w:hyperlink>
    </w:p>
    <w:p>
      <w:pPr>
        <w:pStyle w:val="TOC2"/>
        <w:tabs>
          <w:tab w:val="right" w:leader="dot" w:pos="8306"/>
        </w:tabs>
      </w:pPr>
      <w:hyperlink w:anchor="_Toc27384" w:history="1">
        <w:r>
          <w:rPr>
            <w:rFonts w:ascii="仿宋" w:eastAsia="仿宋" w:hAnsi="仿宋" w:cs="仿宋" w:hint="eastAsia"/>
            <w:lang w:eastAsia="zh-CN"/>
          </w:rPr>
          <w:t>(三)、建筑工程设计总体要求</w:t>
        </w:r>
        <w:r>
          <w:tab/>
        </w:r>
        <w:r>
          <w:fldChar w:fldCharType="begin"/>
        </w:r>
        <w:r>
          <w:instrText xml:space="preserve"> PAGEREF _Toc27384 \h </w:instrText>
        </w:r>
        <w:r>
          <w:fldChar w:fldCharType="separate"/>
        </w:r>
        <w:r>
          <w:t>15</w:t>
        </w:r>
        <w:r>
          <w:fldChar w:fldCharType="end"/>
        </w:r>
      </w:hyperlink>
    </w:p>
    <w:p>
      <w:pPr>
        <w:pStyle w:val="TOC2"/>
        <w:tabs>
          <w:tab w:val="right" w:leader="dot" w:pos="8306"/>
        </w:tabs>
      </w:pPr>
      <w:hyperlink w:anchor="_Toc13733" w:history="1">
        <w:r>
          <w:rPr>
            <w:rFonts w:ascii="仿宋" w:eastAsia="仿宋" w:hAnsi="仿宋" w:cs="仿宋" w:hint="eastAsia"/>
            <w:lang w:eastAsia="zh-CN"/>
          </w:rPr>
          <w:t>(四)、土建工程建设指标</w:t>
        </w:r>
        <w:r>
          <w:tab/>
        </w:r>
        <w:r>
          <w:fldChar w:fldCharType="begin"/>
        </w:r>
        <w:r>
          <w:instrText xml:space="preserve"> PAGEREF _Toc13733 \h </w:instrText>
        </w:r>
        <w:r>
          <w:fldChar w:fldCharType="separate"/>
        </w:r>
        <w:r>
          <w:t>16</w:t>
        </w:r>
        <w:r>
          <w:fldChar w:fldCharType="end"/>
        </w:r>
      </w:hyperlink>
    </w:p>
    <w:p>
      <w:pPr>
        <w:pStyle w:val="TOC1"/>
        <w:tabs>
          <w:tab w:val="right" w:leader="dot" w:pos="8306"/>
        </w:tabs>
      </w:pPr>
      <w:hyperlink w:anchor="_Toc6272" w:history="1">
        <w:r>
          <w:rPr>
            <w:rFonts w:ascii="仿宋" w:eastAsia="仿宋" w:hAnsi="仿宋" w:cs="仿宋" w:hint="eastAsia"/>
            <w:lang w:eastAsia="zh-CN"/>
          </w:rPr>
          <w:t>六、松节油项目可持续发展</w:t>
        </w:r>
        <w:r>
          <w:tab/>
        </w:r>
        <w:r>
          <w:fldChar w:fldCharType="begin"/>
        </w:r>
        <w:r>
          <w:instrText xml:space="preserve"> PAGEREF _Toc6272 \h </w:instrText>
        </w:r>
        <w:r>
          <w:fldChar w:fldCharType="separate"/>
        </w:r>
        <w:r>
          <w:t>16</w:t>
        </w:r>
        <w:r>
          <w:fldChar w:fldCharType="end"/>
        </w:r>
      </w:hyperlink>
    </w:p>
    <w:p>
      <w:pPr>
        <w:pStyle w:val="TOC2"/>
        <w:tabs>
          <w:tab w:val="right" w:leader="dot" w:pos="8306"/>
        </w:tabs>
      </w:pPr>
      <w:hyperlink w:anchor="_Toc22836" w:history="1">
        <w:r>
          <w:rPr>
            <w:rFonts w:ascii="仿宋" w:eastAsia="仿宋" w:hAnsi="仿宋" w:cs="仿宋" w:hint="eastAsia"/>
            <w:lang w:eastAsia="zh-CN"/>
          </w:rPr>
          <w:t>(一)、可持续战略与实践</w:t>
        </w:r>
        <w:r>
          <w:tab/>
        </w:r>
        <w:r>
          <w:fldChar w:fldCharType="begin"/>
        </w:r>
        <w:r>
          <w:instrText xml:space="preserve"> PAGEREF _Toc22836 \h </w:instrText>
        </w:r>
        <w:r>
          <w:fldChar w:fldCharType="separate"/>
        </w:r>
        <w:r>
          <w:t>16</w:t>
        </w:r>
        <w:r>
          <w:fldChar w:fldCharType="end"/>
        </w:r>
      </w:hyperlink>
    </w:p>
    <w:p>
      <w:pPr>
        <w:pStyle w:val="TOC2"/>
        <w:tabs>
          <w:tab w:val="right" w:leader="dot" w:pos="8306"/>
        </w:tabs>
      </w:pPr>
      <w:hyperlink w:anchor="_Toc1403" w:history="1">
        <w:r>
          <w:rPr>
            <w:rFonts w:ascii="仿宋" w:eastAsia="仿宋" w:hAnsi="仿宋" w:cs="仿宋" w:hint="eastAsia"/>
            <w:lang w:eastAsia="zh-CN"/>
          </w:rPr>
          <w:t>(二)、环保与社会责任</w:t>
        </w:r>
        <w:r>
          <w:tab/>
        </w:r>
        <w:r>
          <w:fldChar w:fldCharType="begin"/>
        </w:r>
        <w:r>
          <w:instrText xml:space="preserve"> PAGEREF _Toc1403 \h </w:instrText>
        </w:r>
        <w:r>
          <w:fldChar w:fldCharType="separate"/>
        </w:r>
        <w:r>
          <w:t>17</w:t>
        </w:r>
        <w:r>
          <w:fldChar w:fldCharType="end"/>
        </w:r>
      </w:hyperlink>
    </w:p>
    <w:p>
      <w:pPr>
        <w:pStyle w:val="TOC1"/>
        <w:tabs>
          <w:tab w:val="right" w:leader="dot" w:pos="8306"/>
        </w:tabs>
      </w:pPr>
      <w:hyperlink w:anchor="_Toc30449" w:history="1">
        <w:r>
          <w:rPr>
            <w:rFonts w:ascii="仿宋" w:eastAsia="仿宋" w:hAnsi="仿宋" w:cs="仿宋" w:hint="eastAsia"/>
            <w:lang w:eastAsia="zh-CN"/>
          </w:rPr>
          <w:t>七、松节油项目风险管理</w:t>
        </w:r>
        <w:r>
          <w:tab/>
        </w:r>
        <w:r>
          <w:fldChar w:fldCharType="begin"/>
        </w:r>
        <w:r>
          <w:instrText xml:space="preserve"> PAGEREF _Toc30449 \h </w:instrText>
        </w:r>
        <w:r>
          <w:fldChar w:fldCharType="separate"/>
        </w:r>
        <w:r>
          <w:t>17</w:t>
        </w:r>
        <w:r>
          <w:fldChar w:fldCharType="end"/>
        </w:r>
      </w:hyperlink>
    </w:p>
    <w:p>
      <w:pPr>
        <w:pStyle w:val="TOC2"/>
        <w:tabs>
          <w:tab w:val="right" w:leader="dot" w:pos="8306"/>
        </w:tabs>
      </w:pPr>
      <w:hyperlink w:anchor="_Toc15196" w:history="1">
        <w:r>
          <w:rPr>
            <w:rFonts w:ascii="仿宋" w:eastAsia="仿宋" w:hAnsi="仿宋" w:cs="仿宋" w:hint="eastAsia"/>
            <w:lang w:eastAsia="zh-CN"/>
          </w:rPr>
          <w:t>(一)、风险识别与评估</w:t>
        </w:r>
        <w:r>
          <w:tab/>
        </w:r>
        <w:r>
          <w:fldChar w:fldCharType="begin"/>
        </w:r>
        <w:r>
          <w:instrText xml:space="preserve"> PAGEREF _Toc15196 \h </w:instrText>
        </w:r>
        <w:r>
          <w:fldChar w:fldCharType="separate"/>
        </w:r>
        <w:r>
          <w:t>17</w:t>
        </w:r>
        <w:r>
          <w:fldChar w:fldCharType="end"/>
        </w:r>
      </w:hyperlink>
    </w:p>
    <w:p>
      <w:pPr>
        <w:pStyle w:val="TOC2"/>
        <w:tabs>
          <w:tab w:val="right" w:leader="dot" w:pos="8306"/>
        </w:tabs>
      </w:pPr>
      <w:hyperlink w:anchor="_Toc28832" w:history="1">
        <w:r>
          <w:rPr>
            <w:rFonts w:ascii="仿宋" w:eastAsia="仿宋" w:hAnsi="仿宋" w:cs="仿宋" w:hint="eastAsia"/>
            <w:lang w:eastAsia="zh-CN"/>
          </w:rPr>
          <w:t>(二)、风险应对策略</w:t>
        </w:r>
        <w:r>
          <w:tab/>
        </w:r>
        <w:r>
          <w:fldChar w:fldCharType="begin"/>
        </w:r>
        <w:r>
          <w:instrText xml:space="preserve"> PAGEREF _Toc28832 \h </w:instrText>
        </w:r>
        <w:r>
          <w:fldChar w:fldCharType="separate"/>
        </w:r>
        <w:r>
          <w:t>19</w:t>
        </w:r>
        <w:r>
          <w:fldChar w:fldCharType="end"/>
        </w:r>
      </w:hyperlink>
    </w:p>
    <w:p>
      <w:pPr>
        <w:pStyle w:val="TOC2"/>
        <w:tabs>
          <w:tab w:val="right" w:leader="dot" w:pos="8306"/>
        </w:tabs>
      </w:pPr>
      <w:hyperlink w:anchor="_Toc8823" w:history="1">
        <w:r>
          <w:rPr>
            <w:rFonts w:ascii="仿宋" w:eastAsia="仿宋" w:hAnsi="仿宋" w:cs="仿宋" w:hint="eastAsia"/>
            <w:lang w:eastAsia="zh-CN"/>
          </w:rPr>
          <w:t>(三)、风险监控与控制</w:t>
        </w:r>
        <w:r>
          <w:tab/>
        </w:r>
        <w:r>
          <w:fldChar w:fldCharType="begin"/>
        </w:r>
        <w:r>
          <w:instrText xml:space="preserve"> PAGEREF _Toc8823 \h </w:instrText>
        </w:r>
        <w:r>
          <w:fldChar w:fldCharType="separate"/>
        </w:r>
        <w:r>
          <w:t>20</w:t>
        </w:r>
        <w:r>
          <w:fldChar w:fldCharType="end"/>
        </w:r>
      </w:hyperlink>
    </w:p>
    <w:p>
      <w:pPr>
        <w:pStyle w:val="TOC1"/>
        <w:tabs>
          <w:tab w:val="right" w:leader="dot" w:pos="8306"/>
        </w:tabs>
      </w:pPr>
      <w:hyperlink w:anchor="_Toc19580" w:history="1">
        <w:r>
          <w:rPr>
            <w:rFonts w:ascii="仿宋" w:eastAsia="仿宋" w:hAnsi="仿宋" w:cs="仿宋" w:hint="eastAsia"/>
            <w:lang w:eastAsia="zh-CN"/>
          </w:rPr>
          <w:t>八、松节油项目人力资源管理</w:t>
        </w:r>
        <w:r>
          <w:tab/>
        </w:r>
        <w:r>
          <w:fldChar w:fldCharType="begin"/>
        </w:r>
        <w:r>
          <w:instrText xml:space="preserve"> PAGEREF _Toc19580 \h </w:instrText>
        </w:r>
        <w:r>
          <w:fldChar w:fldCharType="separate"/>
        </w:r>
        <w:r>
          <w:t>21</w:t>
        </w:r>
        <w:r>
          <w:fldChar w:fldCharType="end"/>
        </w:r>
      </w:hyperlink>
    </w:p>
    <w:p>
      <w:pPr>
        <w:pStyle w:val="TOC2"/>
        <w:tabs>
          <w:tab w:val="right" w:leader="dot" w:pos="8306"/>
        </w:tabs>
      </w:pPr>
      <w:hyperlink w:anchor="_Toc12930" w:history="1">
        <w:r>
          <w:rPr>
            <w:rFonts w:ascii="仿宋" w:eastAsia="仿宋" w:hAnsi="仿宋" w:cs="仿宋" w:hint="eastAsia"/>
            <w:lang w:eastAsia="zh-CN"/>
          </w:rPr>
          <w:t>(一)、建立健全的预算管理制度</w:t>
        </w:r>
        <w:r>
          <w:tab/>
        </w:r>
        <w:r>
          <w:fldChar w:fldCharType="begin"/>
        </w:r>
        <w:r>
          <w:instrText xml:space="preserve"> PAGEREF _Toc12930 \h </w:instrText>
        </w:r>
        <w:r>
          <w:fldChar w:fldCharType="separate"/>
        </w:r>
        <w:r>
          <w:t>21</w:t>
        </w:r>
        <w:r>
          <w:fldChar w:fldCharType="end"/>
        </w:r>
      </w:hyperlink>
    </w:p>
    <w:p>
      <w:pPr>
        <w:pStyle w:val="TOC2"/>
        <w:tabs>
          <w:tab w:val="right" w:leader="dot" w:pos="8306"/>
        </w:tabs>
      </w:pPr>
      <w:hyperlink w:anchor="_Toc11297" w:history="1">
        <w:r>
          <w:rPr>
            <w:rFonts w:ascii="仿宋" w:eastAsia="仿宋" w:hAnsi="仿宋" w:cs="仿宋" w:hint="eastAsia"/>
            <w:lang w:eastAsia="zh-CN"/>
          </w:rPr>
          <w:t>(二)、加强资金流动监控</w:t>
        </w:r>
        <w:r>
          <w:tab/>
        </w:r>
        <w:r>
          <w:fldChar w:fldCharType="begin"/>
        </w:r>
        <w:r>
          <w:instrText xml:space="preserve"> PAGEREF _Toc11297 \h </w:instrText>
        </w:r>
        <w:r>
          <w:fldChar w:fldCharType="separate"/>
        </w:r>
        <w:r>
          <w:t>23</w:t>
        </w:r>
        <w:r>
          <w:fldChar w:fldCharType="end"/>
        </w:r>
      </w:hyperlink>
    </w:p>
    <w:p>
      <w:pPr>
        <w:pStyle w:val="TOC2"/>
        <w:tabs>
          <w:tab w:val="right" w:leader="dot" w:pos="8306"/>
        </w:tabs>
      </w:pPr>
      <w:hyperlink w:anchor="_Toc29795" w:history="1">
        <w:r>
          <w:rPr>
            <w:rFonts w:ascii="仿宋" w:eastAsia="仿宋" w:hAnsi="仿宋" w:cs="仿宋" w:hint="eastAsia"/>
            <w:lang w:eastAsia="zh-CN"/>
          </w:rPr>
          <w:t>(三)、制定完善的风险控制机制</w:t>
        </w:r>
        <w:r>
          <w:tab/>
        </w:r>
        <w:r>
          <w:fldChar w:fldCharType="begin"/>
        </w:r>
        <w:r>
          <w:instrText xml:space="preserve"> PAGEREF _Toc29795 \h </w:instrText>
        </w:r>
        <w:r>
          <w:fldChar w:fldCharType="separate"/>
        </w:r>
        <w:r>
          <w:t>24</w:t>
        </w:r>
        <w:r>
          <w:fldChar w:fldCharType="end"/>
        </w:r>
      </w:hyperlink>
    </w:p>
    <w:p>
      <w:pPr>
        <w:pStyle w:val="TOC2"/>
        <w:tabs>
          <w:tab w:val="right" w:leader="dot" w:pos="8306"/>
        </w:tabs>
      </w:pPr>
      <w:hyperlink w:anchor="_Toc5040" w:history="1">
        <w:r>
          <w:rPr>
            <w:rFonts w:ascii="仿宋" w:eastAsia="仿宋" w:hAnsi="仿宋" w:cs="仿宋" w:hint="eastAsia"/>
            <w:lang w:eastAsia="zh-CN"/>
          </w:rPr>
          <w:t>(四)、优化成本管理</w:t>
        </w:r>
        <w:r>
          <w:tab/>
        </w:r>
        <w:r>
          <w:fldChar w:fldCharType="begin"/>
        </w:r>
        <w:r>
          <w:instrText xml:space="preserve"> PAGEREF _Toc5040 \h </w:instrText>
        </w:r>
        <w:r>
          <w:fldChar w:fldCharType="separate"/>
        </w:r>
        <w:r>
          <w:t>25</w:t>
        </w:r>
        <w:r>
          <w:fldChar w:fldCharType="end"/>
        </w:r>
      </w:hyperlink>
    </w:p>
    <w:p>
      <w:pPr>
        <w:pStyle w:val="TOC1"/>
        <w:tabs>
          <w:tab w:val="right" w:leader="dot" w:pos="8306"/>
        </w:tabs>
      </w:pPr>
      <w:hyperlink w:anchor="_Toc18239" w:history="1">
        <w:r>
          <w:rPr>
            <w:rFonts w:ascii="仿宋" w:eastAsia="仿宋" w:hAnsi="仿宋" w:cs="仿宋" w:hint="eastAsia"/>
            <w:lang w:eastAsia="zh-CN"/>
          </w:rPr>
          <w:t>九、松节油项目环境影响分析</w:t>
        </w:r>
        <w:r>
          <w:tab/>
        </w:r>
        <w:r>
          <w:fldChar w:fldCharType="begin"/>
        </w:r>
        <w:r>
          <w:instrText xml:space="preserve"> PAGEREF _Toc18239 \h </w:instrText>
        </w:r>
        <w:r>
          <w:fldChar w:fldCharType="separate"/>
        </w:r>
        <w:r>
          <w:t>27</w:t>
        </w:r>
        <w:r>
          <w:fldChar w:fldCharType="end"/>
        </w:r>
      </w:hyperlink>
    </w:p>
    <w:p>
      <w:pPr>
        <w:pStyle w:val="TOC2"/>
        <w:tabs>
          <w:tab w:val="right" w:leader="dot" w:pos="8306"/>
        </w:tabs>
      </w:pPr>
      <w:hyperlink w:anchor="_Toc19226" w:history="1">
        <w:r>
          <w:rPr>
            <w:rFonts w:ascii="仿宋" w:eastAsia="仿宋" w:hAnsi="仿宋" w:cs="仿宋" w:hint="eastAsia"/>
            <w:lang w:eastAsia="zh-CN"/>
          </w:rPr>
          <w:t>(一)、建设区域环境质量现状</w:t>
        </w:r>
        <w:r>
          <w:tab/>
        </w:r>
        <w:r>
          <w:fldChar w:fldCharType="begin"/>
        </w:r>
        <w:r>
          <w:instrText xml:space="preserve"> PAGEREF _Toc19226 \h </w:instrText>
        </w:r>
        <w:r>
          <w:fldChar w:fldCharType="separate"/>
        </w:r>
        <w:r>
          <w:t>27</w:t>
        </w:r>
        <w:r>
          <w:fldChar w:fldCharType="end"/>
        </w:r>
      </w:hyperlink>
    </w:p>
    <w:p>
      <w:pPr>
        <w:pStyle w:val="TOC2"/>
        <w:tabs>
          <w:tab w:val="right" w:leader="dot" w:pos="8306"/>
        </w:tabs>
      </w:pPr>
      <w:hyperlink w:anchor="_Toc11041" w:history="1">
        <w:r>
          <w:rPr>
            <w:rFonts w:ascii="仿宋" w:eastAsia="仿宋" w:hAnsi="仿宋" w:cs="仿宋" w:hint="eastAsia"/>
            <w:lang w:eastAsia="zh-CN"/>
          </w:rPr>
          <w:t>(二)、建设期环境保护</w:t>
        </w:r>
        <w:r>
          <w:tab/>
        </w:r>
        <w:r>
          <w:fldChar w:fldCharType="begin"/>
        </w:r>
        <w:r>
          <w:instrText xml:space="preserve"> PAGEREF _Toc11041 \h </w:instrText>
        </w:r>
        <w:r>
          <w:fldChar w:fldCharType="separate"/>
        </w:r>
        <w:r>
          <w:t>28</w:t>
        </w:r>
        <w:r>
          <w:fldChar w:fldCharType="end"/>
        </w:r>
      </w:hyperlink>
    </w:p>
    <w:p>
      <w:pPr>
        <w:pStyle w:val="TOC2"/>
        <w:tabs>
          <w:tab w:val="right" w:leader="dot" w:pos="8306"/>
        </w:tabs>
      </w:pPr>
      <w:hyperlink w:anchor="_Toc12980" w:history="1">
        <w:r>
          <w:rPr>
            <w:rFonts w:ascii="仿宋" w:eastAsia="仿宋" w:hAnsi="仿宋" w:cs="仿宋" w:hint="eastAsia"/>
            <w:lang w:eastAsia="zh-CN"/>
          </w:rPr>
          <w:t>(三)、运营期环境保护</w:t>
        </w:r>
        <w:r>
          <w:tab/>
        </w:r>
        <w:r>
          <w:fldChar w:fldCharType="begin"/>
        </w:r>
        <w:r>
          <w:instrText xml:space="preserve"> PAGEREF _Toc12980 \h </w:instrText>
        </w:r>
        <w:r>
          <w:fldChar w:fldCharType="separate"/>
        </w:r>
        <w:r>
          <w:t>29</w:t>
        </w:r>
        <w:r>
          <w:fldChar w:fldCharType="end"/>
        </w:r>
      </w:hyperlink>
    </w:p>
    <w:p>
      <w:pPr>
        <w:pStyle w:val="TOC2"/>
        <w:tabs>
          <w:tab w:val="right" w:leader="dot" w:pos="8306"/>
        </w:tabs>
      </w:pPr>
      <w:hyperlink w:anchor="_Toc9650" w:history="1">
        <w:r>
          <w:rPr>
            <w:rFonts w:ascii="仿宋" w:eastAsia="仿宋" w:hAnsi="仿宋" w:cs="仿宋" w:hint="eastAsia"/>
            <w:lang w:eastAsia="zh-CN"/>
          </w:rPr>
          <w:t>(四)、松节油项目建设对区域经济的影响</w:t>
        </w:r>
        <w:r>
          <w:tab/>
        </w:r>
        <w:r>
          <w:fldChar w:fldCharType="begin"/>
        </w:r>
        <w:r>
          <w:instrText xml:space="preserve"> PAGEREF _Toc9650 \h </w:instrText>
        </w:r>
        <w:r>
          <w:fldChar w:fldCharType="separate"/>
        </w:r>
        <w:r>
          <w:t>31</w:t>
        </w:r>
        <w:r>
          <w:fldChar w:fldCharType="end"/>
        </w:r>
      </w:hyperlink>
    </w:p>
    <w:p>
      <w:pPr>
        <w:pStyle w:val="TOC2"/>
        <w:tabs>
          <w:tab w:val="right" w:leader="dot" w:pos="8306"/>
        </w:tabs>
      </w:pPr>
      <w:hyperlink w:anchor="_Toc28038" w:history="1">
        <w:r>
          <w:rPr>
            <w:rFonts w:ascii="仿宋" w:eastAsia="仿宋" w:hAnsi="仿宋" w:cs="仿宋" w:hint="eastAsia"/>
            <w:lang w:eastAsia="zh-CN"/>
          </w:rPr>
          <w:t>(五)、废弃物处理</w:t>
        </w:r>
        <w:r>
          <w:tab/>
        </w:r>
        <w:r>
          <w:fldChar w:fldCharType="begin"/>
        </w:r>
        <w:r>
          <w:instrText xml:space="preserve"> PAGEREF _Toc28038 \h </w:instrText>
        </w:r>
        <w:r>
          <w:fldChar w:fldCharType="separate"/>
        </w:r>
        <w:r>
          <w:t>32</w:t>
        </w:r>
        <w:r>
          <w:fldChar w:fldCharType="end"/>
        </w:r>
      </w:hyperlink>
    </w:p>
    <w:p>
      <w:pPr>
        <w:pStyle w:val="TOC2"/>
        <w:tabs>
          <w:tab w:val="right" w:leader="dot" w:pos="8306"/>
        </w:tabs>
      </w:pPr>
      <w:hyperlink w:anchor="_Toc14806" w:history="1">
        <w:r>
          <w:rPr>
            <w:rFonts w:ascii="仿宋" w:eastAsia="仿宋" w:hAnsi="仿宋" w:cs="仿宋" w:hint="eastAsia"/>
            <w:lang w:eastAsia="zh-CN"/>
          </w:rPr>
          <w:t>(六)、特殊环境影响分析</w:t>
        </w:r>
        <w:r>
          <w:tab/>
        </w:r>
        <w:r>
          <w:fldChar w:fldCharType="begin"/>
        </w:r>
        <w:r>
          <w:instrText xml:space="preserve"> PAGEREF _Toc14806 \h </w:instrText>
        </w:r>
        <w:r>
          <w:fldChar w:fldCharType="separate"/>
        </w:r>
        <w:r>
          <w:t>34</w:t>
        </w:r>
        <w:r>
          <w:fldChar w:fldCharType="end"/>
        </w:r>
      </w:hyperlink>
    </w:p>
    <w:p>
      <w:pPr>
        <w:pStyle w:val="TOC2"/>
        <w:tabs>
          <w:tab w:val="right" w:leader="dot" w:pos="8306"/>
        </w:tabs>
      </w:pPr>
      <w:hyperlink w:anchor="_Toc5870" w:history="1">
        <w:r>
          <w:rPr>
            <w:rFonts w:ascii="仿宋" w:eastAsia="仿宋" w:hAnsi="仿宋" w:cs="仿宋" w:hint="eastAsia"/>
            <w:lang w:eastAsia="zh-CN"/>
          </w:rPr>
          <w:t>(七)、清洁生产</w:t>
        </w:r>
        <w:r>
          <w:tab/>
        </w:r>
        <w:r>
          <w:fldChar w:fldCharType="begin"/>
        </w:r>
        <w:r>
          <w:instrText xml:space="preserve"> PAGEREF _Toc5870 \h </w:instrText>
        </w:r>
        <w:r>
          <w:fldChar w:fldCharType="separate"/>
        </w:r>
        <w:r>
          <w:t>35</w:t>
        </w:r>
        <w:r>
          <w:fldChar w:fldCharType="end"/>
        </w:r>
      </w:hyperlink>
    </w:p>
    <w:p>
      <w:pPr>
        <w:pStyle w:val="TOC2"/>
        <w:tabs>
          <w:tab w:val="right" w:leader="dot" w:pos="8306"/>
        </w:tabs>
      </w:pPr>
      <w:hyperlink w:anchor="_Toc28984" w:history="1">
        <w:r>
          <w:rPr>
            <w:rFonts w:ascii="仿宋" w:eastAsia="仿宋" w:hAnsi="仿宋" w:cs="仿宋" w:hint="eastAsia"/>
            <w:lang w:eastAsia="zh-CN"/>
          </w:rPr>
          <w:t>(八)、环境保护综合评价</w:t>
        </w:r>
        <w:r>
          <w:tab/>
        </w:r>
        <w:r>
          <w:fldChar w:fldCharType="begin"/>
        </w:r>
        <w:r>
          <w:instrText xml:space="preserve"> PAGEREF _Toc28984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878" w:history="1">
        <w:r>
          <w:rPr>
            <w:rFonts w:ascii="仿宋" w:eastAsia="仿宋" w:hAnsi="仿宋" w:cs="仿宋" w:hint="eastAsia"/>
            <w:lang w:eastAsia="zh-CN"/>
          </w:rPr>
          <w:t>十、松节油项目投资规划</w:t>
        </w:r>
        <w:r>
          <w:tab/>
        </w:r>
        <w:r>
          <w:fldChar w:fldCharType="begin"/>
        </w:r>
        <w:r>
          <w:instrText xml:space="preserve"> PAGEREF _Toc9878 \h </w:instrText>
        </w:r>
        <w:r>
          <w:fldChar w:fldCharType="separate"/>
        </w:r>
        <w:r>
          <w:t>37</w:t>
        </w:r>
        <w:r>
          <w:fldChar w:fldCharType="end"/>
        </w:r>
      </w:hyperlink>
    </w:p>
    <w:p>
      <w:pPr>
        <w:pStyle w:val="TOC2"/>
        <w:tabs>
          <w:tab w:val="right" w:leader="dot" w:pos="8306"/>
        </w:tabs>
      </w:pPr>
      <w:hyperlink w:anchor="_Toc12026" w:history="1">
        <w:r>
          <w:rPr>
            <w:rFonts w:ascii="仿宋" w:eastAsia="仿宋" w:hAnsi="仿宋" w:cs="仿宋" w:hint="eastAsia"/>
            <w:lang w:eastAsia="zh-CN"/>
          </w:rPr>
          <w:t>(一)、松节油项目总投资估算</w:t>
        </w:r>
        <w:r>
          <w:tab/>
        </w:r>
        <w:r>
          <w:fldChar w:fldCharType="begin"/>
        </w:r>
        <w:r>
          <w:instrText xml:space="preserve"> PAGEREF _Toc12026 \h </w:instrText>
        </w:r>
        <w:r>
          <w:fldChar w:fldCharType="separate"/>
        </w:r>
        <w:r>
          <w:t>37</w:t>
        </w:r>
        <w:r>
          <w:fldChar w:fldCharType="end"/>
        </w:r>
      </w:hyperlink>
    </w:p>
    <w:p>
      <w:pPr>
        <w:pStyle w:val="TOC2"/>
        <w:tabs>
          <w:tab w:val="right" w:leader="dot" w:pos="8306"/>
        </w:tabs>
      </w:pPr>
      <w:hyperlink w:anchor="_Toc31943" w:history="1">
        <w:r>
          <w:rPr>
            <w:rFonts w:ascii="仿宋" w:eastAsia="仿宋" w:hAnsi="仿宋" w:cs="仿宋" w:hint="eastAsia"/>
            <w:lang w:eastAsia="zh-CN"/>
          </w:rPr>
          <w:t>(二)、资金筹措</w:t>
        </w:r>
        <w:r>
          <w:tab/>
        </w:r>
        <w:r>
          <w:fldChar w:fldCharType="begin"/>
        </w:r>
        <w:r>
          <w:instrText xml:space="preserve"> PAGEREF _Toc31943 \h </w:instrText>
        </w:r>
        <w:r>
          <w:fldChar w:fldCharType="separate"/>
        </w:r>
        <w:r>
          <w:t>38</w:t>
        </w:r>
        <w:r>
          <w:fldChar w:fldCharType="end"/>
        </w:r>
      </w:hyperlink>
    </w:p>
    <w:p>
      <w:pPr>
        <w:pStyle w:val="TOC1"/>
        <w:tabs>
          <w:tab w:val="right" w:leader="dot" w:pos="8306"/>
        </w:tabs>
      </w:pPr>
      <w:hyperlink w:anchor="_Toc32040" w:history="1">
        <w:r>
          <w:rPr>
            <w:rFonts w:ascii="仿宋" w:eastAsia="仿宋" w:hAnsi="仿宋" w:cs="仿宋" w:hint="eastAsia"/>
            <w:lang w:eastAsia="zh-CN"/>
          </w:rPr>
          <w:t>十一、松节油项目创新与研发</w:t>
        </w:r>
        <w:r>
          <w:tab/>
        </w:r>
        <w:r>
          <w:fldChar w:fldCharType="begin"/>
        </w:r>
        <w:r>
          <w:instrText xml:space="preserve"> PAGEREF _Toc32040 \h </w:instrText>
        </w:r>
        <w:r>
          <w:fldChar w:fldCharType="separate"/>
        </w:r>
        <w:r>
          <w:t>39</w:t>
        </w:r>
        <w:r>
          <w:fldChar w:fldCharType="end"/>
        </w:r>
      </w:hyperlink>
    </w:p>
    <w:p>
      <w:pPr>
        <w:pStyle w:val="TOC2"/>
        <w:tabs>
          <w:tab w:val="right" w:leader="dot" w:pos="8306"/>
        </w:tabs>
      </w:pPr>
      <w:hyperlink w:anchor="_Toc8859" w:history="1">
        <w:r>
          <w:rPr>
            <w:rFonts w:ascii="仿宋" w:eastAsia="仿宋" w:hAnsi="仿宋" w:cs="仿宋" w:hint="eastAsia"/>
            <w:lang w:eastAsia="zh-CN"/>
          </w:rPr>
          <w:t>(一)、创新策略与方向</w:t>
        </w:r>
        <w:r>
          <w:tab/>
        </w:r>
        <w:r>
          <w:fldChar w:fldCharType="begin"/>
        </w:r>
        <w:r>
          <w:instrText xml:space="preserve"> PAGEREF _Toc8859 \h </w:instrText>
        </w:r>
        <w:r>
          <w:fldChar w:fldCharType="separate"/>
        </w:r>
        <w:r>
          <w:t>39</w:t>
        </w:r>
        <w:r>
          <w:fldChar w:fldCharType="end"/>
        </w:r>
      </w:hyperlink>
    </w:p>
    <w:p>
      <w:pPr>
        <w:pStyle w:val="TOC2"/>
        <w:tabs>
          <w:tab w:val="right" w:leader="dot" w:pos="8306"/>
        </w:tabs>
      </w:pPr>
      <w:hyperlink w:anchor="_Toc21163" w:history="1">
        <w:r>
          <w:rPr>
            <w:rFonts w:ascii="仿宋" w:eastAsia="仿宋" w:hAnsi="仿宋" w:cs="仿宋" w:hint="eastAsia"/>
            <w:lang w:eastAsia="zh-CN"/>
          </w:rPr>
          <w:t>(二)、研发规划与投入</w:t>
        </w:r>
        <w:r>
          <w:tab/>
        </w:r>
        <w:r>
          <w:fldChar w:fldCharType="begin"/>
        </w:r>
        <w:r>
          <w:instrText xml:space="preserve"> PAGEREF _Toc21163 \h </w:instrText>
        </w:r>
        <w:r>
          <w:fldChar w:fldCharType="separate"/>
        </w:r>
        <w:r>
          <w:t>40</w:t>
        </w:r>
        <w:r>
          <w:fldChar w:fldCharType="end"/>
        </w:r>
      </w:hyperlink>
    </w:p>
    <w:p>
      <w:pPr>
        <w:pStyle w:val="TOC1"/>
        <w:tabs>
          <w:tab w:val="right" w:leader="dot" w:pos="8306"/>
        </w:tabs>
      </w:pPr>
      <w:hyperlink w:anchor="_Toc25774" w:history="1">
        <w:r>
          <w:rPr>
            <w:rFonts w:ascii="仿宋" w:eastAsia="仿宋" w:hAnsi="仿宋" w:cs="仿宋" w:hint="eastAsia"/>
            <w:lang w:eastAsia="zh-CN"/>
          </w:rPr>
          <w:t>十二、生产安全保护</w:t>
        </w:r>
        <w:r>
          <w:tab/>
        </w:r>
        <w:r>
          <w:fldChar w:fldCharType="begin"/>
        </w:r>
        <w:r>
          <w:instrText xml:space="preserve"> PAGEREF _Toc25774 \h </w:instrText>
        </w:r>
        <w:r>
          <w:fldChar w:fldCharType="separate"/>
        </w:r>
        <w:r>
          <w:t>42</w:t>
        </w:r>
        <w:r>
          <w:fldChar w:fldCharType="end"/>
        </w:r>
      </w:hyperlink>
    </w:p>
    <w:p>
      <w:pPr>
        <w:pStyle w:val="TOC2"/>
        <w:tabs>
          <w:tab w:val="right" w:leader="dot" w:pos="8306"/>
        </w:tabs>
      </w:pPr>
      <w:hyperlink w:anchor="_Toc32193" w:history="1">
        <w:r>
          <w:rPr>
            <w:rFonts w:ascii="仿宋" w:eastAsia="仿宋" w:hAnsi="仿宋" w:cs="仿宋" w:hint="eastAsia"/>
            <w:lang w:eastAsia="zh-CN"/>
          </w:rPr>
          <w:t>(一)、消防安全</w:t>
        </w:r>
        <w:r>
          <w:tab/>
        </w:r>
        <w:r>
          <w:fldChar w:fldCharType="begin"/>
        </w:r>
        <w:r>
          <w:instrText xml:space="preserve"> PAGEREF _Toc32193 \h </w:instrText>
        </w:r>
        <w:r>
          <w:fldChar w:fldCharType="separate"/>
        </w:r>
        <w:r>
          <w:t>42</w:t>
        </w:r>
        <w:r>
          <w:fldChar w:fldCharType="end"/>
        </w:r>
      </w:hyperlink>
    </w:p>
    <w:p>
      <w:pPr>
        <w:pStyle w:val="TOC2"/>
        <w:tabs>
          <w:tab w:val="right" w:leader="dot" w:pos="8306"/>
        </w:tabs>
      </w:pPr>
      <w:hyperlink w:anchor="_Toc25639" w:history="1">
        <w:r>
          <w:rPr>
            <w:rFonts w:ascii="仿宋" w:eastAsia="仿宋" w:hAnsi="仿宋" w:cs="仿宋" w:hint="eastAsia"/>
            <w:lang w:eastAsia="zh-CN"/>
          </w:rPr>
          <w:t>(二)、防火防爆总图布置措施</w:t>
        </w:r>
        <w:r>
          <w:tab/>
        </w:r>
        <w:r>
          <w:fldChar w:fldCharType="begin"/>
        </w:r>
        <w:r>
          <w:instrText xml:space="preserve"> PAGEREF _Toc25639 \h </w:instrText>
        </w:r>
        <w:r>
          <w:fldChar w:fldCharType="separate"/>
        </w:r>
        <w:r>
          <w:t>44</w:t>
        </w:r>
        <w:r>
          <w:fldChar w:fldCharType="end"/>
        </w:r>
      </w:hyperlink>
    </w:p>
    <w:p>
      <w:pPr>
        <w:pStyle w:val="TOC2"/>
        <w:tabs>
          <w:tab w:val="right" w:leader="dot" w:pos="8306"/>
        </w:tabs>
      </w:pPr>
      <w:hyperlink w:anchor="_Toc32583" w:history="1">
        <w:r>
          <w:rPr>
            <w:rFonts w:ascii="仿宋" w:eastAsia="仿宋" w:hAnsi="仿宋" w:cs="仿宋" w:hint="eastAsia"/>
            <w:lang w:eastAsia="zh-CN"/>
          </w:rPr>
          <w:t>(三)、自然灾害防范措施</w:t>
        </w:r>
        <w:r>
          <w:tab/>
        </w:r>
        <w:r>
          <w:fldChar w:fldCharType="begin"/>
        </w:r>
        <w:r>
          <w:instrText xml:space="preserve"> PAGEREF _Toc32583 \h </w:instrText>
        </w:r>
        <w:r>
          <w:fldChar w:fldCharType="separate"/>
        </w:r>
        <w:r>
          <w:t>44</w:t>
        </w:r>
        <w:r>
          <w:fldChar w:fldCharType="end"/>
        </w:r>
      </w:hyperlink>
    </w:p>
    <w:p>
      <w:pPr>
        <w:pStyle w:val="TOC2"/>
        <w:tabs>
          <w:tab w:val="right" w:leader="dot" w:pos="8306"/>
        </w:tabs>
      </w:pPr>
      <w:hyperlink w:anchor="_Toc22879" w:history="1">
        <w:r>
          <w:rPr>
            <w:rFonts w:ascii="仿宋" w:eastAsia="仿宋" w:hAnsi="仿宋" w:cs="仿宋" w:hint="eastAsia"/>
            <w:lang w:eastAsia="zh-CN"/>
          </w:rPr>
          <w:t>(四)、安全色及安全标志使用要求</w:t>
        </w:r>
        <w:r>
          <w:tab/>
        </w:r>
        <w:r>
          <w:fldChar w:fldCharType="begin"/>
        </w:r>
        <w:r>
          <w:instrText xml:space="preserve"> PAGEREF _Toc22879 \h </w:instrText>
        </w:r>
        <w:r>
          <w:fldChar w:fldCharType="separate"/>
        </w:r>
        <w:r>
          <w:t>45</w:t>
        </w:r>
        <w:r>
          <w:fldChar w:fldCharType="end"/>
        </w:r>
      </w:hyperlink>
    </w:p>
    <w:p>
      <w:pPr>
        <w:pStyle w:val="TOC2"/>
        <w:tabs>
          <w:tab w:val="right" w:leader="dot" w:pos="8306"/>
        </w:tabs>
      </w:pPr>
      <w:hyperlink w:anchor="_Toc17760" w:history="1">
        <w:r>
          <w:rPr>
            <w:rFonts w:ascii="仿宋" w:eastAsia="仿宋" w:hAnsi="仿宋" w:cs="仿宋" w:hint="eastAsia"/>
            <w:lang w:eastAsia="zh-CN"/>
          </w:rPr>
          <w:t>(五)、防尘防毒措施</w:t>
        </w:r>
        <w:r>
          <w:tab/>
        </w:r>
        <w:r>
          <w:fldChar w:fldCharType="begin"/>
        </w:r>
        <w:r>
          <w:instrText xml:space="preserve"> PAGEREF _Toc17760 \h </w:instrText>
        </w:r>
        <w:r>
          <w:fldChar w:fldCharType="separate"/>
        </w:r>
        <w:r>
          <w:t>46</w:t>
        </w:r>
        <w:r>
          <w:fldChar w:fldCharType="end"/>
        </w:r>
      </w:hyperlink>
    </w:p>
    <w:p>
      <w:pPr>
        <w:pStyle w:val="TOC2"/>
        <w:tabs>
          <w:tab w:val="right" w:leader="dot" w:pos="8306"/>
        </w:tabs>
      </w:pPr>
      <w:hyperlink w:anchor="_Toc23663" w:history="1">
        <w:r>
          <w:rPr>
            <w:rFonts w:ascii="仿宋" w:eastAsia="仿宋" w:hAnsi="仿宋" w:cs="仿宋" w:hint="eastAsia"/>
            <w:lang w:eastAsia="zh-CN"/>
          </w:rPr>
          <w:t>(六)、防静电、触电防护及防雷措施</w:t>
        </w:r>
        <w:r>
          <w:tab/>
        </w:r>
        <w:r>
          <w:fldChar w:fldCharType="begin"/>
        </w:r>
        <w:r>
          <w:instrText xml:space="preserve"> PAGEREF _Toc23663 \h </w:instrText>
        </w:r>
        <w:r>
          <w:fldChar w:fldCharType="separate"/>
        </w:r>
        <w:r>
          <w:t>47</w:t>
        </w:r>
        <w:r>
          <w:fldChar w:fldCharType="end"/>
        </w:r>
      </w:hyperlink>
    </w:p>
    <w:p>
      <w:pPr>
        <w:pStyle w:val="TOC2"/>
        <w:tabs>
          <w:tab w:val="right" w:leader="dot" w:pos="8306"/>
        </w:tabs>
      </w:pPr>
      <w:hyperlink w:anchor="_Toc26681" w:history="1">
        <w:r>
          <w:rPr>
            <w:rFonts w:ascii="仿宋" w:eastAsia="仿宋" w:hAnsi="仿宋" w:cs="仿宋" w:hint="eastAsia"/>
            <w:lang w:eastAsia="zh-CN"/>
          </w:rPr>
          <w:t>(七)、机械设备安全保障措施</w:t>
        </w:r>
        <w:r>
          <w:tab/>
        </w:r>
        <w:r>
          <w:fldChar w:fldCharType="begin"/>
        </w:r>
        <w:r>
          <w:instrText xml:space="preserve"> PAGEREF _Toc26681 \h </w:instrText>
        </w:r>
        <w:r>
          <w:fldChar w:fldCharType="separate"/>
        </w:r>
        <w:r>
          <w:t>48</w:t>
        </w:r>
        <w:r>
          <w:fldChar w:fldCharType="end"/>
        </w:r>
      </w:hyperlink>
    </w:p>
    <w:p>
      <w:pPr>
        <w:pStyle w:val="TOC1"/>
        <w:tabs>
          <w:tab w:val="right" w:leader="dot" w:pos="8306"/>
        </w:tabs>
      </w:pPr>
      <w:hyperlink w:anchor="_Toc27493" w:history="1">
        <w:r>
          <w:rPr>
            <w:rFonts w:ascii="仿宋" w:eastAsia="仿宋" w:hAnsi="仿宋" w:cs="仿宋" w:hint="eastAsia"/>
            <w:lang w:eastAsia="zh-CN"/>
          </w:rPr>
          <w:t>十三、利益相关者分析与沟通计划</w:t>
        </w:r>
        <w:r>
          <w:tab/>
        </w:r>
        <w:r>
          <w:fldChar w:fldCharType="begin"/>
        </w:r>
        <w:r>
          <w:instrText xml:space="preserve"> PAGEREF _Toc27493 \h </w:instrText>
        </w:r>
        <w:r>
          <w:fldChar w:fldCharType="separate"/>
        </w:r>
        <w:r>
          <w:t>50</w:t>
        </w:r>
        <w:r>
          <w:fldChar w:fldCharType="end"/>
        </w:r>
      </w:hyperlink>
    </w:p>
    <w:p>
      <w:pPr>
        <w:pStyle w:val="TOC2"/>
        <w:tabs>
          <w:tab w:val="right" w:leader="dot" w:pos="8306"/>
        </w:tabs>
      </w:pPr>
      <w:hyperlink w:anchor="_Toc25078" w:history="1">
        <w:r>
          <w:rPr>
            <w:rFonts w:ascii="仿宋" w:eastAsia="仿宋" w:hAnsi="仿宋" w:cs="仿宋" w:hint="eastAsia"/>
            <w:lang w:eastAsia="zh-CN"/>
          </w:rPr>
          <w:t>(一)、利益相关者分析</w:t>
        </w:r>
        <w:r>
          <w:tab/>
        </w:r>
        <w:r>
          <w:fldChar w:fldCharType="begin"/>
        </w:r>
        <w:r>
          <w:instrText xml:space="preserve"> PAGEREF _Toc25078 \h </w:instrText>
        </w:r>
        <w:r>
          <w:fldChar w:fldCharType="separate"/>
        </w:r>
        <w:r>
          <w:t>50</w:t>
        </w:r>
        <w:r>
          <w:fldChar w:fldCharType="end"/>
        </w:r>
      </w:hyperlink>
    </w:p>
    <w:p>
      <w:pPr>
        <w:pStyle w:val="TOC2"/>
        <w:tabs>
          <w:tab w:val="right" w:leader="dot" w:pos="8306"/>
        </w:tabs>
      </w:pPr>
      <w:hyperlink w:anchor="_Toc25332" w:history="1">
        <w:r>
          <w:rPr>
            <w:rFonts w:ascii="仿宋" w:eastAsia="仿宋" w:hAnsi="仿宋" w:cs="仿宋" w:hint="eastAsia"/>
            <w:lang w:eastAsia="zh-CN"/>
          </w:rPr>
          <w:t>(二)、沟通计划</w:t>
        </w:r>
        <w:r>
          <w:tab/>
        </w:r>
        <w:r>
          <w:fldChar w:fldCharType="begin"/>
        </w:r>
        <w:r>
          <w:instrText xml:space="preserve"> PAGEREF _Toc25332 \h </w:instrText>
        </w:r>
        <w:r>
          <w:fldChar w:fldCharType="separate"/>
        </w:r>
        <w:r>
          <w:t>51</w:t>
        </w:r>
        <w:r>
          <w:fldChar w:fldCharType="end"/>
        </w:r>
      </w:hyperlink>
    </w:p>
    <w:p>
      <w:pPr>
        <w:pStyle w:val="TOC1"/>
        <w:tabs>
          <w:tab w:val="right" w:leader="dot" w:pos="8306"/>
        </w:tabs>
      </w:pPr>
      <w:hyperlink w:anchor="_Toc17171" w:history="1">
        <w:r>
          <w:rPr>
            <w:rFonts w:ascii="仿宋" w:eastAsia="仿宋" w:hAnsi="仿宋" w:cs="仿宋" w:hint="eastAsia"/>
            <w:lang w:eastAsia="zh-CN"/>
          </w:rPr>
          <w:t>十四、松节油项目实施保障措施</w:t>
        </w:r>
        <w:r>
          <w:tab/>
        </w:r>
        <w:r>
          <w:fldChar w:fldCharType="begin"/>
        </w:r>
        <w:r>
          <w:instrText xml:space="preserve"> PAGEREF _Toc17171 \h </w:instrText>
        </w:r>
        <w:r>
          <w:fldChar w:fldCharType="separate"/>
        </w:r>
        <w:r>
          <w:t>52</w:t>
        </w:r>
        <w:r>
          <w:fldChar w:fldCharType="end"/>
        </w:r>
      </w:hyperlink>
    </w:p>
    <w:p>
      <w:pPr>
        <w:pStyle w:val="TOC2"/>
        <w:tabs>
          <w:tab w:val="right" w:leader="dot" w:pos="8306"/>
        </w:tabs>
      </w:pPr>
      <w:hyperlink w:anchor="_Toc1501" w:history="1">
        <w:r>
          <w:rPr>
            <w:rFonts w:ascii="仿宋" w:eastAsia="仿宋" w:hAnsi="仿宋" w:cs="仿宋" w:hint="eastAsia"/>
            <w:lang w:eastAsia="zh-CN"/>
          </w:rPr>
          <w:t>(一)、松节油项目实施保障机制</w:t>
        </w:r>
        <w:r>
          <w:tab/>
        </w:r>
        <w:r>
          <w:fldChar w:fldCharType="begin"/>
        </w:r>
        <w:r>
          <w:instrText xml:space="preserve"> PAGEREF _Toc1501 \h </w:instrText>
        </w:r>
        <w:r>
          <w:fldChar w:fldCharType="separate"/>
        </w:r>
        <w:r>
          <w:t>52</w:t>
        </w:r>
        <w:r>
          <w:fldChar w:fldCharType="end"/>
        </w:r>
      </w:hyperlink>
    </w:p>
    <w:p>
      <w:pPr>
        <w:pStyle w:val="TOC2"/>
        <w:tabs>
          <w:tab w:val="right" w:leader="dot" w:pos="8306"/>
        </w:tabs>
      </w:pPr>
      <w:hyperlink w:anchor="_Toc11962" w:history="1">
        <w:r>
          <w:rPr>
            <w:rFonts w:ascii="仿宋" w:eastAsia="仿宋" w:hAnsi="仿宋" w:cs="仿宋" w:hint="eastAsia"/>
            <w:lang w:eastAsia="zh-CN"/>
          </w:rPr>
          <w:t>(二)、松节油项目法律合规要求</w:t>
        </w:r>
        <w:r>
          <w:tab/>
        </w:r>
        <w:r>
          <w:fldChar w:fldCharType="begin"/>
        </w:r>
        <w:r>
          <w:instrText xml:space="preserve"> PAGEREF _Toc11962 \h </w:instrText>
        </w:r>
        <w:r>
          <w:fldChar w:fldCharType="separate"/>
        </w:r>
        <w:r>
          <w:t>56</w:t>
        </w:r>
        <w:r>
          <w:fldChar w:fldCharType="end"/>
        </w:r>
      </w:hyperlink>
    </w:p>
    <w:p>
      <w:pPr>
        <w:pStyle w:val="TOC2"/>
        <w:tabs>
          <w:tab w:val="right" w:leader="dot" w:pos="8306"/>
        </w:tabs>
      </w:pPr>
      <w:hyperlink w:anchor="_Toc20579" w:history="1">
        <w:r>
          <w:rPr>
            <w:rFonts w:ascii="仿宋" w:eastAsia="仿宋" w:hAnsi="仿宋" w:cs="仿宋" w:hint="eastAsia"/>
            <w:lang w:eastAsia="zh-CN"/>
          </w:rPr>
          <w:t>(三)、松节油项目合同管理与法律事务</w:t>
        </w:r>
        <w:r>
          <w:tab/>
        </w:r>
        <w:r>
          <w:fldChar w:fldCharType="begin"/>
        </w:r>
        <w:r>
          <w:instrText xml:space="preserve"> PAGEREF _Toc20579 \h </w:instrText>
        </w:r>
        <w:r>
          <w:fldChar w:fldCharType="separate"/>
        </w:r>
        <w:r>
          <w:t>60</w:t>
        </w:r>
        <w:r>
          <w:fldChar w:fldCharType="end"/>
        </w:r>
      </w:hyperlink>
    </w:p>
    <w:p>
      <w:pPr>
        <w:pStyle w:val="TOC2"/>
        <w:tabs>
          <w:tab w:val="right" w:leader="dot" w:pos="8306"/>
        </w:tabs>
      </w:pPr>
      <w:hyperlink w:anchor="_Toc1758" w:history="1">
        <w:r>
          <w:rPr>
            <w:rFonts w:ascii="仿宋" w:eastAsia="仿宋" w:hAnsi="仿宋" w:cs="仿宋" w:hint="eastAsia"/>
            <w:lang w:eastAsia="zh-CN"/>
          </w:rPr>
          <w:t>(四)、松节油项目知识产权保护策略</w:t>
        </w:r>
        <w:r>
          <w:tab/>
        </w:r>
        <w:r>
          <w:fldChar w:fldCharType="begin"/>
        </w:r>
        <w:r>
          <w:instrText xml:space="preserve"> PAGEREF _Toc1758 \h </w:instrText>
        </w:r>
        <w:r>
          <w:fldChar w:fldCharType="separate"/>
        </w:r>
        <w:r>
          <w:t>66</w:t>
        </w:r>
        <w:r>
          <w:fldChar w:fldCharType="end"/>
        </w:r>
      </w:hyperlink>
    </w:p>
    <w:p>
      <w:pPr>
        <w:pStyle w:val="TOC1"/>
        <w:tabs>
          <w:tab w:val="right" w:leader="dot" w:pos="8306"/>
        </w:tabs>
      </w:pPr>
      <w:hyperlink w:anchor="_Toc126" w:history="1">
        <w:r>
          <w:rPr>
            <w:rFonts w:ascii="仿宋" w:eastAsia="仿宋" w:hAnsi="仿宋" w:cs="仿宋" w:hint="eastAsia"/>
            <w:lang w:eastAsia="zh-CN"/>
          </w:rPr>
          <w:t>十五、松节油项目工程方案分析</w:t>
        </w:r>
        <w:r>
          <w:tab/>
        </w:r>
        <w:r>
          <w:fldChar w:fldCharType="begin"/>
        </w:r>
        <w:r>
          <w:instrText xml:space="preserve"> PAGEREF _Toc126 \h </w:instrText>
        </w:r>
        <w:r>
          <w:fldChar w:fldCharType="separate"/>
        </w:r>
        <w:r>
          <w:t>68</w:t>
        </w:r>
        <w:r>
          <w:fldChar w:fldCharType="end"/>
        </w:r>
      </w:hyperlink>
    </w:p>
    <w:p>
      <w:pPr>
        <w:pStyle w:val="TOC2"/>
        <w:tabs>
          <w:tab w:val="right" w:leader="dot" w:pos="8306"/>
        </w:tabs>
      </w:pPr>
      <w:hyperlink w:anchor="_Toc11803" w:history="1">
        <w:r>
          <w:rPr>
            <w:rFonts w:ascii="仿宋" w:eastAsia="仿宋" w:hAnsi="仿宋" w:cs="仿宋" w:hint="eastAsia"/>
            <w:lang w:eastAsia="zh-CN"/>
          </w:rPr>
          <w:t>(一)、建筑工程设计原则</w:t>
        </w:r>
        <w:r>
          <w:tab/>
        </w:r>
        <w:r>
          <w:fldChar w:fldCharType="begin"/>
        </w:r>
        <w:r>
          <w:instrText xml:space="preserve"> PAGEREF _Toc11803 \h </w:instrText>
        </w:r>
        <w:r>
          <w:fldChar w:fldCharType="separate"/>
        </w:r>
        <w:r>
          <w:t>68</w:t>
        </w:r>
        <w:r>
          <w:fldChar w:fldCharType="end"/>
        </w:r>
      </w:hyperlink>
    </w:p>
    <w:p>
      <w:pPr>
        <w:pStyle w:val="TOC2"/>
        <w:tabs>
          <w:tab w:val="right" w:leader="dot" w:pos="8306"/>
        </w:tabs>
      </w:pPr>
      <w:hyperlink w:anchor="_Toc16569" w:history="1">
        <w:r>
          <w:rPr>
            <w:rFonts w:ascii="仿宋" w:eastAsia="仿宋" w:hAnsi="仿宋" w:cs="仿宋" w:hint="eastAsia"/>
            <w:lang w:eastAsia="zh-CN"/>
          </w:rPr>
          <w:t>(二)、土建工程建设指标</w:t>
        </w:r>
        <w:r>
          <w:tab/>
        </w:r>
        <w:r>
          <w:fldChar w:fldCharType="begin"/>
        </w:r>
        <w:r>
          <w:instrText xml:space="preserve"> PAGEREF _Toc16569 \h </w:instrText>
        </w:r>
        <w:r>
          <w:fldChar w:fldCharType="separate"/>
        </w:r>
        <w:r>
          <w:t>71</w:t>
        </w:r>
        <w:r>
          <w:fldChar w:fldCharType="end"/>
        </w:r>
      </w:hyperlink>
    </w:p>
    <w:p>
      <w:pPr>
        <w:pStyle w:val="TOC1"/>
        <w:tabs>
          <w:tab w:val="right" w:leader="dot" w:pos="8306"/>
        </w:tabs>
      </w:pPr>
      <w:hyperlink w:anchor="_Toc13741" w:history="1">
        <w:r>
          <w:rPr>
            <w:rFonts w:ascii="仿宋" w:eastAsia="仿宋" w:hAnsi="仿宋" w:cs="仿宋" w:hint="eastAsia"/>
            <w:lang w:eastAsia="zh-CN"/>
          </w:rPr>
          <w:t>十六、供应链管理</w:t>
        </w:r>
        <w:r>
          <w:tab/>
        </w:r>
        <w:r>
          <w:fldChar w:fldCharType="begin"/>
        </w:r>
        <w:r>
          <w:instrText xml:space="preserve"> PAGEREF _Toc13741 \h </w:instrText>
        </w:r>
        <w:r>
          <w:fldChar w:fldCharType="separate"/>
        </w:r>
        <w:r>
          <w:t>73</w:t>
        </w:r>
        <w:r>
          <w:fldChar w:fldCharType="end"/>
        </w:r>
      </w:hyperlink>
    </w:p>
    <w:p>
      <w:pPr>
        <w:pStyle w:val="TOC2"/>
        <w:tabs>
          <w:tab w:val="right" w:leader="dot" w:pos="8306"/>
        </w:tabs>
      </w:pPr>
      <w:hyperlink w:anchor="_Toc4822" w:history="1">
        <w:r>
          <w:rPr>
            <w:rFonts w:ascii="仿宋" w:eastAsia="仿宋" w:hAnsi="仿宋" w:cs="仿宋" w:hint="eastAsia"/>
            <w:lang w:eastAsia="zh-CN"/>
          </w:rPr>
          <w:t>(一)、供应链战略规划</w:t>
        </w:r>
        <w:r>
          <w:tab/>
        </w:r>
        <w:r>
          <w:fldChar w:fldCharType="begin"/>
        </w:r>
        <w:r>
          <w:instrText xml:space="preserve"> PAGEREF _Toc4822 \h </w:instrText>
        </w:r>
        <w:r>
          <w:fldChar w:fldCharType="separate"/>
        </w:r>
        <w:r>
          <w:t>73</w:t>
        </w:r>
        <w:r>
          <w:fldChar w:fldCharType="end"/>
        </w:r>
      </w:hyperlink>
    </w:p>
    <w:p>
      <w:pPr>
        <w:pStyle w:val="TOC2"/>
        <w:tabs>
          <w:tab w:val="right" w:leader="dot" w:pos="8306"/>
        </w:tabs>
      </w:pPr>
      <w:hyperlink w:anchor="_Toc16377" w:history="1">
        <w:r>
          <w:rPr>
            <w:rFonts w:ascii="仿宋" w:eastAsia="仿宋" w:hAnsi="仿宋" w:cs="仿宋" w:hint="eastAsia"/>
            <w:lang w:eastAsia="zh-CN"/>
          </w:rPr>
          <w:t>(二)、供应商选择与合作</w:t>
        </w:r>
        <w:r>
          <w:tab/>
        </w:r>
        <w:r>
          <w:fldChar w:fldCharType="begin"/>
        </w:r>
        <w:r>
          <w:instrText xml:space="preserve"> PAGEREF _Toc16377 \h </w:instrText>
        </w:r>
        <w:r>
          <w:fldChar w:fldCharType="separate"/>
        </w:r>
        <w:r>
          <w:t>75</w:t>
        </w:r>
        <w:r>
          <w:fldChar w:fldCharType="end"/>
        </w:r>
      </w:hyperlink>
    </w:p>
    <w:p>
      <w:pPr>
        <w:pStyle w:val="TOC2"/>
        <w:tabs>
          <w:tab w:val="right" w:leader="dot" w:pos="8306"/>
        </w:tabs>
      </w:pPr>
      <w:hyperlink w:anchor="_Toc16554" w:history="1">
        <w:r>
          <w:rPr>
            <w:rFonts w:ascii="仿宋" w:eastAsia="仿宋" w:hAnsi="仿宋" w:cs="仿宋" w:hint="eastAsia"/>
            <w:lang w:eastAsia="zh-CN"/>
          </w:rPr>
          <w:t>(三)、物流与库存管理</w:t>
        </w:r>
        <w:r>
          <w:tab/>
        </w:r>
        <w:r>
          <w:fldChar w:fldCharType="begin"/>
        </w:r>
        <w:r>
          <w:instrText xml:space="preserve"> PAGEREF _Toc16554 \h </w:instrText>
        </w:r>
        <w:r>
          <w:fldChar w:fldCharType="separate"/>
        </w:r>
        <w:r>
          <w:t>76</w:t>
        </w:r>
        <w:r>
          <w:fldChar w:fldCharType="end"/>
        </w:r>
      </w:hyperlink>
    </w:p>
    <w:p>
      <w:pPr>
        <w:pStyle w:val="TOC1"/>
        <w:tabs>
          <w:tab w:val="right" w:leader="dot" w:pos="8306"/>
        </w:tabs>
      </w:pPr>
      <w:hyperlink w:anchor="_Toc25721" w:history="1">
        <w:r>
          <w:rPr>
            <w:rFonts w:ascii="仿宋" w:eastAsia="仿宋" w:hAnsi="仿宋" w:cs="仿宋" w:hint="eastAsia"/>
            <w:lang w:eastAsia="zh-CN"/>
          </w:rPr>
          <w:t>十七、营销与推广策略</w:t>
        </w:r>
        <w:r>
          <w:tab/>
        </w:r>
        <w:r>
          <w:fldChar w:fldCharType="begin"/>
        </w:r>
        <w:r>
          <w:instrText xml:space="preserve"> PAGEREF _Toc25721 \h </w:instrText>
        </w:r>
        <w:r>
          <w:fldChar w:fldCharType="separate"/>
        </w:r>
        <w:r>
          <w:t>77</w:t>
        </w:r>
        <w:r>
          <w:fldChar w:fldCharType="end"/>
        </w:r>
      </w:hyperlink>
    </w:p>
    <w:p>
      <w:pPr>
        <w:pStyle w:val="TOC2"/>
        <w:tabs>
          <w:tab w:val="right" w:leader="dot" w:pos="8306"/>
        </w:tabs>
      </w:pPr>
      <w:hyperlink w:anchor="_Toc3286" w:history="1">
        <w:r>
          <w:rPr>
            <w:rFonts w:ascii="仿宋" w:eastAsia="仿宋" w:hAnsi="仿宋" w:cs="仿宋" w:hint="eastAsia"/>
            <w:lang w:eastAsia="zh-CN"/>
          </w:rPr>
          <w:t>(一)、产品/服务定位与特点</w:t>
        </w:r>
        <w:r>
          <w:tab/>
        </w:r>
        <w:r>
          <w:fldChar w:fldCharType="begin"/>
        </w:r>
        <w:r>
          <w:instrText xml:space="preserve"> PAGEREF _Toc3286 \h </w:instrText>
        </w:r>
        <w:r>
          <w:fldChar w:fldCharType="separate"/>
        </w:r>
        <w:r>
          <w:t>77</w:t>
        </w:r>
        <w:r>
          <w:fldChar w:fldCharType="end"/>
        </w:r>
      </w:hyperlink>
    </w:p>
    <w:p>
      <w:pPr>
        <w:pStyle w:val="TOC2"/>
        <w:tabs>
          <w:tab w:val="right" w:leader="dot" w:pos="8306"/>
        </w:tabs>
      </w:pPr>
      <w:hyperlink w:anchor="_Toc2068" w:history="1">
        <w:r>
          <w:rPr>
            <w:rFonts w:ascii="仿宋" w:eastAsia="仿宋" w:hAnsi="仿宋" w:cs="仿宋" w:hint="eastAsia"/>
            <w:lang w:eastAsia="zh-CN"/>
          </w:rPr>
          <w:t>(二)、市场定位与竞争分析</w:t>
        </w:r>
        <w:r>
          <w:tab/>
        </w:r>
        <w:r>
          <w:fldChar w:fldCharType="begin"/>
        </w:r>
        <w:r>
          <w:instrText xml:space="preserve"> PAGEREF _Toc2068 \h </w:instrText>
        </w:r>
        <w:r>
          <w:fldChar w:fldCharType="separate"/>
        </w:r>
        <w:r>
          <w:t>78</w:t>
        </w:r>
        <w:r>
          <w:fldChar w:fldCharType="end"/>
        </w:r>
      </w:hyperlink>
    </w:p>
    <w:p>
      <w:pPr>
        <w:pStyle w:val="TOC2"/>
        <w:tabs>
          <w:tab w:val="right" w:leader="dot" w:pos="8306"/>
        </w:tabs>
      </w:pPr>
      <w:hyperlink w:anchor="_Toc27204" w:history="1">
        <w:r>
          <w:rPr>
            <w:rFonts w:ascii="仿宋" w:eastAsia="仿宋" w:hAnsi="仿宋" w:cs="仿宋" w:hint="eastAsia"/>
            <w:lang w:eastAsia="zh-CN"/>
          </w:rPr>
          <w:t>(三)、营销渠道与策略</w:t>
        </w:r>
        <w:r>
          <w:tab/>
        </w:r>
        <w:r>
          <w:fldChar w:fldCharType="begin"/>
        </w:r>
        <w:r>
          <w:instrText xml:space="preserve"> PAGEREF _Toc27204 \h </w:instrText>
        </w:r>
        <w:r>
          <w:fldChar w:fldCharType="separate"/>
        </w:r>
        <w:r>
          <w:t>80</w:t>
        </w:r>
        <w:r>
          <w:fldChar w:fldCharType="end"/>
        </w:r>
      </w:hyperlink>
    </w:p>
    <w:p>
      <w:pPr>
        <w:pStyle w:val="TOC2"/>
        <w:tabs>
          <w:tab w:val="right" w:leader="dot" w:pos="8306"/>
        </w:tabs>
      </w:pPr>
      <w:hyperlink w:anchor="_Toc29992" w:history="1">
        <w:r>
          <w:rPr>
            <w:rFonts w:ascii="仿宋" w:eastAsia="仿宋" w:hAnsi="仿宋" w:cs="仿宋" w:hint="eastAsia"/>
            <w:lang w:eastAsia="zh-CN"/>
          </w:rPr>
          <w:t>(四)、推广与宣传活动</w:t>
        </w:r>
        <w:r>
          <w:tab/>
        </w:r>
        <w:r>
          <w:fldChar w:fldCharType="begin"/>
        </w:r>
        <w:r>
          <w:instrText xml:space="preserve"> PAGEREF _Toc29992 \h </w:instrText>
        </w:r>
        <w:r>
          <w:fldChar w:fldCharType="separate"/>
        </w:r>
        <w:r>
          <w:t>81</w:t>
        </w:r>
        <w:r>
          <w:fldChar w:fldCharType="end"/>
        </w:r>
      </w:hyperlink>
    </w:p>
    <w:p>
      <w:pPr>
        <w:pStyle w:val="TOC1"/>
        <w:tabs>
          <w:tab w:val="right" w:leader="dot" w:pos="8306"/>
        </w:tabs>
      </w:pPr>
      <w:hyperlink w:anchor="_Toc30865" w:history="1">
        <w:r>
          <w:rPr>
            <w:rFonts w:ascii="仿宋" w:eastAsia="仿宋" w:hAnsi="仿宋" w:cs="仿宋" w:hint="eastAsia"/>
            <w:lang w:eastAsia="zh-CN"/>
          </w:rPr>
          <w:t>十八、松节油项目实施时间节点</w:t>
        </w:r>
        <w:r>
          <w:tab/>
        </w:r>
        <w:r>
          <w:fldChar w:fldCharType="begin"/>
        </w:r>
        <w:r>
          <w:instrText xml:space="preserve"> PAGEREF _Toc30865 \h </w:instrText>
        </w:r>
        <w:r>
          <w:fldChar w:fldCharType="separate"/>
        </w:r>
        <w:r>
          <w:t>86</w:t>
        </w:r>
        <w:r>
          <w:fldChar w:fldCharType="end"/>
        </w:r>
      </w:hyperlink>
    </w:p>
    <w:p>
      <w:pPr>
        <w:pStyle w:val="TOC2"/>
        <w:tabs>
          <w:tab w:val="right" w:leader="dot" w:pos="8306"/>
        </w:tabs>
      </w:pPr>
      <w:hyperlink w:anchor="_Toc6341" w:history="1">
        <w:r>
          <w:rPr>
            <w:rFonts w:ascii="仿宋" w:eastAsia="仿宋" w:hAnsi="仿宋" w:cs="仿宋" w:hint="eastAsia"/>
            <w:lang w:eastAsia="zh-CN"/>
          </w:rPr>
          <w:t>(一)、松节油项目启动阶段时间节点</w:t>
        </w:r>
        <w:r>
          <w:tab/>
        </w:r>
        <w:r>
          <w:fldChar w:fldCharType="begin"/>
        </w:r>
        <w:r>
          <w:instrText xml:space="preserve"> PAGEREF _Toc6341 \h </w:instrText>
        </w:r>
        <w:r>
          <w:fldChar w:fldCharType="separate"/>
        </w:r>
        <w:r>
          <w:t>86</w:t>
        </w:r>
        <w:r>
          <w:fldChar w:fldCharType="end"/>
        </w:r>
      </w:hyperlink>
    </w:p>
    <w:p>
      <w:pPr>
        <w:pStyle w:val="TOC2"/>
        <w:tabs>
          <w:tab w:val="right" w:leader="dot" w:pos="8306"/>
        </w:tabs>
      </w:pPr>
      <w:hyperlink w:anchor="_Toc13520" w:history="1">
        <w:r>
          <w:rPr>
            <w:rFonts w:ascii="仿宋" w:eastAsia="仿宋" w:hAnsi="仿宋" w:cs="仿宋" w:hint="eastAsia"/>
            <w:lang w:eastAsia="zh-CN"/>
          </w:rPr>
          <w:t>(二)、松节油项目执行阶段时间节点</w:t>
        </w:r>
        <w:r>
          <w:tab/>
        </w:r>
        <w:r>
          <w:fldChar w:fldCharType="begin"/>
        </w:r>
        <w:r>
          <w:instrText xml:space="preserve"> PAGEREF _Toc13520 \h </w:instrText>
        </w:r>
        <w:r>
          <w:fldChar w:fldCharType="separate"/>
        </w:r>
        <w:r>
          <w:t>87</w:t>
        </w:r>
        <w:r>
          <w:fldChar w:fldCharType="end"/>
        </w:r>
      </w:hyperlink>
    </w:p>
    <w:p>
      <w:pPr>
        <w:pStyle w:val="TOC2"/>
        <w:tabs>
          <w:tab w:val="right" w:leader="dot" w:pos="8306"/>
        </w:tabs>
      </w:pPr>
      <w:hyperlink w:anchor="_Toc14063" w:history="1">
        <w:r>
          <w:rPr>
            <w:rFonts w:ascii="仿宋" w:eastAsia="仿宋" w:hAnsi="仿宋" w:cs="仿宋" w:hint="eastAsia"/>
            <w:lang w:eastAsia="zh-CN"/>
          </w:rPr>
          <w:t>(三)、松节油项目完成阶段时间节点</w:t>
        </w:r>
        <w:r>
          <w:tab/>
        </w:r>
        <w:r>
          <w:fldChar w:fldCharType="begin"/>
        </w:r>
        <w:r>
          <w:instrText xml:space="preserve"> PAGEREF _Toc14063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89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995"/>
      <w:r>
        <w:rPr>
          <w:rFonts w:ascii="仿宋" w:eastAsia="仿宋" w:hAnsi="仿宋" w:cs="仿宋" w:hint="eastAsia"/>
          <w:sz w:val="28"/>
          <w:lang w:eastAsia="zh-CN"/>
        </w:rPr>
        <w:t>一、松节油项目文档管理</w:t>
      </w:r>
      <w:bookmarkEnd w:id="2"/>
    </w:p>
    <w:p>
      <w:pPr>
        <w:pStyle w:val="Heading2"/>
        <w:rPr>
          <w:rFonts w:ascii="仿宋" w:eastAsia="仿宋" w:hAnsi="仿宋" w:cs="仿宋" w:hint="eastAsia"/>
          <w:lang w:eastAsia="zh-CN"/>
        </w:rPr>
      </w:pPr>
      <w:bookmarkStart w:id="3" w:name="_Toc2579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松节油项目高度重视文档的质量和准确性，以支持松节油项目的各项活动和决策。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松节油项目文档的编制始于松节油项目计划的初期，我们制定了详细的文档编制计划，明确了每个文档的内容、格式和编写责任人。在松节油项目启动阶段，我们首先编制了松节油项目章程，明确定义了松节油项目的目标、范围、风险等关键要素。随后，松节油项目团队根据计划陆续编制了需求文档、设计文档、测试文档等各类文档，确保松节油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松节油项目管理中的重要环节，旨在确保松节油项目文档符合质量标准和松节油项目需求。在松节油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除了内部审查，我们还进行了外部审查，邀请松节油项目相关利益方和专业领域的专家对文档进行独立审查。这有助于获取更全面、客观的反馈，确保松节油项目文档不仅符合内部标准，也满足外部需求。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松节油项目在文档编制与审查方面建立了严格的管理机制，通过规范的流程和多维度的审查，确保松节油项目文档的质量、准确性和可靠性，为松节油项目的顺利推进提供了有力支持。</w:t>
      </w:r>
    </w:p>
    <w:p>
      <w:pPr>
        <w:pStyle w:val="Heading2"/>
        <w:ind w:firstLine="560" w:firstLineChars="200"/>
        <w:rPr>
          <w:rFonts w:ascii="仿宋" w:eastAsia="仿宋" w:hAnsi="仿宋" w:cs="仿宋" w:hint="eastAsia"/>
          <w:sz w:val="28"/>
          <w:lang w:eastAsia="zh-CN"/>
        </w:rPr>
      </w:pPr>
      <w:bookmarkStart w:id="4" w:name="_Toc723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在松节油项目中，我们致力于优化文档发布与分发过程，以确保信息的高效传递和团队间协作的顺畅进行。以下是我们采取的关键优化策略：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我们通过多渠道发布文档，包括电子邮件、松节油项目管理平台、内部网站等，以满足不同团队成员的偏好和需求。多渠道发布确保了信息的全面覆盖。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我们采用了精细的权限控制，确保只有授权人员可以访问敏感信息。这种安全措施保护了松节油项目文档的机密性，防止了未经授权的信息泄露。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755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文档存档与归档是松节油项目生命周期中一个至关重要的环节，直接关系到松节油项目信息的长期保存和历史记录的完整性。在松节油项目中，我们实施了一系列有效的文档存档与归档管理策略：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6898"/>
      <w:r>
        <w:rPr>
          <w:rFonts w:ascii="仿宋" w:eastAsia="仿宋" w:hAnsi="仿宋" w:cs="仿宋" w:hint="eastAsia"/>
          <w:sz w:val="28"/>
          <w:lang w:eastAsia="zh-CN"/>
        </w:rPr>
        <w:t>二、松节油项目绩效评估</w:t>
      </w:r>
      <w:bookmarkEnd w:id="6"/>
    </w:p>
    <w:p>
      <w:pPr>
        <w:pStyle w:val="Heading2"/>
        <w:rPr>
          <w:rFonts w:ascii="仿宋" w:eastAsia="仿宋" w:hAnsi="仿宋" w:cs="仿宋" w:hint="eastAsia"/>
          <w:lang w:eastAsia="zh-CN"/>
        </w:rPr>
      </w:pPr>
      <w:bookmarkStart w:id="7" w:name="_Toc16274"/>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在松节油项目中，我们设计了一套全面的绩效评估指标，以确保松节油项目的可控和成功交付。这些指标跨足松节油项目目标、成本、进度和质量等多个维度，为我们提供了全面洞察松节油项目的健康状况。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松节油项目目标达成率是我们关注的首要指标。我们设定了明确的目标，并通过定期监测和评估，迅速发现并应对潜在的目标偏差。这为松节油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成本绩效是另一个核心关注点。通过实际成本与预算成本的对比分析，我们深入了解成本差异的原因，及时调整资源分配，保持松节油项目在经济效益方面的合理水平。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松节油项目进度作为关键的绩效指标之一，得到了精心的关注。我们制定了详细的松节油项目进度计划，并设立了进度符合度指标，确保实际进度与计划进度保持一致。这使我们能够快速发现和解决潜在的进度问题，保持松节油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松节油项目绩效的不可或缺的一环。我们引入了一系列的质量标准和客户满意度指标，以确保松节油项目交付的成果在质量上达到或超越预期水平。通过持续监测这些指标，我们努力提升松节油项目整体质量水平，为松节油项目的成功交付提供有力保障。通过这些科学且全面的绩效评估，我们能够更好地引导松节油项目的持续改进，确保松节油项目目标的顺利达成。</w:t>
      </w:r>
    </w:p>
    <w:p>
      <w:pPr>
        <w:pStyle w:val="Heading2"/>
        <w:ind w:firstLine="560" w:firstLineChars="200"/>
        <w:rPr>
          <w:rFonts w:ascii="仿宋" w:eastAsia="仿宋" w:hAnsi="仿宋" w:cs="仿宋" w:hint="eastAsia"/>
          <w:sz w:val="28"/>
          <w:lang w:eastAsia="zh-CN"/>
        </w:rPr>
      </w:pPr>
      <w:bookmarkStart w:id="8" w:name="_Toc6701"/>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绩效评估是松节油项目中的关键环节，为确保松节油项目达到预期目标，我们采用了多层次、多维度的绩效评估方法。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松节油项目的战略目标对齐，确保每个决策和行动都与松节油项目整体目标保持一致。团队会定期召开战略对齐会议，审视当前工作与松节油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松节油项目进度、质量、成本和风险等方面。这些指标通过数据收集和分析，为松节油项目管理团队提供了客观的评估依据。例如，我们通过松节油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绩效评估不仅仅停留在松节油项目内部，还考虑了松节油项目对外部环境的影响。我们定期进行干系人满意度调查，以了解各利益相关方对松节油项目的期望和满意度，并及时做出调整。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这种多层次、多角度的绩效评估方法，使得我们能够全面了解松节油项目的运行状态，及时做出调整，确保松节油项目在不断变化的环境中保持稳健前行。</w:t>
      </w:r>
    </w:p>
    <w:p>
      <w:pPr>
        <w:pStyle w:val="Heading2"/>
        <w:ind w:firstLine="560" w:firstLineChars="200"/>
        <w:rPr>
          <w:rFonts w:ascii="仿宋" w:eastAsia="仿宋" w:hAnsi="仿宋" w:cs="仿宋" w:hint="eastAsia"/>
          <w:sz w:val="28"/>
          <w:lang w:eastAsia="zh-CN"/>
        </w:rPr>
      </w:pPr>
      <w:bookmarkStart w:id="9" w:name="_Toc20518"/>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为了确保松节油项目的有效管理和不断优化，我们采用了精心设计的绩效评估周期。这个周期旨在实现灵活、实时和全面的评估，以适应松节油项目执行中的各种挑战。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松节油项目的不同需求，分为短期、中期和长期。短期评估关注每个迭代或工作周期，以及时发现和解决当前任务中的问题。中期评估涵盖几个迭代，深入了解整体松节油项目的趋势和性能。长期评估则着眼于整个松节油项目阶段，确保松节油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松节油项目管理工具和协作平台，团队成员能够随时更新和分享松节油项目数据。这种实时性的反馈机制使我们能够及时察觉潜在问题，快速调整，保持松节油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松节油项目的决策制定密不可分。每个周期的松节油项目回顾会议成为集体总结经验、识别问题深层次原因并找到创新解决方案的平台。这种定期的反思与调整机制使松节油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24010"/>
      <w:r>
        <w:rPr>
          <w:rFonts w:ascii="仿宋" w:eastAsia="仿宋" w:hAnsi="仿宋" w:cs="仿宋" w:hint="eastAsia"/>
          <w:sz w:val="28"/>
          <w:lang w:eastAsia="zh-CN"/>
        </w:rPr>
        <w:t>三、松节油项目建设单位说明</w:t>
      </w:r>
      <w:bookmarkEnd w:id="10"/>
    </w:p>
    <w:p>
      <w:pPr>
        <w:pStyle w:val="Heading2"/>
        <w:rPr>
          <w:rFonts w:ascii="仿宋" w:eastAsia="仿宋" w:hAnsi="仿宋" w:cs="仿宋" w:hint="eastAsia"/>
          <w:lang w:eastAsia="zh-CN"/>
        </w:rPr>
      </w:pPr>
      <w:bookmarkStart w:id="11" w:name="_Toc25446"/>
      <w:r>
        <w:rPr>
          <w:rFonts w:ascii="仿宋" w:eastAsia="仿宋" w:hAnsi="仿宋" w:cs="仿宋" w:hint="eastAsia"/>
          <w:lang w:eastAsia="zh-CN"/>
        </w:rPr>
        <w:t>(一)、松节油项目承办单位基本情况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20332"/>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松节油项目承办单位的XXXX，我们着眼于实现可持续的经济效益。通过技术创新和解决方案的提供，公司预计在松节油项目执行期间将获得可观的收入增长。这一收入来源主要包括松节油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同时，我们注重成本控制和效率提升，以确保松节油项目的可持续盈利。透过精细的管理和资源优化，公司期望实现松节油项目利润最大化。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松节油项目实施进行全面的投资评估，包括松节油项目启动阶段的资金投入和后续运营成本。通过对松节油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松节油项目实施过程中具备足够的资金流动性，公司将进行详尽的现金流分析。这包括资金需求的合理预测、松节油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15226"/>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13018"/>
      <w:r>
        <w:rPr>
          <w:rFonts w:ascii="仿宋" w:eastAsia="仿宋" w:hAnsi="仿宋" w:cs="仿宋" w:hint="eastAsia"/>
          <w:lang w:eastAsia="zh-CN"/>
        </w:rPr>
        <w:t>(一)、松节油行业分析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松节油行业一直以来都是市场的关注焦点。行业内的发展趋势、竞争态势以及潜在机会都对松节油项目的推进产生深远的影响。通过深入研究行业的整体概貌，我们将更好地理解行业的核心特征，为松节油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松节油行业，技术一直是推动创新和发展的关键因素。我们将对当前技术趋势进行详尽分析，包括但不限于人工智能、大数据应用、先进制造技术等。这有助于松节油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松节油项目成功的基础。我们将对主要竞争对手进行深入研究，包括其市场份额、产品特点、市场定位等。通过全面了解竞争对手的优势和劣势，松节油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30287"/>
      <w:r>
        <w:rPr>
          <w:rFonts w:ascii="仿宋" w:eastAsia="仿宋" w:hAnsi="仿宋" w:cs="仿宋" w:hint="eastAsia"/>
          <w:sz w:val="28"/>
          <w:lang w:eastAsia="zh-CN"/>
        </w:rPr>
        <w:t>(二)、松节油市场分析预测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通过对市场规模的深入调研，我们将预测松节油市场未来的增长趋势。这包括市场的整体规模、各细分领域的发展趋势等。松节油项目可以根据市场的扩张速度和潜在机会，制定更符合市场需求的发展策略。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了解消费者的需求是市场分析的核心。我们将通过调查研究，深入挖掘目标消费者的需求特点、购买习惯以及对产品和服务的期望。这有助于松节油项目更好地定位目标市场，提供更符合消费者期待的解决方案。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风险是松节油项目实施过程中需要充分考虑的因素。我们将对市场风险进行全面评估，包括但不限于政策法规风险、市场竞争风险、技术变革风险等。通过对潜在风险的深入分析，松节油项目可以制定相应的风险缓解策略，降低不确定性对松节油项目的影响。</w:t>
      </w:r>
    </w:p>
    <w:p>
      <w:pPr>
        <w:pStyle w:val="Heading1"/>
        <w:ind w:firstLine="560" w:firstLineChars="200"/>
        <w:rPr>
          <w:rFonts w:ascii="仿宋" w:eastAsia="仿宋" w:hAnsi="仿宋" w:cs="仿宋" w:hint="eastAsia"/>
          <w:sz w:val="28"/>
          <w:lang w:eastAsia="zh-CN"/>
        </w:rPr>
      </w:pPr>
      <w:bookmarkStart w:id="16" w:name="_Toc23204"/>
      <w:r>
        <w:rPr>
          <w:rFonts w:ascii="仿宋" w:eastAsia="仿宋" w:hAnsi="仿宋" w:cs="仿宋" w:hint="eastAsia"/>
          <w:sz w:val="28"/>
          <w:lang w:eastAsia="zh-CN"/>
        </w:rPr>
        <w:t>五、松节油项目土建工程</w:t>
      </w:r>
      <w:bookmarkEnd w:id="16"/>
    </w:p>
    <w:p>
      <w:pPr>
        <w:pStyle w:val="Heading2"/>
        <w:rPr>
          <w:rFonts w:ascii="仿宋" w:eastAsia="仿宋" w:hAnsi="仿宋" w:cs="仿宋" w:hint="eastAsia"/>
          <w:lang w:eastAsia="zh-CN"/>
        </w:rPr>
      </w:pPr>
      <w:bookmarkStart w:id="17" w:name="_Toc24378"/>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在松节油项目的建筑工程设计中，我们将秉承一系列重要的设计原则，以确保松节油项目建筑在功能、美观、可持续性等方面达到最佳效果。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首要原则是确保建筑的功能性得到最大化的发挥。我们将充分理解松节油项目的实际需求，合理布局各个功能区域，保证建筑在满足业务需求的同时，提供高效的工作环境。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在建筑设计中，我们将综合考虑建设和运营成本。通过精细的经济效益分析，确保设计方案在高效利用资源的同时，对松节油项目的长期盈利能力有积极的贡献。</w:t>
      </w:r>
    </w:p>
    <w:p>
      <w:pPr>
        <w:pStyle w:val="Heading2"/>
        <w:ind w:firstLine="560" w:firstLineChars="200"/>
        <w:rPr>
          <w:rFonts w:ascii="仿宋" w:eastAsia="仿宋" w:hAnsi="仿宋" w:cs="仿宋" w:hint="eastAsia"/>
          <w:sz w:val="28"/>
          <w:lang w:eastAsia="zh-CN"/>
        </w:rPr>
      </w:pPr>
      <w:bookmarkStart w:id="18" w:name="_Toc17321"/>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松节油项目的土建工程设计中，我们将精准设定设计年限，结合松节油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松节油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9" w:name="_Toc27384"/>
      <w:r>
        <w:rPr>
          <w:rFonts w:ascii="仿宋" w:eastAsia="仿宋" w:hAnsi="仿宋" w:cs="仿宋" w:hint="eastAsia"/>
          <w:sz w:val="28"/>
          <w:lang w:eastAsia="zh-CN"/>
        </w:rPr>
        <w:t>(三)、建筑工程设计总体要求</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松节油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松节油项目的设计在符合法规的同时，达到最高的安全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松节油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20" w:name="_Toc13733"/>
      <w:r>
        <w:rPr>
          <w:rFonts w:ascii="仿宋" w:eastAsia="仿宋" w:hAnsi="仿宋" w:cs="仿宋" w:hint="eastAsia"/>
          <w:sz w:val="28"/>
          <w:lang w:eastAsia="zh-CN"/>
        </w:rPr>
        <w:t>(四)、土建工程建设指标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本期工程松节油项目预计总建筑面积XXX平方米，其中：计容建筑面积XXX平方米，计划建筑工程投资XX万元，占松节油项目总投资的XX%。</w:t>
      </w:r>
    </w:p>
    <w:p>
      <w:pPr>
        <w:pStyle w:val="Heading1"/>
        <w:ind w:firstLine="560" w:firstLineChars="200"/>
        <w:rPr>
          <w:rFonts w:ascii="仿宋" w:eastAsia="仿宋" w:hAnsi="仿宋" w:cs="仿宋" w:hint="eastAsia"/>
          <w:sz w:val="28"/>
          <w:lang w:eastAsia="zh-CN"/>
        </w:rPr>
      </w:pPr>
      <w:bookmarkStart w:id="21" w:name="_Toc6272"/>
      <w:r>
        <w:rPr>
          <w:rFonts w:ascii="仿宋" w:eastAsia="仿宋" w:hAnsi="仿宋" w:cs="仿宋" w:hint="eastAsia"/>
          <w:sz w:val="28"/>
          <w:lang w:eastAsia="zh-CN"/>
        </w:rPr>
        <w:t>六、松节油项目可持续发展</w:t>
      </w:r>
      <w:bookmarkEnd w:id="21"/>
    </w:p>
    <w:p>
      <w:pPr>
        <w:pStyle w:val="Heading2"/>
        <w:rPr>
          <w:rFonts w:ascii="仿宋" w:eastAsia="仿宋" w:hAnsi="仿宋" w:cs="仿宋" w:hint="eastAsia"/>
          <w:lang w:eastAsia="zh-CN"/>
        </w:rPr>
      </w:pPr>
      <w:bookmarkStart w:id="22" w:name="_Toc22836"/>
      <w:r>
        <w:rPr>
          <w:rFonts w:ascii="仿宋" w:eastAsia="仿宋" w:hAnsi="仿宋" w:cs="仿宋" w:hint="eastAsia"/>
          <w:lang w:eastAsia="zh-CN"/>
        </w:rPr>
        <w:t>(一)、可持续战略与实践</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松节油项目中，松节油项目团队着眼于未来，明确了可持续发展的战略方向。制定的具体可持续发展目标包括降低资源使用、采用环保技术、最大化社会效益等。这一步骤不仅有助于松节油项目在环保和社会责任方面达到最高标准，也为未来提供了明确的指引，确保松节油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可持续实践的融入松节油项目管理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松节油项目管理周期。从松节油项目规划开始，松节油项目团队就考虑了环境和社会的因素。在执行阶段，松节油项目团队积极推动绿色技术的应用，优化资源利用。此外，关注员工的社会责任，通过培训和沟通活动提高员工对可持续发展的认知，使他们能够在日常工作中践行可持续实践。这些举措不仅为松节油项目的可持续性打下了坚实基础，也为行业树立了榜样。</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https://d.book118.com/418044060047006047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松节油项目规划设计蓝图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松节油项目规划设计蓝图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松节油项目规划设计蓝图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松节油项目规划设计蓝图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松节油项目规划设计蓝图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松节油项目规划设计蓝图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松节油项目规划设计蓝图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松节油项目规划设计蓝图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松节油项目规划设计蓝图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松节油项目规划设计蓝图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松节油项目规划设计蓝图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松节油项目规划设计蓝图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松节油项目规划设计蓝图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松节油项目规划设计蓝图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松节油项目规划设计蓝图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松节油项目规划设计蓝图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松节油项目规划设计蓝图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780443"/>
    <w:rsid w:val="3B78044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8044060047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2024-03-06T14:13:00Z</dcterms:created>
  <dcterms:modified xsi:type="dcterms:W3CDTF">2024-03-06T14:13:29Z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5DCC04A734C749B48DF9943ADA6764DC_11</vt:lpwstr>
  </property>
  <property fmtid="{D5CDD505-2E9C-101B-9397-08002B2CF9AE}" pid="3" name="KSOProductBuildVer">
    <vt:lpwstr>2052-12.1.0.16388</vt:lpwstr>
  </property>
</Properties>
</file>