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抛射剂项目规划设计方案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3" w:history="1">
        <w:r>
          <w:rPr>
            <w:rFonts w:ascii="仿宋" w:eastAsia="仿宋" w:hAnsi="仿宋" w:cs="仿宋" w:hint="eastAsia"/>
            <w:lang w:eastAsia="zh-CN"/>
          </w:rPr>
          <w:t>前言</w:t>
        </w:r>
        <w:r>
          <w:tab/>
        </w:r>
        <w:r>
          <w:fldChar w:fldCharType="begin"/>
        </w:r>
        <w:r>
          <w:instrText xml:space="preserve"> PAGEREF _Toc1013 \h </w:instrText>
        </w:r>
        <w:r>
          <w:fldChar w:fldCharType="separate"/>
        </w:r>
        <w:r>
          <w:t>3</w:t>
        </w:r>
        <w:r>
          <w:fldChar w:fldCharType="end"/>
        </w:r>
      </w:hyperlink>
    </w:p>
    <w:p>
      <w:pPr>
        <w:pStyle w:val="TOC1"/>
        <w:tabs>
          <w:tab w:val="right" w:leader="dot" w:pos="8306"/>
        </w:tabs>
      </w:pPr>
      <w:hyperlink w:anchor="_Toc22678" w:history="1">
        <w:r>
          <w:rPr>
            <w:rFonts w:ascii="仿宋" w:eastAsia="仿宋" w:hAnsi="仿宋" w:cs="仿宋" w:hint="eastAsia"/>
            <w:lang w:eastAsia="zh-CN"/>
          </w:rPr>
          <w:t>一、抛射剂项目建设单位说明</w:t>
        </w:r>
        <w:r>
          <w:tab/>
        </w:r>
        <w:r>
          <w:fldChar w:fldCharType="begin"/>
        </w:r>
        <w:r>
          <w:instrText xml:space="preserve"> PAGEREF _Toc22678 \h </w:instrText>
        </w:r>
        <w:r>
          <w:fldChar w:fldCharType="separate"/>
        </w:r>
        <w:r>
          <w:t>3</w:t>
        </w:r>
        <w:r>
          <w:fldChar w:fldCharType="end"/>
        </w:r>
      </w:hyperlink>
    </w:p>
    <w:p>
      <w:pPr>
        <w:pStyle w:val="TOC2"/>
        <w:tabs>
          <w:tab w:val="right" w:leader="dot" w:pos="8306"/>
        </w:tabs>
      </w:pPr>
      <w:hyperlink w:anchor="_Toc10230" w:history="1">
        <w:r>
          <w:rPr>
            <w:rFonts w:ascii="仿宋" w:eastAsia="仿宋" w:hAnsi="仿宋" w:cs="仿宋" w:hint="eastAsia"/>
            <w:lang w:eastAsia="zh-CN"/>
          </w:rPr>
          <w:t>(一)、抛射剂项目承办单位基本情况</w:t>
        </w:r>
        <w:r>
          <w:tab/>
        </w:r>
        <w:r>
          <w:fldChar w:fldCharType="begin"/>
        </w:r>
        <w:r>
          <w:instrText xml:space="preserve"> PAGEREF _Toc10230 \h </w:instrText>
        </w:r>
        <w:r>
          <w:fldChar w:fldCharType="separate"/>
        </w:r>
        <w:r>
          <w:t>3</w:t>
        </w:r>
        <w:r>
          <w:fldChar w:fldCharType="end"/>
        </w:r>
      </w:hyperlink>
    </w:p>
    <w:p>
      <w:pPr>
        <w:pStyle w:val="TOC2"/>
        <w:tabs>
          <w:tab w:val="right" w:leader="dot" w:pos="8306"/>
        </w:tabs>
      </w:pPr>
      <w:hyperlink w:anchor="_Toc31744" w:history="1">
        <w:r>
          <w:rPr>
            <w:rFonts w:ascii="仿宋" w:eastAsia="仿宋" w:hAnsi="仿宋" w:cs="仿宋" w:hint="eastAsia"/>
            <w:lang w:eastAsia="zh-CN"/>
          </w:rPr>
          <w:t>(二)、公司经济效益分析</w:t>
        </w:r>
        <w:r>
          <w:tab/>
        </w:r>
        <w:r>
          <w:fldChar w:fldCharType="begin"/>
        </w:r>
        <w:r>
          <w:instrText xml:space="preserve"> PAGEREF _Toc31744 \h </w:instrText>
        </w:r>
        <w:r>
          <w:fldChar w:fldCharType="separate"/>
        </w:r>
        <w:r>
          <w:t>4</w:t>
        </w:r>
        <w:r>
          <w:fldChar w:fldCharType="end"/>
        </w:r>
      </w:hyperlink>
    </w:p>
    <w:p>
      <w:pPr>
        <w:pStyle w:val="TOC1"/>
        <w:tabs>
          <w:tab w:val="right" w:leader="dot" w:pos="8306"/>
        </w:tabs>
      </w:pPr>
      <w:hyperlink w:anchor="_Toc31632" w:history="1">
        <w:r>
          <w:rPr>
            <w:rFonts w:ascii="仿宋" w:eastAsia="仿宋" w:hAnsi="仿宋" w:cs="仿宋" w:hint="eastAsia"/>
            <w:lang w:eastAsia="zh-CN"/>
          </w:rPr>
          <w:t>二、抛射剂项目绩效评估</w:t>
        </w:r>
        <w:r>
          <w:tab/>
        </w:r>
        <w:r>
          <w:fldChar w:fldCharType="begin"/>
        </w:r>
        <w:r>
          <w:instrText xml:space="preserve"> PAGEREF _Toc31632 \h </w:instrText>
        </w:r>
        <w:r>
          <w:fldChar w:fldCharType="separate"/>
        </w:r>
        <w:r>
          <w:t>5</w:t>
        </w:r>
        <w:r>
          <w:fldChar w:fldCharType="end"/>
        </w:r>
      </w:hyperlink>
    </w:p>
    <w:p>
      <w:pPr>
        <w:pStyle w:val="TOC2"/>
        <w:tabs>
          <w:tab w:val="right" w:leader="dot" w:pos="8306"/>
        </w:tabs>
      </w:pPr>
      <w:hyperlink w:anchor="_Toc834" w:history="1">
        <w:r>
          <w:rPr>
            <w:rFonts w:ascii="仿宋" w:eastAsia="仿宋" w:hAnsi="仿宋" w:cs="仿宋" w:hint="eastAsia"/>
            <w:lang w:eastAsia="zh-CN"/>
          </w:rPr>
          <w:t>(一)、绩效评估指标</w:t>
        </w:r>
        <w:r>
          <w:tab/>
        </w:r>
        <w:r>
          <w:fldChar w:fldCharType="begin"/>
        </w:r>
        <w:r>
          <w:instrText xml:space="preserve"> PAGEREF _Toc834 \h </w:instrText>
        </w:r>
        <w:r>
          <w:fldChar w:fldCharType="separate"/>
        </w:r>
        <w:r>
          <w:t>5</w:t>
        </w:r>
        <w:r>
          <w:fldChar w:fldCharType="end"/>
        </w:r>
      </w:hyperlink>
    </w:p>
    <w:p>
      <w:pPr>
        <w:pStyle w:val="TOC2"/>
        <w:tabs>
          <w:tab w:val="right" w:leader="dot" w:pos="8306"/>
        </w:tabs>
      </w:pPr>
      <w:hyperlink w:anchor="_Toc11450" w:history="1">
        <w:r>
          <w:rPr>
            <w:rFonts w:ascii="仿宋" w:eastAsia="仿宋" w:hAnsi="仿宋" w:cs="仿宋" w:hint="eastAsia"/>
            <w:lang w:eastAsia="zh-CN"/>
          </w:rPr>
          <w:t>(二)、绩效评估方法</w:t>
        </w:r>
        <w:r>
          <w:tab/>
        </w:r>
        <w:r>
          <w:fldChar w:fldCharType="begin"/>
        </w:r>
        <w:r>
          <w:instrText xml:space="preserve"> PAGEREF _Toc11450 \h </w:instrText>
        </w:r>
        <w:r>
          <w:fldChar w:fldCharType="separate"/>
        </w:r>
        <w:r>
          <w:t>6</w:t>
        </w:r>
        <w:r>
          <w:fldChar w:fldCharType="end"/>
        </w:r>
      </w:hyperlink>
    </w:p>
    <w:p>
      <w:pPr>
        <w:pStyle w:val="TOC2"/>
        <w:tabs>
          <w:tab w:val="right" w:leader="dot" w:pos="8306"/>
        </w:tabs>
      </w:pPr>
      <w:hyperlink w:anchor="_Toc13212" w:history="1">
        <w:r>
          <w:rPr>
            <w:rFonts w:ascii="仿宋" w:eastAsia="仿宋" w:hAnsi="仿宋" w:cs="仿宋" w:hint="eastAsia"/>
            <w:lang w:eastAsia="zh-CN"/>
          </w:rPr>
          <w:t>(三)、绩效评估周期</w:t>
        </w:r>
        <w:r>
          <w:tab/>
        </w:r>
        <w:r>
          <w:fldChar w:fldCharType="begin"/>
        </w:r>
        <w:r>
          <w:instrText xml:space="preserve"> PAGEREF _Toc13212 \h </w:instrText>
        </w:r>
        <w:r>
          <w:fldChar w:fldCharType="separate"/>
        </w:r>
        <w:r>
          <w:t>7</w:t>
        </w:r>
        <w:r>
          <w:fldChar w:fldCharType="end"/>
        </w:r>
      </w:hyperlink>
    </w:p>
    <w:p>
      <w:pPr>
        <w:pStyle w:val="TOC1"/>
        <w:tabs>
          <w:tab w:val="right" w:leader="dot" w:pos="8306"/>
        </w:tabs>
      </w:pPr>
      <w:hyperlink w:anchor="_Toc1607" w:history="1">
        <w:r>
          <w:rPr>
            <w:rFonts w:ascii="仿宋" w:eastAsia="仿宋" w:hAnsi="仿宋" w:cs="仿宋" w:hint="eastAsia"/>
            <w:lang w:eastAsia="zh-CN"/>
          </w:rPr>
          <w:t>三、产品规划分析</w:t>
        </w:r>
        <w:r>
          <w:tab/>
        </w:r>
        <w:r>
          <w:fldChar w:fldCharType="begin"/>
        </w:r>
        <w:r>
          <w:instrText xml:space="preserve"> PAGEREF _Toc1607 \h </w:instrText>
        </w:r>
        <w:r>
          <w:fldChar w:fldCharType="separate"/>
        </w:r>
        <w:r>
          <w:t>8</w:t>
        </w:r>
        <w:r>
          <w:fldChar w:fldCharType="end"/>
        </w:r>
      </w:hyperlink>
    </w:p>
    <w:p>
      <w:pPr>
        <w:pStyle w:val="TOC2"/>
        <w:tabs>
          <w:tab w:val="right" w:leader="dot" w:pos="8306"/>
        </w:tabs>
      </w:pPr>
      <w:hyperlink w:anchor="_Toc17603" w:history="1">
        <w:r>
          <w:rPr>
            <w:rFonts w:ascii="仿宋" w:eastAsia="仿宋" w:hAnsi="仿宋" w:cs="仿宋" w:hint="eastAsia"/>
            <w:lang w:eastAsia="zh-CN"/>
          </w:rPr>
          <w:t>(一)、产品规划</w:t>
        </w:r>
        <w:r>
          <w:tab/>
        </w:r>
        <w:r>
          <w:fldChar w:fldCharType="begin"/>
        </w:r>
        <w:r>
          <w:instrText xml:space="preserve"> PAGEREF _Toc17603 \h </w:instrText>
        </w:r>
        <w:r>
          <w:fldChar w:fldCharType="separate"/>
        </w:r>
        <w:r>
          <w:t>8</w:t>
        </w:r>
        <w:r>
          <w:fldChar w:fldCharType="end"/>
        </w:r>
      </w:hyperlink>
    </w:p>
    <w:p>
      <w:pPr>
        <w:pStyle w:val="TOC2"/>
        <w:tabs>
          <w:tab w:val="right" w:leader="dot" w:pos="8306"/>
        </w:tabs>
      </w:pPr>
      <w:hyperlink w:anchor="_Toc24708" w:history="1">
        <w:r>
          <w:rPr>
            <w:rFonts w:ascii="仿宋" w:eastAsia="仿宋" w:hAnsi="仿宋" w:cs="仿宋" w:hint="eastAsia"/>
            <w:lang w:eastAsia="zh-CN"/>
          </w:rPr>
          <w:t>(二)、建设规模</w:t>
        </w:r>
        <w:r>
          <w:tab/>
        </w:r>
        <w:r>
          <w:fldChar w:fldCharType="begin"/>
        </w:r>
        <w:r>
          <w:instrText xml:space="preserve"> PAGEREF _Toc24708 \h </w:instrText>
        </w:r>
        <w:r>
          <w:fldChar w:fldCharType="separate"/>
        </w:r>
        <w:r>
          <w:t>8</w:t>
        </w:r>
        <w:r>
          <w:fldChar w:fldCharType="end"/>
        </w:r>
      </w:hyperlink>
    </w:p>
    <w:p>
      <w:pPr>
        <w:pStyle w:val="TOC1"/>
        <w:tabs>
          <w:tab w:val="right" w:leader="dot" w:pos="8306"/>
        </w:tabs>
      </w:pPr>
      <w:hyperlink w:anchor="_Toc22423" w:history="1">
        <w:r>
          <w:rPr>
            <w:rFonts w:ascii="仿宋" w:eastAsia="仿宋" w:hAnsi="仿宋" w:cs="仿宋" w:hint="eastAsia"/>
            <w:lang w:eastAsia="zh-CN"/>
          </w:rPr>
          <w:t>四、市场分析、调研</w:t>
        </w:r>
        <w:r>
          <w:tab/>
        </w:r>
        <w:r>
          <w:fldChar w:fldCharType="begin"/>
        </w:r>
        <w:r>
          <w:instrText xml:space="preserve"> PAGEREF _Toc22423 \h </w:instrText>
        </w:r>
        <w:r>
          <w:fldChar w:fldCharType="separate"/>
        </w:r>
        <w:r>
          <w:t>10</w:t>
        </w:r>
        <w:r>
          <w:fldChar w:fldCharType="end"/>
        </w:r>
      </w:hyperlink>
    </w:p>
    <w:p>
      <w:pPr>
        <w:pStyle w:val="TOC2"/>
        <w:tabs>
          <w:tab w:val="right" w:leader="dot" w:pos="8306"/>
        </w:tabs>
      </w:pPr>
      <w:hyperlink w:anchor="_Toc25483" w:history="1">
        <w:r>
          <w:rPr>
            <w:rFonts w:ascii="仿宋" w:eastAsia="仿宋" w:hAnsi="仿宋" w:cs="仿宋" w:hint="eastAsia"/>
            <w:lang w:eastAsia="zh-CN"/>
          </w:rPr>
          <w:t>(一)、抛射剂行业分析</w:t>
        </w:r>
        <w:r>
          <w:tab/>
        </w:r>
        <w:r>
          <w:fldChar w:fldCharType="begin"/>
        </w:r>
        <w:r>
          <w:instrText xml:space="preserve"> PAGEREF _Toc25483 \h </w:instrText>
        </w:r>
        <w:r>
          <w:fldChar w:fldCharType="separate"/>
        </w:r>
        <w:r>
          <w:t>10</w:t>
        </w:r>
        <w:r>
          <w:fldChar w:fldCharType="end"/>
        </w:r>
      </w:hyperlink>
    </w:p>
    <w:p>
      <w:pPr>
        <w:pStyle w:val="TOC2"/>
        <w:tabs>
          <w:tab w:val="right" w:leader="dot" w:pos="8306"/>
        </w:tabs>
      </w:pPr>
      <w:hyperlink w:anchor="_Toc15254" w:history="1">
        <w:r>
          <w:rPr>
            <w:rFonts w:ascii="仿宋" w:eastAsia="仿宋" w:hAnsi="仿宋" w:cs="仿宋" w:hint="eastAsia"/>
            <w:lang w:eastAsia="zh-CN"/>
          </w:rPr>
          <w:t>(二)、抛射剂市场分析预测</w:t>
        </w:r>
        <w:r>
          <w:tab/>
        </w:r>
        <w:r>
          <w:fldChar w:fldCharType="begin"/>
        </w:r>
        <w:r>
          <w:instrText xml:space="preserve"> PAGEREF _Toc15254 \h </w:instrText>
        </w:r>
        <w:r>
          <w:fldChar w:fldCharType="separate"/>
        </w:r>
        <w:r>
          <w:t>10</w:t>
        </w:r>
        <w:r>
          <w:fldChar w:fldCharType="end"/>
        </w:r>
      </w:hyperlink>
    </w:p>
    <w:p>
      <w:pPr>
        <w:pStyle w:val="TOC1"/>
        <w:tabs>
          <w:tab w:val="right" w:leader="dot" w:pos="8306"/>
        </w:tabs>
      </w:pPr>
      <w:hyperlink w:anchor="_Toc4460" w:history="1">
        <w:r>
          <w:rPr>
            <w:rFonts w:ascii="仿宋" w:eastAsia="仿宋" w:hAnsi="仿宋" w:cs="仿宋" w:hint="eastAsia"/>
            <w:lang w:eastAsia="zh-CN"/>
          </w:rPr>
          <w:t>五、抛射剂项目土建工程</w:t>
        </w:r>
        <w:r>
          <w:tab/>
        </w:r>
        <w:r>
          <w:fldChar w:fldCharType="begin"/>
        </w:r>
        <w:r>
          <w:instrText xml:space="preserve"> PAGEREF _Toc4460 \h </w:instrText>
        </w:r>
        <w:r>
          <w:fldChar w:fldCharType="separate"/>
        </w:r>
        <w:r>
          <w:t>11</w:t>
        </w:r>
        <w:r>
          <w:fldChar w:fldCharType="end"/>
        </w:r>
      </w:hyperlink>
    </w:p>
    <w:p>
      <w:pPr>
        <w:pStyle w:val="TOC2"/>
        <w:tabs>
          <w:tab w:val="right" w:leader="dot" w:pos="8306"/>
        </w:tabs>
      </w:pPr>
      <w:hyperlink w:anchor="_Toc16632" w:history="1">
        <w:r>
          <w:rPr>
            <w:rFonts w:ascii="仿宋" w:eastAsia="仿宋" w:hAnsi="仿宋" w:cs="仿宋" w:hint="eastAsia"/>
            <w:lang w:eastAsia="zh-CN"/>
          </w:rPr>
          <w:t>(一)、建筑工程设计原则</w:t>
        </w:r>
        <w:r>
          <w:tab/>
        </w:r>
        <w:r>
          <w:fldChar w:fldCharType="begin"/>
        </w:r>
        <w:r>
          <w:instrText xml:space="preserve"> PAGEREF _Toc16632 \h </w:instrText>
        </w:r>
        <w:r>
          <w:fldChar w:fldCharType="separate"/>
        </w:r>
        <w:r>
          <w:t>11</w:t>
        </w:r>
        <w:r>
          <w:fldChar w:fldCharType="end"/>
        </w:r>
      </w:hyperlink>
    </w:p>
    <w:p>
      <w:pPr>
        <w:pStyle w:val="TOC2"/>
        <w:tabs>
          <w:tab w:val="right" w:leader="dot" w:pos="8306"/>
        </w:tabs>
      </w:pPr>
      <w:hyperlink w:anchor="_Toc32346" w:history="1">
        <w:r>
          <w:rPr>
            <w:rFonts w:ascii="仿宋" w:eastAsia="仿宋" w:hAnsi="仿宋" w:cs="仿宋" w:hint="eastAsia"/>
            <w:lang w:eastAsia="zh-CN"/>
          </w:rPr>
          <w:t>(二)、土建工程设计年限及安全等级</w:t>
        </w:r>
        <w:r>
          <w:tab/>
        </w:r>
        <w:r>
          <w:fldChar w:fldCharType="begin"/>
        </w:r>
        <w:r>
          <w:instrText xml:space="preserve"> PAGEREF _Toc32346 \h </w:instrText>
        </w:r>
        <w:r>
          <w:fldChar w:fldCharType="separate"/>
        </w:r>
        <w:r>
          <w:t>12</w:t>
        </w:r>
        <w:r>
          <w:fldChar w:fldCharType="end"/>
        </w:r>
      </w:hyperlink>
    </w:p>
    <w:p>
      <w:pPr>
        <w:pStyle w:val="TOC2"/>
        <w:tabs>
          <w:tab w:val="right" w:leader="dot" w:pos="8306"/>
        </w:tabs>
      </w:pPr>
      <w:hyperlink w:anchor="_Toc1172" w:history="1">
        <w:r>
          <w:rPr>
            <w:rFonts w:ascii="仿宋" w:eastAsia="仿宋" w:hAnsi="仿宋" w:cs="仿宋" w:hint="eastAsia"/>
            <w:lang w:eastAsia="zh-CN"/>
          </w:rPr>
          <w:t>(三)、建筑工程设计总体要求</w:t>
        </w:r>
        <w:r>
          <w:tab/>
        </w:r>
        <w:r>
          <w:fldChar w:fldCharType="begin"/>
        </w:r>
        <w:r>
          <w:instrText xml:space="preserve"> PAGEREF _Toc1172 \h </w:instrText>
        </w:r>
        <w:r>
          <w:fldChar w:fldCharType="separate"/>
        </w:r>
        <w:r>
          <w:t>14</w:t>
        </w:r>
        <w:r>
          <w:fldChar w:fldCharType="end"/>
        </w:r>
      </w:hyperlink>
    </w:p>
    <w:p>
      <w:pPr>
        <w:pStyle w:val="TOC2"/>
        <w:tabs>
          <w:tab w:val="right" w:leader="dot" w:pos="8306"/>
        </w:tabs>
      </w:pPr>
      <w:hyperlink w:anchor="_Toc3961" w:history="1">
        <w:r>
          <w:rPr>
            <w:rFonts w:ascii="仿宋" w:eastAsia="仿宋" w:hAnsi="仿宋" w:cs="仿宋" w:hint="eastAsia"/>
            <w:lang w:eastAsia="zh-CN"/>
          </w:rPr>
          <w:t>(四)、土建工程建设指标</w:t>
        </w:r>
        <w:r>
          <w:tab/>
        </w:r>
        <w:r>
          <w:fldChar w:fldCharType="begin"/>
        </w:r>
        <w:r>
          <w:instrText xml:space="preserve"> PAGEREF _Toc3961 \h </w:instrText>
        </w:r>
        <w:r>
          <w:fldChar w:fldCharType="separate"/>
        </w:r>
        <w:r>
          <w:t>14</w:t>
        </w:r>
        <w:r>
          <w:fldChar w:fldCharType="end"/>
        </w:r>
      </w:hyperlink>
    </w:p>
    <w:p>
      <w:pPr>
        <w:pStyle w:val="TOC1"/>
        <w:tabs>
          <w:tab w:val="right" w:leader="dot" w:pos="8306"/>
        </w:tabs>
      </w:pPr>
      <w:hyperlink w:anchor="_Toc19452" w:history="1">
        <w:r>
          <w:rPr>
            <w:rFonts w:ascii="仿宋" w:eastAsia="仿宋" w:hAnsi="仿宋" w:cs="仿宋" w:hint="eastAsia"/>
            <w:lang w:eastAsia="zh-CN"/>
          </w:rPr>
          <w:t>六、抛射剂项目危机管理</w:t>
        </w:r>
        <w:r>
          <w:tab/>
        </w:r>
        <w:r>
          <w:fldChar w:fldCharType="begin"/>
        </w:r>
        <w:r>
          <w:instrText xml:space="preserve"> PAGEREF _Toc19452 \h </w:instrText>
        </w:r>
        <w:r>
          <w:fldChar w:fldCharType="separate"/>
        </w:r>
        <w:r>
          <w:t>15</w:t>
        </w:r>
        <w:r>
          <w:fldChar w:fldCharType="end"/>
        </w:r>
      </w:hyperlink>
    </w:p>
    <w:p>
      <w:pPr>
        <w:pStyle w:val="TOC2"/>
        <w:tabs>
          <w:tab w:val="right" w:leader="dot" w:pos="8306"/>
        </w:tabs>
      </w:pPr>
      <w:hyperlink w:anchor="_Toc7439" w:history="1">
        <w:r>
          <w:rPr>
            <w:rFonts w:ascii="仿宋" w:eastAsia="仿宋" w:hAnsi="仿宋" w:cs="仿宋" w:hint="eastAsia"/>
            <w:lang w:eastAsia="zh-CN"/>
          </w:rPr>
          <w:t>(一)、危机预警与识别</w:t>
        </w:r>
        <w:r>
          <w:tab/>
        </w:r>
        <w:r>
          <w:fldChar w:fldCharType="begin"/>
        </w:r>
        <w:r>
          <w:instrText xml:space="preserve"> PAGEREF _Toc7439 \h </w:instrText>
        </w:r>
        <w:r>
          <w:fldChar w:fldCharType="separate"/>
        </w:r>
        <w:r>
          <w:t>15</w:t>
        </w:r>
        <w:r>
          <w:fldChar w:fldCharType="end"/>
        </w:r>
      </w:hyperlink>
    </w:p>
    <w:p>
      <w:pPr>
        <w:pStyle w:val="TOC2"/>
        <w:tabs>
          <w:tab w:val="right" w:leader="dot" w:pos="8306"/>
        </w:tabs>
      </w:pPr>
      <w:hyperlink w:anchor="_Toc31604" w:history="1">
        <w:r>
          <w:rPr>
            <w:rFonts w:ascii="仿宋" w:eastAsia="仿宋" w:hAnsi="仿宋" w:cs="仿宋" w:hint="eastAsia"/>
            <w:lang w:eastAsia="zh-CN"/>
          </w:rPr>
          <w:t>(二)、危机应对与恢复</w:t>
        </w:r>
        <w:r>
          <w:tab/>
        </w:r>
        <w:r>
          <w:fldChar w:fldCharType="begin"/>
        </w:r>
        <w:r>
          <w:instrText xml:space="preserve"> PAGEREF _Toc31604 \h </w:instrText>
        </w:r>
        <w:r>
          <w:fldChar w:fldCharType="separate"/>
        </w:r>
        <w:r>
          <w:t>16</w:t>
        </w:r>
        <w:r>
          <w:fldChar w:fldCharType="end"/>
        </w:r>
      </w:hyperlink>
    </w:p>
    <w:p>
      <w:pPr>
        <w:pStyle w:val="TOC1"/>
        <w:tabs>
          <w:tab w:val="right" w:leader="dot" w:pos="8306"/>
        </w:tabs>
      </w:pPr>
      <w:hyperlink w:anchor="_Toc31509" w:history="1">
        <w:r>
          <w:rPr>
            <w:rFonts w:ascii="仿宋" w:eastAsia="仿宋" w:hAnsi="仿宋" w:cs="仿宋" w:hint="eastAsia"/>
            <w:lang w:eastAsia="zh-CN"/>
          </w:rPr>
          <w:t>七、抛射剂项目经营效益</w:t>
        </w:r>
        <w:r>
          <w:tab/>
        </w:r>
        <w:r>
          <w:fldChar w:fldCharType="begin"/>
        </w:r>
        <w:r>
          <w:instrText xml:space="preserve"> PAGEREF _Toc31509 \h </w:instrText>
        </w:r>
        <w:r>
          <w:fldChar w:fldCharType="separate"/>
        </w:r>
        <w:r>
          <w:t>17</w:t>
        </w:r>
        <w:r>
          <w:fldChar w:fldCharType="end"/>
        </w:r>
      </w:hyperlink>
    </w:p>
    <w:p>
      <w:pPr>
        <w:pStyle w:val="TOC2"/>
        <w:tabs>
          <w:tab w:val="right" w:leader="dot" w:pos="8306"/>
        </w:tabs>
      </w:pPr>
      <w:hyperlink w:anchor="_Toc15541" w:history="1">
        <w:r>
          <w:rPr>
            <w:rFonts w:ascii="仿宋" w:eastAsia="仿宋" w:hAnsi="仿宋" w:cs="仿宋" w:hint="eastAsia"/>
            <w:lang w:eastAsia="zh-CN"/>
          </w:rPr>
          <w:t>(一)、经济评价财务测算</w:t>
        </w:r>
        <w:r>
          <w:tab/>
        </w:r>
        <w:r>
          <w:fldChar w:fldCharType="begin"/>
        </w:r>
        <w:r>
          <w:instrText xml:space="preserve"> PAGEREF _Toc15541 \h </w:instrText>
        </w:r>
        <w:r>
          <w:fldChar w:fldCharType="separate"/>
        </w:r>
        <w:r>
          <w:t>17</w:t>
        </w:r>
        <w:r>
          <w:fldChar w:fldCharType="end"/>
        </w:r>
      </w:hyperlink>
    </w:p>
    <w:p>
      <w:pPr>
        <w:pStyle w:val="TOC2"/>
        <w:tabs>
          <w:tab w:val="right" w:leader="dot" w:pos="8306"/>
        </w:tabs>
      </w:pPr>
      <w:hyperlink w:anchor="_Toc17278" w:history="1">
        <w:r>
          <w:rPr>
            <w:rFonts w:ascii="仿宋" w:eastAsia="仿宋" w:hAnsi="仿宋" w:cs="仿宋" w:hint="eastAsia"/>
            <w:lang w:eastAsia="zh-CN"/>
          </w:rPr>
          <w:t>(二)、抛射剂项目盈利能力分析</w:t>
        </w:r>
        <w:r>
          <w:tab/>
        </w:r>
        <w:r>
          <w:fldChar w:fldCharType="begin"/>
        </w:r>
        <w:r>
          <w:instrText xml:space="preserve"> PAGEREF _Toc17278 \h </w:instrText>
        </w:r>
        <w:r>
          <w:fldChar w:fldCharType="separate"/>
        </w:r>
        <w:r>
          <w:t>18</w:t>
        </w:r>
        <w:r>
          <w:fldChar w:fldCharType="end"/>
        </w:r>
      </w:hyperlink>
    </w:p>
    <w:p>
      <w:pPr>
        <w:pStyle w:val="TOC1"/>
        <w:tabs>
          <w:tab w:val="right" w:leader="dot" w:pos="8306"/>
        </w:tabs>
      </w:pPr>
      <w:hyperlink w:anchor="_Toc25746" w:history="1">
        <w:r>
          <w:rPr>
            <w:rFonts w:ascii="仿宋" w:eastAsia="仿宋" w:hAnsi="仿宋" w:cs="仿宋" w:hint="eastAsia"/>
            <w:lang w:eastAsia="zh-CN"/>
          </w:rPr>
          <w:t>八、抛射剂项目投资规划</w:t>
        </w:r>
        <w:r>
          <w:tab/>
        </w:r>
        <w:r>
          <w:fldChar w:fldCharType="begin"/>
        </w:r>
        <w:r>
          <w:instrText xml:space="preserve"> PAGEREF _Toc25746 \h </w:instrText>
        </w:r>
        <w:r>
          <w:fldChar w:fldCharType="separate"/>
        </w:r>
        <w:r>
          <w:t>19</w:t>
        </w:r>
        <w:r>
          <w:fldChar w:fldCharType="end"/>
        </w:r>
      </w:hyperlink>
    </w:p>
    <w:p>
      <w:pPr>
        <w:pStyle w:val="TOC2"/>
        <w:tabs>
          <w:tab w:val="right" w:leader="dot" w:pos="8306"/>
        </w:tabs>
      </w:pPr>
      <w:hyperlink w:anchor="_Toc22461" w:history="1">
        <w:r>
          <w:rPr>
            <w:rFonts w:ascii="仿宋" w:eastAsia="仿宋" w:hAnsi="仿宋" w:cs="仿宋" w:hint="eastAsia"/>
            <w:lang w:eastAsia="zh-CN"/>
          </w:rPr>
          <w:t>(一)、抛射剂项目总投资估算</w:t>
        </w:r>
        <w:r>
          <w:tab/>
        </w:r>
        <w:r>
          <w:fldChar w:fldCharType="begin"/>
        </w:r>
        <w:r>
          <w:instrText xml:space="preserve"> PAGEREF _Toc22461 \h </w:instrText>
        </w:r>
        <w:r>
          <w:fldChar w:fldCharType="separate"/>
        </w:r>
        <w:r>
          <w:t>19</w:t>
        </w:r>
        <w:r>
          <w:fldChar w:fldCharType="end"/>
        </w:r>
      </w:hyperlink>
    </w:p>
    <w:p>
      <w:pPr>
        <w:pStyle w:val="TOC2"/>
        <w:tabs>
          <w:tab w:val="right" w:leader="dot" w:pos="8306"/>
        </w:tabs>
      </w:pPr>
      <w:hyperlink w:anchor="_Toc22264" w:history="1">
        <w:r>
          <w:rPr>
            <w:rFonts w:ascii="仿宋" w:eastAsia="仿宋" w:hAnsi="仿宋" w:cs="仿宋" w:hint="eastAsia"/>
            <w:lang w:eastAsia="zh-CN"/>
          </w:rPr>
          <w:t>(二)、资金筹措</w:t>
        </w:r>
        <w:r>
          <w:tab/>
        </w:r>
        <w:r>
          <w:fldChar w:fldCharType="begin"/>
        </w:r>
        <w:r>
          <w:instrText xml:space="preserve"> PAGEREF _Toc22264 \h </w:instrText>
        </w:r>
        <w:r>
          <w:fldChar w:fldCharType="separate"/>
        </w:r>
        <w:r>
          <w:t>20</w:t>
        </w:r>
        <w:r>
          <w:fldChar w:fldCharType="end"/>
        </w:r>
      </w:hyperlink>
    </w:p>
    <w:p>
      <w:pPr>
        <w:pStyle w:val="TOC1"/>
        <w:tabs>
          <w:tab w:val="right" w:leader="dot" w:pos="8306"/>
        </w:tabs>
      </w:pPr>
      <w:hyperlink w:anchor="_Toc31552" w:history="1">
        <w:r>
          <w:rPr>
            <w:rFonts w:ascii="仿宋" w:eastAsia="仿宋" w:hAnsi="仿宋" w:cs="仿宋" w:hint="eastAsia"/>
            <w:lang w:eastAsia="zh-CN"/>
          </w:rPr>
          <w:t>九、抛射剂项目财务管理</w:t>
        </w:r>
        <w:r>
          <w:tab/>
        </w:r>
        <w:r>
          <w:fldChar w:fldCharType="begin"/>
        </w:r>
        <w:r>
          <w:instrText xml:space="preserve"> PAGEREF _Toc31552 \h </w:instrText>
        </w:r>
        <w:r>
          <w:fldChar w:fldCharType="separate"/>
        </w:r>
        <w:r>
          <w:t>21</w:t>
        </w:r>
        <w:r>
          <w:fldChar w:fldCharType="end"/>
        </w:r>
      </w:hyperlink>
    </w:p>
    <w:p>
      <w:pPr>
        <w:pStyle w:val="TOC2"/>
        <w:tabs>
          <w:tab w:val="right" w:leader="dot" w:pos="8306"/>
        </w:tabs>
      </w:pPr>
      <w:hyperlink w:anchor="_Toc25582" w:history="1">
        <w:r>
          <w:rPr>
            <w:rFonts w:ascii="仿宋" w:eastAsia="仿宋" w:hAnsi="仿宋" w:cs="仿宋" w:hint="eastAsia"/>
            <w:lang w:eastAsia="zh-CN"/>
          </w:rPr>
          <w:t>(一)、资金需求大</w:t>
        </w:r>
        <w:r>
          <w:tab/>
        </w:r>
        <w:r>
          <w:fldChar w:fldCharType="begin"/>
        </w:r>
        <w:r>
          <w:instrText xml:space="preserve"> PAGEREF _Toc25582 \h </w:instrText>
        </w:r>
        <w:r>
          <w:fldChar w:fldCharType="separate"/>
        </w:r>
        <w:r>
          <w:t>21</w:t>
        </w:r>
        <w:r>
          <w:fldChar w:fldCharType="end"/>
        </w:r>
      </w:hyperlink>
    </w:p>
    <w:p>
      <w:pPr>
        <w:pStyle w:val="TOC2"/>
        <w:tabs>
          <w:tab w:val="right" w:leader="dot" w:pos="8306"/>
        </w:tabs>
      </w:pPr>
      <w:hyperlink w:anchor="_Toc14077" w:history="1">
        <w:r>
          <w:rPr>
            <w:rFonts w:ascii="仿宋" w:eastAsia="仿宋" w:hAnsi="仿宋" w:cs="仿宋" w:hint="eastAsia"/>
            <w:lang w:eastAsia="zh-CN"/>
          </w:rPr>
          <w:t>(二)、研发周期长</w:t>
        </w:r>
        <w:r>
          <w:tab/>
        </w:r>
        <w:r>
          <w:fldChar w:fldCharType="begin"/>
        </w:r>
        <w:r>
          <w:instrText xml:space="preserve"> PAGEREF _Toc14077 \h </w:instrText>
        </w:r>
        <w:r>
          <w:fldChar w:fldCharType="separate"/>
        </w:r>
        <w:r>
          <w:t>22</w:t>
        </w:r>
        <w:r>
          <w:fldChar w:fldCharType="end"/>
        </w:r>
      </w:hyperlink>
    </w:p>
    <w:p>
      <w:pPr>
        <w:pStyle w:val="TOC2"/>
        <w:tabs>
          <w:tab w:val="right" w:leader="dot" w:pos="8306"/>
        </w:tabs>
      </w:pPr>
      <w:hyperlink w:anchor="_Toc11638" w:history="1">
        <w:r>
          <w:rPr>
            <w:rFonts w:ascii="仿宋" w:eastAsia="仿宋" w:hAnsi="仿宋" w:cs="仿宋" w:hint="eastAsia"/>
            <w:lang w:eastAsia="zh-CN"/>
          </w:rPr>
          <w:t>(三)、市场风险大</w:t>
        </w:r>
        <w:r>
          <w:tab/>
        </w:r>
        <w:r>
          <w:fldChar w:fldCharType="begin"/>
        </w:r>
        <w:r>
          <w:instrText xml:space="preserve"> PAGEREF _Toc11638 \h </w:instrText>
        </w:r>
        <w:r>
          <w:fldChar w:fldCharType="separate"/>
        </w:r>
        <w:r>
          <w:t>23</w:t>
        </w:r>
        <w:r>
          <w:fldChar w:fldCharType="end"/>
        </w:r>
      </w:hyperlink>
    </w:p>
    <w:p>
      <w:pPr>
        <w:pStyle w:val="TOC2"/>
        <w:tabs>
          <w:tab w:val="right" w:leader="dot" w:pos="8306"/>
        </w:tabs>
      </w:pPr>
      <w:hyperlink w:anchor="_Toc30284" w:history="1">
        <w:r>
          <w:rPr>
            <w:rFonts w:ascii="仿宋" w:eastAsia="仿宋" w:hAnsi="仿宋" w:cs="仿宋" w:hint="eastAsia"/>
            <w:lang w:eastAsia="zh-CN"/>
          </w:rPr>
          <w:t>(四)、利润率高</w:t>
        </w:r>
        <w:r>
          <w:tab/>
        </w:r>
        <w:r>
          <w:fldChar w:fldCharType="begin"/>
        </w:r>
        <w:r>
          <w:instrText xml:space="preserve"> PAGEREF _Toc30284 \h </w:instrText>
        </w:r>
        <w:r>
          <w:fldChar w:fldCharType="separate"/>
        </w:r>
        <w:r>
          <w:t>26</w:t>
        </w:r>
        <w:r>
          <w:fldChar w:fldCharType="end"/>
        </w:r>
      </w:hyperlink>
    </w:p>
    <w:p>
      <w:pPr>
        <w:pStyle w:val="TOC1"/>
        <w:tabs>
          <w:tab w:val="right" w:leader="dot" w:pos="8306"/>
        </w:tabs>
      </w:pPr>
      <w:hyperlink w:anchor="_Toc25976" w:history="1">
        <w:r>
          <w:rPr>
            <w:rFonts w:ascii="仿宋" w:eastAsia="仿宋" w:hAnsi="仿宋" w:cs="仿宋" w:hint="eastAsia"/>
            <w:lang w:eastAsia="zh-CN"/>
          </w:rPr>
          <w:t>十、抛射剂项目人力资源管理</w:t>
        </w:r>
        <w:r>
          <w:tab/>
        </w:r>
        <w:r>
          <w:fldChar w:fldCharType="begin"/>
        </w:r>
        <w:r>
          <w:instrText xml:space="preserve"> PAGEREF _Toc25976 \h </w:instrText>
        </w:r>
        <w:r>
          <w:fldChar w:fldCharType="separate"/>
        </w:r>
        <w:r>
          <w:t>28</w:t>
        </w:r>
        <w:r>
          <w:fldChar w:fldCharType="end"/>
        </w:r>
      </w:hyperlink>
    </w:p>
    <w:p>
      <w:pPr>
        <w:pStyle w:val="TOC2"/>
        <w:tabs>
          <w:tab w:val="right" w:leader="dot" w:pos="8306"/>
        </w:tabs>
      </w:pPr>
      <w:hyperlink w:anchor="_Toc3996" w:history="1">
        <w:r>
          <w:rPr>
            <w:rFonts w:ascii="仿宋" w:eastAsia="仿宋" w:hAnsi="仿宋" w:cs="仿宋" w:hint="eastAsia"/>
            <w:lang w:eastAsia="zh-CN"/>
          </w:rPr>
          <w:t>(一)、建立健全的预算管理制度</w:t>
        </w:r>
        <w:r>
          <w:tab/>
        </w:r>
        <w:r>
          <w:fldChar w:fldCharType="begin"/>
        </w:r>
        <w:r>
          <w:instrText xml:space="preserve"> PAGEREF _Toc3996 \h </w:instrText>
        </w:r>
        <w:r>
          <w:fldChar w:fldCharType="separate"/>
        </w:r>
        <w:r>
          <w:t>28</w:t>
        </w:r>
        <w:r>
          <w:fldChar w:fldCharType="end"/>
        </w:r>
      </w:hyperlink>
    </w:p>
    <w:p>
      <w:pPr>
        <w:pStyle w:val="TOC2"/>
        <w:tabs>
          <w:tab w:val="right" w:leader="dot" w:pos="8306"/>
        </w:tabs>
      </w:pPr>
      <w:hyperlink w:anchor="_Toc27689" w:history="1">
        <w:r>
          <w:rPr>
            <w:rFonts w:ascii="仿宋" w:eastAsia="仿宋" w:hAnsi="仿宋" w:cs="仿宋" w:hint="eastAsia"/>
            <w:lang w:eastAsia="zh-CN"/>
          </w:rPr>
          <w:t>(二)、加强资金流动监控</w:t>
        </w:r>
        <w:r>
          <w:tab/>
        </w:r>
        <w:r>
          <w:fldChar w:fldCharType="begin"/>
        </w:r>
        <w:r>
          <w:instrText xml:space="preserve"> PAGEREF _Toc27689 \h </w:instrText>
        </w:r>
        <w:r>
          <w:fldChar w:fldCharType="separate"/>
        </w:r>
        <w:r>
          <w:t>30</w:t>
        </w:r>
        <w:r>
          <w:fldChar w:fldCharType="end"/>
        </w:r>
      </w:hyperlink>
    </w:p>
    <w:p>
      <w:pPr>
        <w:pStyle w:val="TOC2"/>
        <w:tabs>
          <w:tab w:val="right" w:leader="dot" w:pos="8306"/>
        </w:tabs>
      </w:pPr>
      <w:hyperlink w:anchor="_Toc16327" w:history="1">
        <w:r>
          <w:rPr>
            <w:rFonts w:ascii="仿宋" w:eastAsia="仿宋" w:hAnsi="仿宋" w:cs="仿宋" w:hint="eastAsia"/>
            <w:lang w:eastAsia="zh-CN"/>
          </w:rPr>
          <w:t>(三)、制定完善的风险控制机制</w:t>
        </w:r>
        <w:r>
          <w:tab/>
        </w:r>
        <w:r>
          <w:fldChar w:fldCharType="begin"/>
        </w:r>
        <w:r>
          <w:instrText xml:space="preserve"> PAGEREF _Toc16327 \h </w:instrText>
        </w:r>
        <w:r>
          <w:fldChar w:fldCharType="separate"/>
        </w:r>
        <w:r>
          <w:t>31</w:t>
        </w:r>
        <w:r>
          <w:fldChar w:fldCharType="end"/>
        </w:r>
      </w:hyperlink>
    </w:p>
    <w:p>
      <w:pPr>
        <w:pStyle w:val="TOC2"/>
        <w:tabs>
          <w:tab w:val="right" w:leader="dot" w:pos="8306"/>
        </w:tabs>
      </w:pPr>
      <w:hyperlink w:anchor="_Toc23179" w:history="1">
        <w:r>
          <w:rPr>
            <w:rFonts w:ascii="仿宋" w:eastAsia="仿宋" w:hAnsi="仿宋" w:cs="仿宋" w:hint="eastAsia"/>
            <w:lang w:eastAsia="zh-CN"/>
          </w:rPr>
          <w:t>(四)、优化成本管理</w:t>
        </w:r>
        <w:r>
          <w:tab/>
        </w:r>
        <w:r>
          <w:fldChar w:fldCharType="begin"/>
        </w:r>
        <w:r>
          <w:instrText xml:space="preserve"> PAGEREF _Toc23179 \h </w:instrText>
        </w:r>
        <w:r>
          <w:fldChar w:fldCharType="separate"/>
        </w:r>
        <w:r>
          <w:t>32</w:t>
        </w:r>
        <w:r>
          <w:fldChar w:fldCharType="end"/>
        </w:r>
      </w:hyperlink>
    </w:p>
    <w:p>
      <w:pPr>
        <w:pStyle w:val="TOC1"/>
        <w:tabs>
          <w:tab w:val="right" w:leader="dot" w:pos="8306"/>
        </w:tabs>
      </w:pPr>
      <w:hyperlink w:anchor="_Toc5396" w:history="1">
        <w:r>
          <w:rPr>
            <w:rFonts w:ascii="仿宋" w:eastAsia="仿宋" w:hAnsi="仿宋" w:cs="仿宋" w:hint="eastAsia"/>
            <w:lang w:eastAsia="zh-CN"/>
          </w:rPr>
          <w:t>十一、抛射剂项目社会影响</w:t>
        </w:r>
        <w:r>
          <w:tab/>
        </w:r>
        <w:r>
          <w:fldChar w:fldCharType="begin"/>
        </w:r>
        <w:r>
          <w:instrText xml:space="preserve"> PAGEREF _Toc5396 \h </w:instrText>
        </w:r>
        <w:r>
          <w:fldChar w:fldCharType="separate"/>
        </w:r>
        <w:r>
          <w:t>33</w:t>
        </w:r>
        <w:r>
          <w:fldChar w:fldCharType="end"/>
        </w:r>
      </w:hyperlink>
    </w:p>
    <w:p>
      <w:pPr>
        <w:pStyle w:val="TOC2"/>
        <w:tabs>
          <w:tab w:val="right" w:leader="dot" w:pos="8306"/>
        </w:tabs>
      </w:pPr>
      <w:hyperlink w:anchor="_Toc8690" w:history="1">
        <w:r>
          <w:rPr>
            <w:rFonts w:ascii="仿宋" w:eastAsia="仿宋" w:hAnsi="仿宋" w:cs="仿宋" w:hint="eastAsia"/>
            <w:lang w:eastAsia="zh-CN"/>
          </w:rPr>
          <w:t>(一)、社会责任与义务</w:t>
        </w:r>
        <w:r>
          <w:tab/>
        </w:r>
        <w:r>
          <w:fldChar w:fldCharType="begin"/>
        </w:r>
        <w:r>
          <w:instrText xml:space="preserve"> PAGEREF _Toc8690 \h </w:instrText>
        </w:r>
        <w:r>
          <w:fldChar w:fldCharType="separate"/>
        </w:r>
        <w:r>
          <w:t>33</w:t>
        </w:r>
        <w:r>
          <w:fldChar w:fldCharType="end"/>
        </w:r>
      </w:hyperlink>
    </w:p>
    <w:p>
      <w:pPr>
        <w:pStyle w:val="TOC2"/>
        <w:tabs>
          <w:tab w:val="right" w:leader="dot" w:pos="8306"/>
        </w:tabs>
      </w:pPr>
      <w:hyperlink w:anchor="_Toc28446" w:history="1">
        <w:r>
          <w:rPr>
            <w:rFonts w:ascii="仿宋" w:eastAsia="仿宋" w:hAnsi="仿宋" w:cs="仿宋" w:hint="eastAsia"/>
            <w:lang w:eastAsia="zh-CN"/>
          </w:rPr>
          <w:t>(二)、社会参与与沟通</w:t>
        </w:r>
        <w:r>
          <w:tab/>
        </w:r>
        <w:r>
          <w:fldChar w:fldCharType="begin"/>
        </w:r>
        <w:r>
          <w:instrText xml:space="preserve"> PAGEREF _Toc28446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5" w:history="1">
        <w:r>
          <w:rPr>
            <w:rFonts w:ascii="仿宋" w:eastAsia="仿宋" w:hAnsi="仿宋" w:cs="仿宋" w:hint="eastAsia"/>
            <w:lang w:eastAsia="zh-CN"/>
          </w:rPr>
          <w:t>十二、抛射剂项目风险管理</w:t>
        </w:r>
        <w:r>
          <w:tab/>
        </w:r>
        <w:r>
          <w:fldChar w:fldCharType="begin"/>
        </w:r>
        <w:r>
          <w:instrText xml:space="preserve"> PAGEREF _Toc28855 \h </w:instrText>
        </w:r>
        <w:r>
          <w:fldChar w:fldCharType="separate"/>
        </w:r>
        <w:r>
          <w:t>35</w:t>
        </w:r>
        <w:r>
          <w:fldChar w:fldCharType="end"/>
        </w:r>
      </w:hyperlink>
    </w:p>
    <w:p>
      <w:pPr>
        <w:pStyle w:val="TOC2"/>
        <w:tabs>
          <w:tab w:val="right" w:leader="dot" w:pos="8306"/>
        </w:tabs>
      </w:pPr>
      <w:hyperlink w:anchor="_Toc9028" w:history="1">
        <w:r>
          <w:rPr>
            <w:rFonts w:ascii="仿宋" w:eastAsia="仿宋" w:hAnsi="仿宋" w:cs="仿宋" w:hint="eastAsia"/>
            <w:lang w:eastAsia="zh-CN"/>
          </w:rPr>
          <w:t>(一)、风险识别与评估</w:t>
        </w:r>
        <w:r>
          <w:tab/>
        </w:r>
        <w:r>
          <w:fldChar w:fldCharType="begin"/>
        </w:r>
        <w:r>
          <w:instrText xml:space="preserve"> PAGEREF _Toc9028 \h </w:instrText>
        </w:r>
        <w:r>
          <w:fldChar w:fldCharType="separate"/>
        </w:r>
        <w:r>
          <w:t>35</w:t>
        </w:r>
        <w:r>
          <w:fldChar w:fldCharType="end"/>
        </w:r>
      </w:hyperlink>
    </w:p>
    <w:p>
      <w:pPr>
        <w:pStyle w:val="TOC2"/>
        <w:tabs>
          <w:tab w:val="right" w:leader="dot" w:pos="8306"/>
        </w:tabs>
      </w:pPr>
      <w:hyperlink w:anchor="_Toc19840" w:history="1">
        <w:r>
          <w:rPr>
            <w:rFonts w:ascii="仿宋" w:eastAsia="仿宋" w:hAnsi="仿宋" w:cs="仿宋" w:hint="eastAsia"/>
            <w:lang w:eastAsia="zh-CN"/>
          </w:rPr>
          <w:t>(二)、风险应对策略</w:t>
        </w:r>
        <w:r>
          <w:tab/>
        </w:r>
        <w:r>
          <w:fldChar w:fldCharType="begin"/>
        </w:r>
        <w:r>
          <w:instrText xml:space="preserve"> PAGEREF _Toc19840 \h </w:instrText>
        </w:r>
        <w:r>
          <w:fldChar w:fldCharType="separate"/>
        </w:r>
        <w:r>
          <w:t>36</w:t>
        </w:r>
        <w:r>
          <w:fldChar w:fldCharType="end"/>
        </w:r>
      </w:hyperlink>
    </w:p>
    <w:p>
      <w:pPr>
        <w:pStyle w:val="TOC2"/>
        <w:tabs>
          <w:tab w:val="right" w:leader="dot" w:pos="8306"/>
        </w:tabs>
      </w:pPr>
      <w:hyperlink w:anchor="_Toc4433" w:history="1">
        <w:r>
          <w:rPr>
            <w:rFonts w:ascii="仿宋" w:eastAsia="仿宋" w:hAnsi="仿宋" w:cs="仿宋" w:hint="eastAsia"/>
            <w:lang w:eastAsia="zh-CN"/>
          </w:rPr>
          <w:t>(三)、风险监控与控制</w:t>
        </w:r>
        <w:r>
          <w:tab/>
        </w:r>
        <w:r>
          <w:fldChar w:fldCharType="begin"/>
        </w:r>
        <w:r>
          <w:instrText xml:space="preserve"> PAGEREF _Toc4433 \h </w:instrText>
        </w:r>
        <w:r>
          <w:fldChar w:fldCharType="separate"/>
        </w:r>
        <w:r>
          <w:t>38</w:t>
        </w:r>
        <w:r>
          <w:fldChar w:fldCharType="end"/>
        </w:r>
      </w:hyperlink>
    </w:p>
    <w:p>
      <w:pPr>
        <w:pStyle w:val="TOC1"/>
        <w:tabs>
          <w:tab w:val="right" w:leader="dot" w:pos="8306"/>
        </w:tabs>
      </w:pPr>
      <w:hyperlink w:anchor="_Toc9667" w:history="1">
        <w:r>
          <w:rPr>
            <w:rFonts w:ascii="仿宋" w:eastAsia="仿宋" w:hAnsi="仿宋" w:cs="仿宋" w:hint="eastAsia"/>
            <w:lang w:eastAsia="zh-CN"/>
          </w:rPr>
          <w:t>十三、抛射剂项目实施时间节点</w:t>
        </w:r>
        <w:r>
          <w:tab/>
        </w:r>
        <w:r>
          <w:fldChar w:fldCharType="begin"/>
        </w:r>
        <w:r>
          <w:instrText xml:space="preserve"> PAGEREF _Toc9667 \h </w:instrText>
        </w:r>
        <w:r>
          <w:fldChar w:fldCharType="separate"/>
        </w:r>
        <w:r>
          <w:t>39</w:t>
        </w:r>
        <w:r>
          <w:fldChar w:fldCharType="end"/>
        </w:r>
      </w:hyperlink>
    </w:p>
    <w:p>
      <w:pPr>
        <w:pStyle w:val="TOC2"/>
        <w:tabs>
          <w:tab w:val="right" w:leader="dot" w:pos="8306"/>
        </w:tabs>
      </w:pPr>
      <w:hyperlink w:anchor="_Toc4713" w:history="1">
        <w:r>
          <w:rPr>
            <w:rFonts w:ascii="仿宋" w:eastAsia="仿宋" w:hAnsi="仿宋" w:cs="仿宋" w:hint="eastAsia"/>
            <w:lang w:eastAsia="zh-CN"/>
          </w:rPr>
          <w:t>(一)、抛射剂项目启动阶段时间节点</w:t>
        </w:r>
        <w:r>
          <w:tab/>
        </w:r>
        <w:r>
          <w:fldChar w:fldCharType="begin"/>
        </w:r>
        <w:r>
          <w:instrText xml:space="preserve"> PAGEREF _Toc4713 \h </w:instrText>
        </w:r>
        <w:r>
          <w:fldChar w:fldCharType="separate"/>
        </w:r>
        <w:r>
          <w:t>39</w:t>
        </w:r>
        <w:r>
          <w:fldChar w:fldCharType="end"/>
        </w:r>
      </w:hyperlink>
    </w:p>
    <w:p>
      <w:pPr>
        <w:pStyle w:val="TOC2"/>
        <w:tabs>
          <w:tab w:val="right" w:leader="dot" w:pos="8306"/>
        </w:tabs>
      </w:pPr>
      <w:hyperlink w:anchor="_Toc12659" w:history="1">
        <w:r>
          <w:rPr>
            <w:rFonts w:ascii="仿宋" w:eastAsia="仿宋" w:hAnsi="仿宋" w:cs="仿宋" w:hint="eastAsia"/>
            <w:lang w:eastAsia="zh-CN"/>
          </w:rPr>
          <w:t>(二)、抛射剂项目执行阶段时间节点</w:t>
        </w:r>
        <w:r>
          <w:tab/>
        </w:r>
        <w:r>
          <w:fldChar w:fldCharType="begin"/>
        </w:r>
        <w:r>
          <w:instrText xml:space="preserve"> PAGEREF _Toc12659 \h </w:instrText>
        </w:r>
        <w:r>
          <w:fldChar w:fldCharType="separate"/>
        </w:r>
        <w:r>
          <w:t>40</w:t>
        </w:r>
        <w:r>
          <w:fldChar w:fldCharType="end"/>
        </w:r>
      </w:hyperlink>
    </w:p>
    <w:p>
      <w:pPr>
        <w:pStyle w:val="TOC2"/>
        <w:tabs>
          <w:tab w:val="right" w:leader="dot" w:pos="8306"/>
        </w:tabs>
      </w:pPr>
      <w:hyperlink w:anchor="_Toc15506" w:history="1">
        <w:r>
          <w:rPr>
            <w:rFonts w:ascii="仿宋" w:eastAsia="仿宋" w:hAnsi="仿宋" w:cs="仿宋" w:hint="eastAsia"/>
            <w:lang w:eastAsia="zh-CN"/>
          </w:rPr>
          <w:t>(三)、抛射剂项目完成阶段时间节点</w:t>
        </w:r>
        <w:r>
          <w:tab/>
        </w:r>
        <w:r>
          <w:fldChar w:fldCharType="begin"/>
        </w:r>
        <w:r>
          <w:instrText xml:space="preserve"> PAGEREF _Toc15506 \h </w:instrText>
        </w:r>
        <w:r>
          <w:fldChar w:fldCharType="separate"/>
        </w:r>
        <w:r>
          <w:t>41</w:t>
        </w:r>
        <w:r>
          <w:fldChar w:fldCharType="end"/>
        </w:r>
      </w:hyperlink>
    </w:p>
    <w:p>
      <w:pPr>
        <w:pStyle w:val="TOC1"/>
        <w:tabs>
          <w:tab w:val="right" w:leader="dot" w:pos="8306"/>
        </w:tabs>
      </w:pPr>
      <w:hyperlink w:anchor="_Toc23794" w:history="1">
        <w:r>
          <w:rPr>
            <w:rFonts w:ascii="仿宋" w:eastAsia="仿宋" w:hAnsi="仿宋" w:cs="仿宋" w:hint="eastAsia"/>
            <w:lang w:eastAsia="zh-CN"/>
          </w:rPr>
          <w:t>十四、质量管理体系</w:t>
        </w:r>
        <w:r>
          <w:tab/>
        </w:r>
        <w:r>
          <w:fldChar w:fldCharType="begin"/>
        </w:r>
        <w:r>
          <w:instrText xml:space="preserve"> PAGEREF _Toc23794 \h </w:instrText>
        </w:r>
        <w:r>
          <w:fldChar w:fldCharType="separate"/>
        </w:r>
        <w:r>
          <w:t>42</w:t>
        </w:r>
        <w:r>
          <w:fldChar w:fldCharType="end"/>
        </w:r>
      </w:hyperlink>
    </w:p>
    <w:p>
      <w:pPr>
        <w:pStyle w:val="TOC2"/>
        <w:tabs>
          <w:tab w:val="right" w:leader="dot" w:pos="8306"/>
        </w:tabs>
      </w:pPr>
      <w:hyperlink w:anchor="_Toc1867" w:history="1">
        <w:r>
          <w:rPr>
            <w:rFonts w:ascii="仿宋" w:eastAsia="仿宋" w:hAnsi="仿宋" w:cs="仿宋" w:hint="eastAsia"/>
            <w:lang w:eastAsia="zh-CN"/>
          </w:rPr>
          <w:t>(一)、质量目标与方针</w:t>
        </w:r>
        <w:r>
          <w:tab/>
        </w:r>
        <w:r>
          <w:fldChar w:fldCharType="begin"/>
        </w:r>
        <w:r>
          <w:instrText xml:space="preserve"> PAGEREF _Toc1867 \h </w:instrText>
        </w:r>
        <w:r>
          <w:fldChar w:fldCharType="separate"/>
        </w:r>
        <w:r>
          <w:t>42</w:t>
        </w:r>
        <w:r>
          <w:fldChar w:fldCharType="end"/>
        </w:r>
      </w:hyperlink>
    </w:p>
    <w:p>
      <w:pPr>
        <w:pStyle w:val="TOC2"/>
        <w:tabs>
          <w:tab w:val="right" w:leader="dot" w:pos="8306"/>
        </w:tabs>
      </w:pPr>
      <w:hyperlink w:anchor="_Toc13249" w:history="1">
        <w:r>
          <w:rPr>
            <w:rFonts w:ascii="仿宋" w:eastAsia="仿宋" w:hAnsi="仿宋" w:cs="仿宋" w:hint="eastAsia"/>
            <w:lang w:eastAsia="zh-CN"/>
          </w:rPr>
          <w:t>(二)、质量管理责任</w:t>
        </w:r>
        <w:r>
          <w:tab/>
        </w:r>
        <w:r>
          <w:fldChar w:fldCharType="begin"/>
        </w:r>
        <w:r>
          <w:instrText xml:space="preserve"> PAGEREF _Toc13249 \h </w:instrText>
        </w:r>
        <w:r>
          <w:fldChar w:fldCharType="separate"/>
        </w:r>
        <w:r>
          <w:t>43</w:t>
        </w:r>
        <w:r>
          <w:fldChar w:fldCharType="end"/>
        </w:r>
      </w:hyperlink>
    </w:p>
    <w:p>
      <w:pPr>
        <w:pStyle w:val="TOC2"/>
        <w:tabs>
          <w:tab w:val="right" w:leader="dot" w:pos="8306"/>
        </w:tabs>
      </w:pPr>
      <w:hyperlink w:anchor="_Toc526" w:history="1">
        <w:r>
          <w:rPr>
            <w:rFonts w:ascii="仿宋" w:eastAsia="仿宋" w:hAnsi="仿宋" w:cs="仿宋" w:hint="eastAsia"/>
            <w:lang w:eastAsia="zh-CN"/>
          </w:rPr>
          <w:t>(三)、质量管理体系文件</w:t>
        </w:r>
        <w:r>
          <w:tab/>
        </w:r>
        <w:r>
          <w:fldChar w:fldCharType="begin"/>
        </w:r>
        <w:r>
          <w:instrText xml:space="preserve"> PAGEREF _Toc526 \h </w:instrText>
        </w:r>
        <w:r>
          <w:fldChar w:fldCharType="separate"/>
        </w:r>
        <w:r>
          <w:t>44</w:t>
        </w:r>
        <w:r>
          <w:fldChar w:fldCharType="end"/>
        </w:r>
      </w:hyperlink>
    </w:p>
    <w:p>
      <w:pPr>
        <w:pStyle w:val="TOC2"/>
        <w:tabs>
          <w:tab w:val="right" w:leader="dot" w:pos="8306"/>
        </w:tabs>
      </w:pPr>
      <w:hyperlink w:anchor="_Toc22918" w:history="1">
        <w:r>
          <w:rPr>
            <w:rFonts w:ascii="仿宋" w:eastAsia="仿宋" w:hAnsi="仿宋" w:cs="仿宋" w:hint="eastAsia"/>
            <w:lang w:eastAsia="zh-CN"/>
          </w:rPr>
          <w:t>(四)、质量培训与教育</w:t>
        </w:r>
        <w:r>
          <w:tab/>
        </w:r>
        <w:r>
          <w:fldChar w:fldCharType="begin"/>
        </w:r>
        <w:r>
          <w:instrText xml:space="preserve"> PAGEREF _Toc22918 \h </w:instrText>
        </w:r>
        <w:r>
          <w:fldChar w:fldCharType="separate"/>
        </w:r>
        <w:r>
          <w:t>46</w:t>
        </w:r>
        <w:r>
          <w:fldChar w:fldCharType="end"/>
        </w:r>
      </w:hyperlink>
    </w:p>
    <w:p>
      <w:pPr>
        <w:pStyle w:val="TOC2"/>
        <w:tabs>
          <w:tab w:val="right" w:leader="dot" w:pos="8306"/>
        </w:tabs>
      </w:pPr>
      <w:hyperlink w:anchor="_Toc5044" w:history="1">
        <w:r>
          <w:rPr>
            <w:rFonts w:ascii="仿宋" w:eastAsia="仿宋" w:hAnsi="仿宋" w:cs="仿宋" w:hint="eastAsia"/>
            <w:lang w:eastAsia="zh-CN"/>
          </w:rPr>
          <w:t>(五)、质量审核与评价</w:t>
        </w:r>
        <w:r>
          <w:tab/>
        </w:r>
        <w:r>
          <w:fldChar w:fldCharType="begin"/>
        </w:r>
        <w:r>
          <w:instrText xml:space="preserve"> PAGEREF _Toc5044 \h </w:instrText>
        </w:r>
        <w:r>
          <w:fldChar w:fldCharType="separate"/>
        </w:r>
        <w:r>
          <w:t>47</w:t>
        </w:r>
        <w:r>
          <w:fldChar w:fldCharType="end"/>
        </w:r>
      </w:hyperlink>
    </w:p>
    <w:p>
      <w:pPr>
        <w:pStyle w:val="TOC2"/>
        <w:tabs>
          <w:tab w:val="right" w:leader="dot" w:pos="8306"/>
        </w:tabs>
      </w:pPr>
      <w:hyperlink w:anchor="_Toc19545" w:history="1">
        <w:r>
          <w:rPr>
            <w:rFonts w:ascii="仿宋" w:eastAsia="仿宋" w:hAnsi="仿宋" w:cs="仿宋" w:hint="eastAsia"/>
            <w:lang w:eastAsia="zh-CN"/>
          </w:rPr>
          <w:t>(六)、不符合与纠正措施</w:t>
        </w:r>
        <w:r>
          <w:tab/>
        </w:r>
        <w:r>
          <w:fldChar w:fldCharType="begin"/>
        </w:r>
        <w:r>
          <w:instrText xml:space="preserve"> PAGEREF _Toc19545 \h </w:instrText>
        </w:r>
        <w:r>
          <w:fldChar w:fldCharType="separate"/>
        </w:r>
        <w:r>
          <w:t>49</w:t>
        </w:r>
        <w:r>
          <w:fldChar w:fldCharType="end"/>
        </w:r>
      </w:hyperlink>
    </w:p>
    <w:p>
      <w:pPr>
        <w:pStyle w:val="TOC1"/>
        <w:tabs>
          <w:tab w:val="right" w:leader="dot" w:pos="8306"/>
        </w:tabs>
      </w:pPr>
      <w:hyperlink w:anchor="_Toc12811" w:history="1">
        <w:r>
          <w:rPr>
            <w:rFonts w:ascii="仿宋" w:eastAsia="仿宋" w:hAnsi="仿宋" w:cs="仿宋" w:hint="eastAsia"/>
            <w:lang w:eastAsia="zh-CN"/>
          </w:rPr>
          <w:t>十五、风险识别与分类</w:t>
        </w:r>
        <w:r>
          <w:tab/>
        </w:r>
        <w:r>
          <w:fldChar w:fldCharType="begin"/>
        </w:r>
        <w:r>
          <w:instrText xml:space="preserve"> PAGEREF _Toc12811 \h </w:instrText>
        </w:r>
        <w:r>
          <w:fldChar w:fldCharType="separate"/>
        </w:r>
        <w:r>
          <w:t>50</w:t>
        </w:r>
        <w:r>
          <w:fldChar w:fldCharType="end"/>
        </w:r>
      </w:hyperlink>
    </w:p>
    <w:p>
      <w:pPr>
        <w:pStyle w:val="TOC2"/>
        <w:tabs>
          <w:tab w:val="right" w:leader="dot" w:pos="8306"/>
        </w:tabs>
      </w:pPr>
      <w:hyperlink w:anchor="_Toc17027" w:history="1">
        <w:r>
          <w:rPr>
            <w:rFonts w:ascii="仿宋" w:eastAsia="仿宋" w:hAnsi="仿宋" w:cs="仿宋" w:hint="eastAsia"/>
            <w:lang w:eastAsia="zh-CN"/>
          </w:rPr>
          <w:t>(一)、风险识别</w:t>
        </w:r>
        <w:r>
          <w:tab/>
        </w:r>
        <w:r>
          <w:fldChar w:fldCharType="begin"/>
        </w:r>
        <w:r>
          <w:instrText xml:space="preserve"> PAGEREF _Toc17027 \h </w:instrText>
        </w:r>
        <w:r>
          <w:fldChar w:fldCharType="separate"/>
        </w:r>
        <w:r>
          <w:t>50</w:t>
        </w:r>
        <w:r>
          <w:fldChar w:fldCharType="end"/>
        </w:r>
      </w:hyperlink>
    </w:p>
    <w:p>
      <w:pPr>
        <w:pStyle w:val="TOC2"/>
        <w:tabs>
          <w:tab w:val="right" w:leader="dot" w:pos="8306"/>
        </w:tabs>
      </w:pPr>
      <w:hyperlink w:anchor="_Toc15142" w:history="1">
        <w:r>
          <w:rPr>
            <w:rFonts w:ascii="仿宋" w:eastAsia="仿宋" w:hAnsi="仿宋" w:cs="仿宋" w:hint="eastAsia"/>
            <w:lang w:eastAsia="zh-CN"/>
          </w:rPr>
          <w:t>(二)、风险分类</w:t>
        </w:r>
        <w:r>
          <w:tab/>
        </w:r>
        <w:r>
          <w:fldChar w:fldCharType="begin"/>
        </w:r>
        <w:r>
          <w:instrText xml:space="preserve"> PAGEREF _Toc15142 \h </w:instrText>
        </w:r>
        <w:r>
          <w:fldChar w:fldCharType="separate"/>
        </w:r>
        <w:r>
          <w:t>51</w:t>
        </w:r>
        <w:r>
          <w:fldChar w:fldCharType="end"/>
        </w:r>
      </w:hyperlink>
    </w:p>
    <w:p>
      <w:pPr>
        <w:pStyle w:val="TOC1"/>
        <w:tabs>
          <w:tab w:val="right" w:leader="dot" w:pos="8306"/>
        </w:tabs>
      </w:pPr>
      <w:hyperlink w:anchor="_Toc18183" w:history="1">
        <w:r>
          <w:rPr>
            <w:rFonts w:ascii="仿宋" w:eastAsia="仿宋" w:hAnsi="仿宋" w:cs="仿宋" w:hint="eastAsia"/>
            <w:lang w:eastAsia="zh-CN"/>
          </w:rPr>
          <w:t>十六、供应链管理</w:t>
        </w:r>
        <w:r>
          <w:tab/>
        </w:r>
        <w:r>
          <w:fldChar w:fldCharType="begin"/>
        </w:r>
        <w:r>
          <w:instrText xml:space="preserve"> PAGEREF _Toc18183 \h </w:instrText>
        </w:r>
        <w:r>
          <w:fldChar w:fldCharType="separate"/>
        </w:r>
        <w:r>
          <w:t>53</w:t>
        </w:r>
        <w:r>
          <w:fldChar w:fldCharType="end"/>
        </w:r>
      </w:hyperlink>
    </w:p>
    <w:p>
      <w:pPr>
        <w:pStyle w:val="TOC2"/>
        <w:tabs>
          <w:tab w:val="right" w:leader="dot" w:pos="8306"/>
        </w:tabs>
      </w:pPr>
      <w:hyperlink w:anchor="_Toc9779" w:history="1">
        <w:r>
          <w:rPr>
            <w:rFonts w:ascii="仿宋" w:eastAsia="仿宋" w:hAnsi="仿宋" w:cs="仿宋" w:hint="eastAsia"/>
            <w:lang w:eastAsia="zh-CN"/>
          </w:rPr>
          <w:t>(一)、供应链战略规划</w:t>
        </w:r>
        <w:r>
          <w:tab/>
        </w:r>
        <w:r>
          <w:fldChar w:fldCharType="begin"/>
        </w:r>
        <w:r>
          <w:instrText xml:space="preserve"> PAGEREF _Toc9779 \h </w:instrText>
        </w:r>
        <w:r>
          <w:fldChar w:fldCharType="separate"/>
        </w:r>
        <w:r>
          <w:t>53</w:t>
        </w:r>
        <w:r>
          <w:fldChar w:fldCharType="end"/>
        </w:r>
      </w:hyperlink>
    </w:p>
    <w:p>
      <w:pPr>
        <w:pStyle w:val="TOC2"/>
        <w:tabs>
          <w:tab w:val="right" w:leader="dot" w:pos="8306"/>
        </w:tabs>
      </w:pPr>
      <w:hyperlink w:anchor="_Toc5045" w:history="1">
        <w:r>
          <w:rPr>
            <w:rFonts w:ascii="仿宋" w:eastAsia="仿宋" w:hAnsi="仿宋" w:cs="仿宋" w:hint="eastAsia"/>
            <w:lang w:eastAsia="zh-CN"/>
          </w:rPr>
          <w:t>(二)、供应商选择与合作</w:t>
        </w:r>
        <w:r>
          <w:tab/>
        </w:r>
        <w:r>
          <w:fldChar w:fldCharType="begin"/>
        </w:r>
        <w:r>
          <w:instrText xml:space="preserve"> PAGEREF _Toc5045 \h </w:instrText>
        </w:r>
        <w:r>
          <w:fldChar w:fldCharType="separate"/>
        </w:r>
        <w:r>
          <w:t>54</w:t>
        </w:r>
        <w:r>
          <w:fldChar w:fldCharType="end"/>
        </w:r>
      </w:hyperlink>
    </w:p>
    <w:p>
      <w:pPr>
        <w:pStyle w:val="TOC2"/>
        <w:tabs>
          <w:tab w:val="right" w:leader="dot" w:pos="8306"/>
        </w:tabs>
      </w:pPr>
      <w:hyperlink w:anchor="_Toc12237" w:history="1">
        <w:r>
          <w:rPr>
            <w:rFonts w:ascii="仿宋" w:eastAsia="仿宋" w:hAnsi="仿宋" w:cs="仿宋" w:hint="eastAsia"/>
            <w:lang w:eastAsia="zh-CN"/>
          </w:rPr>
          <w:t>(三)、物流与库存管理</w:t>
        </w:r>
        <w:r>
          <w:tab/>
        </w:r>
        <w:r>
          <w:fldChar w:fldCharType="begin"/>
        </w:r>
        <w:r>
          <w:instrText xml:space="preserve"> PAGEREF _Toc12237 \h </w:instrText>
        </w:r>
        <w:r>
          <w:fldChar w:fldCharType="separate"/>
        </w:r>
        <w:r>
          <w:t>55</w:t>
        </w:r>
        <w:r>
          <w:fldChar w:fldCharType="end"/>
        </w:r>
      </w:hyperlink>
    </w:p>
    <w:p>
      <w:pPr>
        <w:pStyle w:val="TOC1"/>
        <w:tabs>
          <w:tab w:val="right" w:leader="dot" w:pos="8306"/>
        </w:tabs>
      </w:pPr>
      <w:hyperlink w:anchor="_Toc23704" w:history="1">
        <w:r>
          <w:rPr>
            <w:rFonts w:ascii="仿宋" w:eastAsia="仿宋" w:hAnsi="仿宋" w:cs="仿宋" w:hint="eastAsia"/>
            <w:lang w:eastAsia="zh-CN"/>
          </w:rPr>
          <w:t>十七、利益相关者分析与沟通计划</w:t>
        </w:r>
        <w:r>
          <w:tab/>
        </w:r>
        <w:r>
          <w:fldChar w:fldCharType="begin"/>
        </w:r>
        <w:r>
          <w:instrText xml:space="preserve"> PAGEREF _Toc23704 \h </w:instrText>
        </w:r>
        <w:r>
          <w:fldChar w:fldCharType="separate"/>
        </w:r>
        <w:r>
          <w:t>57</w:t>
        </w:r>
        <w:r>
          <w:fldChar w:fldCharType="end"/>
        </w:r>
      </w:hyperlink>
    </w:p>
    <w:p>
      <w:pPr>
        <w:pStyle w:val="TOC2"/>
        <w:tabs>
          <w:tab w:val="right" w:leader="dot" w:pos="8306"/>
        </w:tabs>
      </w:pPr>
      <w:hyperlink w:anchor="_Toc1583" w:history="1">
        <w:r>
          <w:rPr>
            <w:rFonts w:ascii="仿宋" w:eastAsia="仿宋" w:hAnsi="仿宋" w:cs="仿宋" w:hint="eastAsia"/>
            <w:lang w:eastAsia="zh-CN"/>
          </w:rPr>
          <w:t>(一)、利益相关者分析</w:t>
        </w:r>
        <w:r>
          <w:tab/>
        </w:r>
        <w:r>
          <w:fldChar w:fldCharType="begin"/>
        </w:r>
        <w:r>
          <w:instrText xml:space="preserve"> PAGEREF _Toc1583 \h </w:instrText>
        </w:r>
        <w:r>
          <w:fldChar w:fldCharType="separate"/>
        </w:r>
        <w:r>
          <w:t>57</w:t>
        </w:r>
        <w:r>
          <w:fldChar w:fldCharType="end"/>
        </w:r>
      </w:hyperlink>
    </w:p>
    <w:p>
      <w:pPr>
        <w:pStyle w:val="TOC2"/>
        <w:tabs>
          <w:tab w:val="right" w:leader="dot" w:pos="8306"/>
        </w:tabs>
      </w:pPr>
      <w:hyperlink w:anchor="_Toc8180" w:history="1">
        <w:r>
          <w:rPr>
            <w:rFonts w:ascii="仿宋" w:eastAsia="仿宋" w:hAnsi="仿宋" w:cs="仿宋" w:hint="eastAsia"/>
            <w:lang w:eastAsia="zh-CN"/>
          </w:rPr>
          <w:t>(二)、沟通计划</w:t>
        </w:r>
        <w:r>
          <w:tab/>
        </w:r>
        <w:r>
          <w:fldChar w:fldCharType="begin"/>
        </w:r>
        <w:r>
          <w:instrText xml:space="preserve"> PAGEREF _Toc8180 \h </w:instrText>
        </w:r>
        <w:r>
          <w:fldChar w:fldCharType="separate"/>
        </w:r>
        <w:r>
          <w:t>58</w:t>
        </w:r>
        <w:r>
          <w:fldChar w:fldCharType="end"/>
        </w:r>
      </w:hyperlink>
    </w:p>
    <w:p>
      <w:pPr>
        <w:pStyle w:val="TOC1"/>
        <w:tabs>
          <w:tab w:val="right" w:leader="dot" w:pos="8306"/>
        </w:tabs>
      </w:pPr>
      <w:hyperlink w:anchor="_Toc23475" w:history="1">
        <w:r>
          <w:rPr>
            <w:rFonts w:ascii="仿宋" w:eastAsia="仿宋" w:hAnsi="仿宋" w:cs="仿宋" w:hint="eastAsia"/>
            <w:lang w:eastAsia="zh-CN"/>
          </w:rPr>
          <w:t>十八、抛射剂项目实施保障措施</w:t>
        </w:r>
        <w:r>
          <w:tab/>
        </w:r>
        <w:r>
          <w:fldChar w:fldCharType="begin"/>
        </w:r>
        <w:r>
          <w:instrText xml:space="preserve"> PAGEREF _Toc23475 \h </w:instrText>
        </w:r>
        <w:r>
          <w:fldChar w:fldCharType="separate"/>
        </w:r>
        <w:r>
          <w:t>59</w:t>
        </w:r>
        <w:r>
          <w:fldChar w:fldCharType="end"/>
        </w:r>
      </w:hyperlink>
    </w:p>
    <w:p>
      <w:pPr>
        <w:pStyle w:val="TOC2"/>
        <w:tabs>
          <w:tab w:val="right" w:leader="dot" w:pos="8306"/>
        </w:tabs>
      </w:pPr>
      <w:hyperlink w:anchor="_Toc26430" w:history="1">
        <w:r>
          <w:rPr>
            <w:rFonts w:ascii="仿宋" w:eastAsia="仿宋" w:hAnsi="仿宋" w:cs="仿宋" w:hint="eastAsia"/>
            <w:lang w:eastAsia="zh-CN"/>
          </w:rPr>
          <w:t>(一)、抛射剂项目实施保障机制</w:t>
        </w:r>
        <w:r>
          <w:tab/>
        </w:r>
        <w:r>
          <w:fldChar w:fldCharType="begin"/>
        </w:r>
        <w:r>
          <w:instrText xml:space="preserve"> PAGEREF _Toc26430 \h </w:instrText>
        </w:r>
        <w:r>
          <w:fldChar w:fldCharType="separate"/>
        </w:r>
        <w:r>
          <w:t>59</w:t>
        </w:r>
        <w:r>
          <w:fldChar w:fldCharType="end"/>
        </w:r>
      </w:hyperlink>
    </w:p>
    <w:p>
      <w:pPr>
        <w:pStyle w:val="TOC2"/>
        <w:tabs>
          <w:tab w:val="right" w:leader="dot" w:pos="8306"/>
        </w:tabs>
      </w:pPr>
      <w:hyperlink w:anchor="_Toc14968" w:history="1">
        <w:r>
          <w:rPr>
            <w:rFonts w:ascii="仿宋" w:eastAsia="仿宋" w:hAnsi="仿宋" w:cs="仿宋" w:hint="eastAsia"/>
            <w:lang w:eastAsia="zh-CN"/>
          </w:rPr>
          <w:t>(二)、抛射剂项目法律合规要求</w:t>
        </w:r>
        <w:r>
          <w:tab/>
        </w:r>
        <w:r>
          <w:fldChar w:fldCharType="begin"/>
        </w:r>
        <w:r>
          <w:instrText xml:space="preserve"> PAGEREF _Toc14968 \h </w:instrText>
        </w:r>
        <w:r>
          <w:fldChar w:fldCharType="separate"/>
        </w:r>
        <w:r>
          <w:t>62</w:t>
        </w:r>
        <w:r>
          <w:fldChar w:fldCharType="end"/>
        </w:r>
      </w:hyperlink>
    </w:p>
    <w:p>
      <w:pPr>
        <w:pStyle w:val="TOC2"/>
        <w:tabs>
          <w:tab w:val="right" w:leader="dot" w:pos="8306"/>
        </w:tabs>
      </w:pPr>
      <w:hyperlink w:anchor="_Toc2215" w:history="1">
        <w:r>
          <w:rPr>
            <w:rFonts w:ascii="仿宋" w:eastAsia="仿宋" w:hAnsi="仿宋" w:cs="仿宋" w:hint="eastAsia"/>
            <w:lang w:eastAsia="zh-CN"/>
          </w:rPr>
          <w:t>(三)、抛射剂项目合同管理与法律事务</w:t>
        </w:r>
        <w:r>
          <w:tab/>
        </w:r>
        <w:r>
          <w:fldChar w:fldCharType="begin"/>
        </w:r>
        <w:r>
          <w:instrText xml:space="preserve"> PAGEREF _Toc2215 \h </w:instrText>
        </w:r>
        <w:r>
          <w:fldChar w:fldCharType="separate"/>
        </w:r>
        <w:r>
          <w:t>66</w:t>
        </w:r>
        <w:r>
          <w:fldChar w:fldCharType="end"/>
        </w:r>
      </w:hyperlink>
    </w:p>
    <w:p>
      <w:pPr>
        <w:pStyle w:val="TOC2"/>
        <w:tabs>
          <w:tab w:val="right" w:leader="dot" w:pos="8306"/>
        </w:tabs>
      </w:pPr>
      <w:hyperlink w:anchor="_Toc2611" w:history="1">
        <w:r>
          <w:rPr>
            <w:rFonts w:ascii="仿宋" w:eastAsia="仿宋" w:hAnsi="仿宋" w:cs="仿宋" w:hint="eastAsia"/>
            <w:lang w:eastAsia="zh-CN"/>
          </w:rPr>
          <w:t>(四)、抛射剂项目知识产权保护策略</w:t>
        </w:r>
        <w:r>
          <w:tab/>
        </w:r>
        <w:r>
          <w:fldChar w:fldCharType="begin"/>
        </w:r>
        <w:r>
          <w:instrText xml:space="preserve"> PAGEREF _Toc2611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78"/>
      <w:r>
        <w:rPr>
          <w:rFonts w:ascii="仿宋" w:eastAsia="仿宋" w:hAnsi="仿宋" w:cs="仿宋" w:hint="eastAsia"/>
          <w:sz w:val="28"/>
          <w:lang w:eastAsia="zh-CN"/>
        </w:rPr>
        <w:t>一、抛射剂项目建设单位说明</w:t>
      </w:r>
      <w:bookmarkEnd w:id="2"/>
    </w:p>
    <w:p>
      <w:pPr>
        <w:pStyle w:val="Heading2"/>
        <w:rPr>
          <w:rFonts w:ascii="仿宋" w:eastAsia="仿宋" w:hAnsi="仿宋" w:cs="仿宋" w:hint="eastAsia"/>
          <w:lang w:eastAsia="zh-CN"/>
        </w:rPr>
      </w:pPr>
      <w:bookmarkStart w:id="3" w:name="_Toc10230"/>
      <w:r>
        <w:rPr>
          <w:rFonts w:ascii="仿宋" w:eastAsia="仿宋" w:hAnsi="仿宋" w:cs="仿宋" w:hint="eastAsia"/>
          <w:lang w:eastAsia="zh-CN"/>
        </w:rPr>
        <w:t>(一)、抛射剂项目承办单位基本情况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7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抛射剂项目承办单位的XXXX，我们着眼于实现可持续的经济效益。通过技术创新和解决方案的提供，公司预计在抛射剂项目执行期间将获得可观的收入增长。这一收入来源主要包括抛射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同时，我们注重成本控制和效率提升，以确保抛射剂项目的可持续盈利。透过精细的管理和资源优化，公司期望实现抛射剂项目利润最大化。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抛射剂项目实施进行全面的投资评估，包括抛射剂项目启动阶段的资金投入和后续运营成本。通过对抛射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抛射剂项目实施过程中具备足够的资金流动性，公司将进行详尽的现金流分析。这包括资金需求的合理预测、抛射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632"/>
      <w:r>
        <w:rPr>
          <w:rFonts w:ascii="仿宋" w:eastAsia="仿宋" w:hAnsi="仿宋" w:cs="仿宋" w:hint="eastAsia"/>
          <w:sz w:val="28"/>
          <w:lang w:eastAsia="zh-CN"/>
        </w:rPr>
        <w:t>二、抛射剂项目绩效评估</w:t>
      </w:r>
      <w:bookmarkEnd w:id="5"/>
    </w:p>
    <w:p>
      <w:pPr>
        <w:pStyle w:val="Heading2"/>
        <w:rPr>
          <w:rFonts w:ascii="仿宋" w:eastAsia="仿宋" w:hAnsi="仿宋" w:cs="仿宋" w:hint="eastAsia"/>
          <w:lang w:eastAsia="zh-CN"/>
        </w:rPr>
      </w:pPr>
      <w:bookmarkStart w:id="6" w:name="_Toc8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在抛射剂项目中，我们设计了一套全面的绩效评估指标，以确保抛射剂项目的可控和成功交付。这些指标跨足抛射剂项目目标、成本、进度和质量等多个维度，为我们提供了全面洞察抛射剂项目的健康状况。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抛射剂项目目标达成率是我们关注的首要指标。我们设定了明确的目标，并通过定期监测和评估，迅速发现并应对潜在的目标偏差。这为抛射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成本绩效是另一个核心关注点。通过实际成本与预算成本的对比分析，我们深入了解成本差异的原因，及时调整资源分配，保持抛射剂项目在经济效益方面的合理水平。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抛射剂项目进度作为关键的绩效指标之一，得到了精心的关注。我们制定了详细的抛射剂项目进度计划，并设立了进度符合度指标，确保实际进度与计划进度保持一致。这使我们能够快速发现和解决潜在的进度问题，保持抛射剂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抛射剂项目绩效的不可或缺的一环。我们引入了一系列的质量标准和客户满意度指标，以确保抛射剂项目交付的成果在质量上达到或超越预期水平。通过持续监测这些指标，我们努力提升抛射剂项目整体质量水平，为抛射剂项目的成功交付提供有力保障。通过这些科学且全面的绩效评估，我们能够更好地引导抛射剂项目的持续改进，确保抛射剂项目目标的顺利达成。</w:t>
      </w:r>
    </w:p>
    <w:p>
      <w:pPr>
        <w:pStyle w:val="Heading2"/>
        <w:ind w:firstLine="560" w:firstLineChars="200"/>
        <w:rPr>
          <w:rFonts w:ascii="仿宋" w:eastAsia="仿宋" w:hAnsi="仿宋" w:cs="仿宋" w:hint="eastAsia"/>
          <w:sz w:val="28"/>
          <w:lang w:eastAsia="zh-CN"/>
        </w:rPr>
      </w:pPr>
      <w:bookmarkStart w:id="7" w:name="_Toc114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绩效评估是抛射剂项目中的关键环节，为确保抛射剂项目达到预期目标，我们采用了多层次、多维度的绩效评估方法。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抛射剂项目的战略目标对齐，确保每个决策和行动都与抛射剂项目整体目标保持一致。团队会定期召开战略对齐会议，审视当前工作与抛射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抛射剂项目进度、质量、成本和风险等方面。这些指标通过数据收集和分析，为抛射剂项目管理团队提供了客观的评估依据。例如，我们通过抛射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绩效评估不仅仅停留在抛射剂项目内部，还考虑了抛射剂项目对外部环境的影响。我们定期进行干系人满意度调查，以了解各利益相关方对抛射剂项目的期望和满意度，并及时做出调整。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这种多层次、多角度的绩效评估方法，使得我们能够全面了解抛射剂项目的运行状态，及时做出调整，确保抛射剂项目在不断变化的环境中保持稳健前行。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321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为了确保抛射剂项目的有效管理和不断优化，我们采用了精心设计的绩效评估周期。这个周期旨在实现灵活、实时和全面的评估，以适应抛射剂项目执行中的各种挑战。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抛射剂项目的不同需求，分为短期、中期和长期。短期评估关注每个迭代或工作周期，以及时发现和解决当前任务中的问题。中期评估涵盖几个迭代，深入了解整体抛射剂项目的趋势和性能。长期评估则着眼于整个抛射剂项目阶段，确保抛射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抛射剂项目管理工具和协作平台，团队成员能够随时更新和分享抛射剂项目数据。这种实时性的反馈机制使我们能够及时察觉潜在问题，快速调整，保持抛射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抛射剂项目的决策制定密不可分。每个周期的抛射剂项目回顾会议成为集体总结经验、识别问题深层次原因并找到创新解决方案的平台。这种定期的反思与调整机制使抛射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0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60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抛射剂项目的主要产品是XXXX，预计年产值为XXX万元。这一产品在市场中占据着重要的地位，其广泛的应用范围使得该抛射剂项目的市场前景非常广阔。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抛射剂项目的xxx产品作为重要的原材料之一，将在多个领域发挥关键作用。其在建筑、交通、能源等方面的广泛应用将为整个产业链提供强大的支持，形成产业协同效应。抛射剂项目的年产值XXX万XXX万XXX万万元不仅反映了其在市场上的巨大潜力，更预示着它对国民经济的积极贡献。这种关联度高、涉及面广的产业关系，使得该抛射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470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抛射剂项目总征地面积为XXXX平方米，相当于约XX.XX亩，其中净用地面积为XXXX平方米，红线范围内相当于约XX.XX亩。这一用地规模充分考虑了抛射剂项目的建设需求，保障了抛射剂项目在合适的空间内得以充分发展。抛射剂项目规划的总建筑面积为XXXX平方米，其中主体工程建设占XXXX平方米，计容建筑面积达XXXX平方米。预计建筑工程的投资将达到XXXX万元，为抛射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抛射剂项目计划购置的设备共计XXXX台（套），设备购置费用为XXXX万元。这一设备购置计划充分考虑到抛射剂项目的生产需求和技术要求，确保了抛射剂项目在生产运营中具备先进的技术装备和高效的生产能力。设备的合理配置将为抛射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抛射剂项目计划总投资为XXXX万元，预计年实现营业收入为XXXX万元。这一产能规模的设定旨在确保抛射剂项目能够在投资与回报之间取得平衡，实现长期可持续的发展。抛射剂项目的总投资充分考虑到各个方面的需求，包括用地建设、设备购置等多个环节，以确保抛射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42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5483"/>
      <w:r>
        <w:rPr>
          <w:rFonts w:ascii="仿宋" w:eastAsia="仿宋" w:hAnsi="仿宋" w:cs="仿宋" w:hint="eastAsia"/>
          <w:lang w:eastAsia="zh-CN"/>
        </w:rPr>
        <w:t>(一)、抛射剂行业分析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抛射剂行业一直以来都是市场的关注焦点。行业内的发展趋势、竞争态势以及潜在机会都对抛射剂项目的推进产生深远的影响。通过深入研究行业的整体概貌，我们将更好地理解行业的核心特征，为抛射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抛射剂行业，技术一直是推动创新和发展的关键因素。我们将对当前技术趋势进行详尽分析，包括但不限于人工智能、大数据应用、先进制造技术等。这有助于抛射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抛射剂项目成功的基础。我们将对主要竞争对手进行深入研究，包括其市场份额、产品特点、市场定位等。通过全面了解竞争对手的优势和劣势，抛射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254"/>
      <w:r>
        <w:rPr>
          <w:rFonts w:ascii="仿宋" w:eastAsia="仿宋" w:hAnsi="仿宋" w:cs="仿宋" w:hint="eastAsia"/>
          <w:sz w:val="28"/>
          <w:lang w:eastAsia="zh-CN"/>
        </w:rPr>
        <w:t>(二)、抛射剂市场分析预测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通过对市场规模的深入调研，我们将预测抛射剂市场未来的增长趋势。这包括市场的整体规模、各细分领域的发展趋势等。抛射剂项目可以根据市场的扩张速度和潜在机会，制定更符合市场需求的发展策略。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了解消费者的需求是市场分析的核心。我们将通过调查研究，深入挖掘目标消费者的需求特点、购买习惯以及对产品和服务的期望。这有助于抛射剂项目更好地定位目标市场，提供更符合消费者期待的解决方案。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抛射剂项目实施过程中需要充分考虑的因素。我们将对市场风险进行全面评估，包括但不限于政策法规风险、市场竞争风险、技术变革风险等。通过对潜在风险的深入分析，抛射剂项目可以制定相应的风险缓解策略，降低不确定性对抛射剂项目的影响。</w:t>
      </w:r>
    </w:p>
    <w:p>
      <w:pPr>
        <w:pStyle w:val="Heading1"/>
        <w:ind w:firstLine="560" w:firstLineChars="200"/>
        <w:rPr>
          <w:rFonts w:ascii="仿宋" w:eastAsia="仿宋" w:hAnsi="仿宋" w:cs="仿宋" w:hint="eastAsia"/>
          <w:sz w:val="28"/>
          <w:lang w:eastAsia="zh-CN"/>
        </w:rPr>
      </w:pPr>
      <w:bookmarkStart w:id="15" w:name="_Toc4460"/>
      <w:r>
        <w:rPr>
          <w:rFonts w:ascii="仿宋" w:eastAsia="仿宋" w:hAnsi="仿宋" w:cs="仿宋" w:hint="eastAsia"/>
          <w:sz w:val="28"/>
          <w:lang w:eastAsia="zh-CN"/>
        </w:rPr>
        <w:t>五、抛射剂项目土建工程</w:t>
      </w:r>
      <w:bookmarkEnd w:id="15"/>
    </w:p>
    <w:p>
      <w:pPr>
        <w:pStyle w:val="Heading2"/>
        <w:rPr>
          <w:rFonts w:ascii="仿宋" w:eastAsia="仿宋" w:hAnsi="仿宋" w:cs="仿宋" w:hint="eastAsia"/>
          <w:lang w:eastAsia="zh-CN"/>
        </w:rPr>
      </w:pPr>
      <w:bookmarkStart w:id="16" w:name="_Toc1663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在抛射剂项目的建筑工程设计中，我们将秉承一系列重要的设计原则，以确保抛射剂项目建筑在功能、美观、可持续性等方面达到最佳效果。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首要原则是确保建筑的功能性得到最大化的发挥。我们将充分理解抛射剂项目的实际需求，合理布局各个功能区域，保证建筑在满足业务需求的同时，提供高效的工作环境。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在建筑设计中，我们将综合考虑建设和运营成本。通过精细的经济效益分析，确保设计方案在高效利用资源的同时，对抛射剂项目的长期盈利能力有积极的贡献。</w:t>
      </w:r>
    </w:p>
    <w:p>
      <w:pPr>
        <w:pStyle w:val="Heading2"/>
        <w:ind w:firstLine="560" w:firstLineChars="200"/>
        <w:rPr>
          <w:rFonts w:ascii="仿宋" w:eastAsia="仿宋" w:hAnsi="仿宋" w:cs="仿宋" w:hint="eastAsia"/>
          <w:sz w:val="28"/>
          <w:lang w:eastAsia="zh-CN"/>
        </w:rPr>
      </w:pPr>
      <w:bookmarkStart w:id="17" w:name="_Toc3234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抛射剂项目的土建工程设计中，我们将精准设定设计年限，结合抛射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抛射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7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抛射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抛射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抛射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96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本期工程抛射剂项目预计总建筑面积XXX平方米，其中：计容建筑面积XXX平方米，计划建筑工程投资XX万元，占抛射剂项目总投资的XX%。</w:t>
      </w:r>
    </w:p>
    <w:p>
      <w:pPr>
        <w:pStyle w:val="Heading1"/>
        <w:ind w:firstLine="560" w:firstLineChars="200"/>
        <w:rPr>
          <w:rFonts w:ascii="仿宋" w:eastAsia="仿宋" w:hAnsi="仿宋" w:cs="仿宋" w:hint="eastAsia"/>
          <w:sz w:val="28"/>
          <w:lang w:eastAsia="zh-CN"/>
        </w:rPr>
      </w:pPr>
      <w:bookmarkStart w:id="20" w:name="_Toc19452"/>
      <w:r>
        <w:rPr>
          <w:rFonts w:ascii="仿宋" w:eastAsia="仿宋" w:hAnsi="仿宋" w:cs="仿宋" w:hint="eastAsia"/>
          <w:sz w:val="28"/>
          <w:lang w:eastAsia="zh-CN"/>
        </w:rPr>
        <w:t>六、抛射剂项目危机管理</w:t>
      </w:r>
      <w:bookmarkEnd w:id="20"/>
    </w:p>
    <w:p>
      <w:pPr>
        <w:pStyle w:val="Heading2"/>
        <w:rPr>
          <w:rFonts w:ascii="仿宋" w:eastAsia="仿宋" w:hAnsi="仿宋" w:cs="仿宋" w:hint="eastAsia"/>
          <w:lang w:eastAsia="zh-CN"/>
        </w:rPr>
      </w:pPr>
      <w:bookmarkStart w:id="21" w:name="_Toc7439"/>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抛射剂项目危机管理中，危机预警与识别是确保抛射剂项目稳健运行的核心步骤。通过建立全面的监测机制，抛射剂项目团队旨在及时发现和理解潜在的风险和危机因素，以便采取及时的预防和应对措施，确保抛射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首先，通过深入的风险评估，抛射剂项目团队全面分析了整个抛射剂项目和各个阶段可能存在的威胁。这包括准确评估每个潜在风险的发生概率和可能影响的程度，为后续危机预警提供了有力支持。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抛射剂项目团队着重于明确定义抛射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抛射剂项目进展的持续监控，团队能够及时发现潜在问题并作出迅速反应。抛射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在这一阶段，团队的专业素养和反应速度将发挥至关重要的作用，以确保潜在危机能够在初期得到有效的处理，最大程度地减轻负面影响。通过危机预警与识别，抛射剂项目得以更有序、可控地推进。</w:t>
      </w:r>
    </w:p>
    <w:p>
      <w:pPr>
        <w:pStyle w:val="Heading2"/>
        <w:ind w:firstLine="560" w:firstLineChars="200"/>
        <w:rPr>
          <w:rFonts w:ascii="仿宋" w:eastAsia="仿宋" w:hAnsi="仿宋" w:cs="仿宋" w:hint="eastAsia"/>
          <w:sz w:val="28"/>
          <w:lang w:eastAsia="zh-CN"/>
        </w:rPr>
      </w:pPr>
      <w:bookmarkStart w:id="22" w:name="_Toc31604"/>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在危机发生时，抛射剂项目团队立即行动，成立了应急小组。该小组的任务是迅速制定并实施紧急应对措施，以最小化潜在损失。以下是采取的主要措施：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暂停抛射剂项目进度：为遏制危机蔓延，抛射剂项目暂时停止进行，以便全面评估当前状况。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资源重新分配：重新评估抛射剂项目资源的分配，确保最大限度地减小损失。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实时沟通：与关键利益相关者建立实时沟通机制，向他们传递抛射剂项目危机的实际状况，保障抛射剂项目核心利益。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在紧急应对的同时，抛射剂项目团队强调了团队协作和有效沟通的重要性。以下是团队协作的关键举措：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信息共享机制：建立了信息共享平台，确保团队成员能够及时获取抛射剂项目危机的实时信息。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领导者沟通：抛射剂项目领导者通过定期会议和即时沟通工具，指导团队应对危机，保持团队稳定运行。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https://d.book118.com/418050047106006022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抛射剂项目规划设计方案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A94EE5"/>
    <w:rsid w:val="41A94E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5004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2023-12-31T01:14:00Z</dcterms:created>
  <dcterms:modified xsi:type="dcterms:W3CDTF">2023-12-31T01:14:48Z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BA3E4EBBFFD7435C98A4F0045729EE7E_11</vt:lpwstr>
  </property>
  <property fmtid="{D5CDD505-2E9C-101B-9397-08002B2CF9AE}" pid="3" name="KSOProductBuildVer">
    <vt:lpwstr>2052-12.1.0.16120</vt:lpwstr>
  </property>
</Properties>
</file>