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务服务项目商业计划书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801673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务服务项目选址说明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一)、商务服务项目选址原则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(二)、商务服务项目选址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一)、商务服务项目建设期原辅材料供应情况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(二)、商务服务项目运营期原辅材料供应及质量管理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)、商务服务项目技术工艺分析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商务服务项目技术流程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五、商务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服务项目概论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)、商务服务项目承办单位基本情况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二)、商务服务项目概况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三)、商务服务项目评价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商务服务项目实施保障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79668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085926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)、商务服务项目对环境的主要影响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商务服务项目进度安排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)、商务服务项目实施保障措施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十一、商务服务项目管理与团队协作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)、商务服务项目管理方法论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(二)、商务服务项目计划与进度管理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、商务服务项目风险管理与应对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项目商业计划书是为了规范商务服务项目的实施步骤和计划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编写的。通过详细描述商务服务项目的背景和目标，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一、商务服务项目选址说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、商务服务项目选址原则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务服务项目选址必须与城乡建设总体规划保持一致，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确保商务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服务项目的发展与当地城市规划和政府规划相契合。通过与规划一致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务服务项目有望更好地融入城市发展大局，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越的交通条件是商务服务项目成功的关键因素之一。选址地应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商务服务项目建设阶段，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务服务项目建设的顺利进行。这有助于提高工程效率，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商务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相一致。我们将致力于在商务服务项目建设和运营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确保商务服务项目的可持续发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我们将有效平衡商务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9"/>
          <w:sz w:val="28"/>
          <w:szCs w:val="28"/>
        </w:rPr>
        <w:t>务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在商务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商务服务项目的长期成功和对社会的积极贡献。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(二)、商务服务项目选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选择商务服务项目的地理位置时，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销，为商务服务项目的顺利推进提供了有力支持。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优惠等方面的支持。这将显著减轻商务服务项目的财务压力，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为商务服务项目提供了丰富的合作机会，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境的保护。选址处有利于建设绿色、环保型的商务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pacing w:val="-3"/>
          <w:sz w:val="28"/>
          <w:szCs w:val="28"/>
        </w:rPr>
        <w:t>务项目，与当地的生态环境相协调。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术开发区被视为未来经济发展的重要增长点。商务服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为商务服务项目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确保商务服务项目的建设与运营与当地发展规划相协调，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商务服</w:t>
      </w:r>
      <w:r>
        <w:rPr>
          <w:rFonts w:ascii="FangSong" w:eastAsia="FangSong" w:hAnsi="FangSong" w:cs="FangSong"/>
          <w:spacing w:val="-3"/>
          <w:sz w:val="28"/>
          <w:szCs w:val="28"/>
        </w:rPr>
        <w:t>务项目的成功提供全方位的支持。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务服务项目的成功实施不仅依赖于选址的地理位置，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商务服务项目的建设提供了必要的基础支持，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确保商务服务项目选址符合当地的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地规划要求。这有助于商务服务项目在合规范围内进行建设，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2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方面的优惠政策。这为商务服务项目创造了更加宽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商务服务项目的过程中，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确保商务服务项目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务服务项目所在区域的安全设施完备，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全系统。这为商务服务项目的安全运行提供了可靠的支持，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2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确保用地符合工业商务服务项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商务服务项目所在地区容积率和建筑密度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标。我们将确保商务服务项目建设在合理的容积率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和建筑密度范围内，以充分利用土地资源，提高商务服务项目效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途划分是用地控制的核心之一。根据商务服务项目的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保持商务服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我们将严格按照规定的利用年限进行商务服务项目建设和运营，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在商务服务项目建设完成后，我们将积极参与土地的复垦工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小商务服务项目对周边土地的影响。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我们将确保商务服务项目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。这为商务服务项目提供了便捷的物流通道，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了商务服务项目的市场竞争力。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自然条件适宜。商务服务项目建设将充分利用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设施。商务服务项目将充分利用这些配套设施，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助于商</w:t>
      </w:r>
      <w:r>
        <w:rPr>
          <w:rFonts w:ascii="FangSong" w:eastAsia="FangSong" w:hAnsi="FangSong" w:cs="FangSong"/>
          <w:spacing w:val="-3"/>
          <w:sz w:val="28"/>
          <w:szCs w:val="28"/>
        </w:rPr>
        <w:t>务服务项目的稳定运营。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总体要求中还包括对环境的保护要求。商务服务项目将遵循当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可持续的工业商务服务项目。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商</w:t>
      </w:r>
      <w:r>
        <w:rPr>
          <w:rFonts w:ascii="FangSong" w:eastAsia="FangSong" w:hAnsi="FangSong" w:cs="FangSong"/>
          <w:spacing w:val="-7"/>
          <w:sz w:val="28"/>
          <w:szCs w:val="28"/>
        </w:rPr>
        <w:t>务服务项目将积极融入当地社区，与周边居民建立和谐的关系。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促进商务服务项目与当地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商务服务项目将在选址的基础上更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我们计划通过多功能空间规划来优化土地利用。在商务服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务项目内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筑的垂直利用率。这一措施有助于减小商务服务项目的占地面积，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务服务项目还将注重环境友好设计，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还有助于提高商务服务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共设施也是我们的设计理念之一。在商务服务项目内部建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我们致力于实现商务服务项目用地的经济高效利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务服务项目整体布置中，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，便于原材料运输和产品出货；办公区域靠近商务服务项目核心区，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沟通；休闲区和绿化区域分布在商务服务项目的角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确保了商务服务项目内外的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商务服务项目区域内设置了一系列公共设施，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商</w:t>
      </w:r>
      <w:r>
        <w:rPr>
          <w:rFonts w:ascii="FangSong" w:eastAsia="FangSong" w:hAnsi="FangSong" w:cs="FangSong"/>
          <w:spacing w:val="-14"/>
          <w:sz w:val="28"/>
          <w:szCs w:val="28"/>
        </w:rPr>
        <w:t>务服务项目总图中，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生产与办公是商务服务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运输和产品的高效配送。办公区则位于商务服务项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心区，方便管理层对整个商务服务项目的监控与决策。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在商务服务项目区域内分布绿化带和休闲区，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也为商务服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务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我们将环境保护区域规划在商务服务项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确保了商务服务项目整体的美观性。这一举措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使商务服务项目在生产的同时也能够实现对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这八个设计要点共同构成了商务服务项目总图布置方案的核心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保了商务服务项目在各个方面都能够取得良好的平衡，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该商务服务项目选址位于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商务服</w:t>
      </w:r>
      <w:r>
        <w:rPr>
          <w:rFonts w:ascii="FangSong" w:eastAsia="FangSong" w:hAnsi="FangSong" w:cs="FangSong"/>
          <w:spacing w:val="-3"/>
          <w:sz w:val="28"/>
          <w:szCs w:val="28"/>
        </w:rPr>
        <w:t>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销售和员工的通勤。这为商务服务项目提供了便捷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商务服务项目选址规划中特别考虑了环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有效减少对周边环境的负面影响。这表明了商务服务项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商务服务项目选址的用地控制指标与相</w:t>
      </w:r>
      <w:r>
        <w:rPr>
          <w:rFonts w:ascii="FangSong" w:eastAsia="FangSong" w:hAnsi="FangSong" w:cs="FangSong"/>
          <w:sz w:val="28"/>
          <w:szCs w:val="28"/>
        </w:rPr>
        <w:t>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也兼顾了用地的合理利用。这有助于商务服务项目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在商务服务项目选址周边进行了社区和周边环境的调查，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商务服务项目建设不会对周边社区造成过大的影响，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9" w:firstLine="99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商务服务项目选址时，我们充分考</w:t>
      </w:r>
      <w:r>
        <w:rPr>
          <w:rFonts w:ascii="FangSong" w:eastAsia="FangSong" w:hAnsi="FangSong" w:cs="FangSong"/>
          <w:sz w:val="28"/>
          <w:szCs w:val="28"/>
        </w:rPr>
        <w:t>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确保商务服务项目的合法性和稳健性。对政府支持政策和法规的遵从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有助于商务服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综合考虑商务服务项目选址的各项因素，我们认为该选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望为商务服务项目带来更多的发展机遇。与周边的产业和社会环境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址将有助于商务服务项目实现可持续发展。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我们可以得出该商务服务项目选址的合理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和可行性，为商务服务项目的后续规划和实施提供了坚实的基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(一)、商务服务项目建设期原辅材料供应情况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1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程顺利进行和产品质量稳定的重要环节。本章将详细探讨商务服</w:t>
      </w:r>
      <w:r>
        <w:rPr>
          <w:rFonts w:ascii="FangSong" w:eastAsia="FangSong" w:hAnsi="FangSong" w:cs="FangSong"/>
          <w:spacing w:val="-3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商务服务项目建设期原辅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量有着直接的影响。下面是商务服务项目建设期原辅材料供应情况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left="10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(二)、商务服务项目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务服务项目进入运营期后，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是商务服务项目运营期原辅材料供应及质量管理的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服务项目技术工艺分析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提供优质产品和服务。保障工艺流程能够满足商务服务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商务服务项目建设贯彻“三同时”的原则，注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务服务项目拟采用国内成熟的生产工艺，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商务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以确保商务服务项目在技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将确保商务服</w:t>
      </w:r>
      <w:r>
        <w:rPr>
          <w:rFonts w:ascii="FangSong" w:eastAsia="FangSong" w:hAnsi="FangSong" w:cs="FangSong"/>
          <w:spacing w:val="-3"/>
          <w:sz w:val="28"/>
          <w:szCs w:val="28"/>
        </w:rPr>
        <w:t>务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三)、商务服务项目技术流程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50" w:bottom="0" w:left="1785" w:header="0" w:footer="0" w:gutter="0"/>
          <w:pgNumType w:start="20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在商务服务项目运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分析工具监测和分析商务服务项目各环节数据。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共同构建了高效、稳定的商务服务项目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确保商务服务项目顺利推进。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保选用的设备能够满足商务服务项目的技术要求，例如：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选设备与商务服务项目工艺流程相匹配，例如：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的生产能力是否符合商务服务项目的产能需求。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https://d.book118.com/418053123125006045</w:t>
        </w:r>
      </w:hyperlink>
    </w:p>
    <w:p/>
    <w:sectPr>
      <w:pgSz w:w="11906" w:h="16839"/>
      <w:pgMar w:top="1431" w:right="1697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18053123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2024-03-13T12:59:24Z</vt:filetime>
  </property>
  <property fmtid="{D5CDD505-2E9C-101B-9397-08002B2CF9AE}" pid="3" name="CRO">
    <vt:lpwstr>wqlLaW5nc29mdCBQREYgdG8gV1BTIDgw</vt:lpwstr>
  </property>
</Properties>
</file>