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
        <w:spacing w:before="936" w:beforeLines="300" w:after="624" w:afterLines="200" w:line="360" w:lineRule="auto"/>
        <w:jc w:val="center"/>
        <w:rPr>
          <w:lang w:val="zh-CN"/>
        </w:rPr>
      </w:pPr>
      <w:bookmarkStart w:id="0" w:name="_Hlk37070809"/>
      <w:r>
        <w:rPr>
          <w:rFonts w:hint="eastAsia"/>
          <w:lang w:val="zh-CN"/>
        </w:rPr>
        <w:t>摘要</w:t>
      </w:r>
    </w:p>
    <w:p>
      <w:pPr>
        <w:pStyle w:val="1"/>
        <w:spacing w:line="360" w:lineRule="auto"/>
        <w:ind w:firstLine="480" w:firstLineChars="200"/>
        <w:rPr>
          <w:rFonts w:ascii="宋体" w:eastAsia="宋体" w:hAnsi="宋体" w:cs="宋体"/>
          <w:sz w:val="24"/>
          <w:szCs w:val="24"/>
          <w:lang w:val="zh-CN"/>
        </w:rPr>
      </w:pPr>
      <w:r>
        <w:rPr>
          <w:rFonts w:ascii="宋体" w:eastAsia="宋体" w:hAnsi="宋体" w:cs="宋体" w:hint="eastAsia"/>
          <w:sz w:val="24"/>
          <w:szCs w:val="24"/>
          <w:lang w:val="zh-CN"/>
        </w:rPr>
        <w:t>2008年金融危机以来，全球经济形势受到冲击。短期跨境资本流动性增加，</w:t>
      </w:r>
      <w:r>
        <w:rPr>
          <w:rFonts w:ascii="宋体" w:eastAsia="宋体" w:hAnsi="宋体" w:cs="宋体" w:hint="eastAsia"/>
          <w:sz w:val="24"/>
          <w:szCs w:val="24"/>
          <w:lang w:val="en-US" w:eastAsia="zh-CN"/>
        </w:rPr>
        <w:t>流向变化</w:t>
      </w:r>
      <w:r>
        <w:rPr>
          <w:rFonts w:ascii="宋体" w:eastAsia="宋体" w:hAnsi="宋体" w:cs="宋体" w:hint="eastAsia"/>
          <w:sz w:val="24"/>
          <w:szCs w:val="24"/>
          <w:lang w:val="zh-CN"/>
        </w:rPr>
        <w:t>更加频繁，</w:t>
      </w:r>
      <w:r>
        <w:rPr>
          <w:rFonts w:ascii="宋体" w:eastAsia="宋体" w:hAnsi="宋体" w:cs="宋体" w:hint="eastAsia"/>
          <w:sz w:val="24"/>
          <w:szCs w:val="24"/>
        </w:rPr>
        <w:t>这</w:t>
      </w:r>
      <w:r>
        <w:rPr>
          <w:rFonts w:ascii="宋体" w:eastAsia="宋体" w:hAnsi="宋体" w:cs="宋体" w:hint="eastAsia"/>
          <w:sz w:val="24"/>
          <w:szCs w:val="24"/>
          <w:lang w:val="zh-CN"/>
        </w:rPr>
        <w:t>增加了系统性金融风险，</w:t>
      </w:r>
      <w:r>
        <w:rPr>
          <w:rFonts w:ascii="宋体" w:eastAsia="宋体" w:hAnsi="宋体" w:cs="宋体" w:hint="eastAsia"/>
          <w:sz w:val="24"/>
          <w:szCs w:val="24"/>
        </w:rPr>
        <w:t>同时也</w:t>
      </w:r>
      <w:r>
        <w:rPr>
          <w:rFonts w:ascii="宋体" w:eastAsia="宋体" w:hAnsi="宋体" w:cs="宋体" w:hint="eastAsia"/>
          <w:sz w:val="24"/>
          <w:szCs w:val="24"/>
          <w:lang w:val="zh-CN"/>
        </w:rPr>
        <w:t>影响了汇率体系的平衡。因此，加强对中国短期跨境资本流动与人民币汇率波动的互动影响研究具有重要意义。这不仅能够更加清晰地剖析出在经济全球化大背景下潜在的危险与机遇，对于资本流动的监管，避免汇率体系动荡也具有指导性的理论意义。</w:t>
      </w:r>
    </w:p>
    <w:p>
      <w:pPr>
        <w:pStyle w:val="1"/>
        <w:spacing w:line="360" w:lineRule="auto"/>
        <w:ind w:firstLine="480" w:firstLineChars="200"/>
        <w:rPr>
          <w:rFonts w:ascii="宋体" w:eastAsia="宋体" w:hAnsi="宋体" w:cs="宋体"/>
          <w:sz w:val="24"/>
          <w:szCs w:val="24"/>
          <w:lang w:val="zh-CN"/>
        </w:rPr>
      </w:pPr>
      <w:r>
        <w:rPr>
          <w:rFonts w:ascii="宋体" w:eastAsia="宋体" w:hAnsi="宋体" w:cs="宋体" w:hint="eastAsia"/>
          <w:sz w:val="24"/>
          <w:szCs w:val="24"/>
          <w:lang w:val="zh-CN"/>
        </w:rPr>
        <w:t>本文借鉴了学术界计算短期跨境资本流动的具体方法，对</w:t>
      </w:r>
      <w:r>
        <w:rPr>
          <w:rFonts w:ascii="宋体" w:eastAsia="宋体" w:hAnsi="宋体" w:cs="宋体" w:hint="eastAsia"/>
          <w:sz w:val="24"/>
          <w:szCs w:val="24"/>
        </w:rPr>
        <w:t>中国</w:t>
      </w:r>
      <w:r>
        <w:rPr>
          <w:rFonts w:ascii="宋体" w:eastAsia="宋体" w:hAnsi="宋体" w:cs="宋体" w:hint="eastAsia"/>
          <w:sz w:val="24"/>
          <w:szCs w:val="24"/>
          <w:lang w:val="zh-CN"/>
        </w:rPr>
        <w:t>短期跨境资本流动现状及汇率</w:t>
      </w:r>
      <w:r>
        <w:rPr>
          <w:rFonts w:ascii="宋体" w:eastAsia="宋体" w:hAnsi="宋体" w:cs="宋体" w:hint="eastAsia"/>
          <w:sz w:val="24"/>
          <w:szCs w:val="24"/>
        </w:rPr>
        <w:t>波</w:t>
      </w:r>
      <w:r>
        <w:rPr>
          <w:rFonts w:ascii="宋体" w:eastAsia="宋体" w:hAnsi="宋体" w:cs="宋体" w:hint="eastAsia"/>
          <w:sz w:val="24"/>
          <w:szCs w:val="24"/>
          <w:lang w:val="zh-CN"/>
        </w:rPr>
        <w:t>动实际情况进行了分析。以2008年初到2019年末为时间期限，选择其月度数据对前期确定的变量一一作单位根检验，基于此对最优滞后阶数予以确定，接着进行稳定性检验并建立相应的模型，然后进行格兰杰因果检验。接下来，在运用方差解与脉冲响应函数进行分析的基础上，得出短期跨境资本流动与人民币汇率波动之间存在负向关系的结论。与此同时，不管是央行汇率变化预期，还是外汇干预程度，均能够对汇率波动率产生影响，但有着不一样的影响程度。基于以上研究，本文认为应推动人民币国际化进程，加强对短期跨境资本流动的监管，建立公开透明高效的信息交流渠道。</w:t>
      </w:r>
    </w:p>
    <w:p>
      <w:pPr>
        <w:pStyle w:val="1"/>
        <w:spacing w:line="360" w:lineRule="auto"/>
        <w:rPr>
          <w:rFonts w:ascii="宋体" w:eastAsia="宋体" w:hAnsi="宋体" w:cs="宋体"/>
          <w:sz w:val="24"/>
          <w:szCs w:val="24"/>
          <w:lang w:val="zh-CN"/>
        </w:rPr>
      </w:pPr>
      <w:r>
        <w:rPr>
          <w:rFonts w:ascii="宋体" w:eastAsia="宋体" w:hAnsi="宋体" w:cs="宋体" w:hint="eastAsia"/>
          <w:sz w:val="24"/>
          <w:szCs w:val="24"/>
          <w:lang w:val="zh-CN"/>
        </w:rPr>
        <w:t>关键词：</w:t>
      </w:r>
      <w:r>
        <w:rPr>
          <w:rFonts w:ascii="宋体" w:eastAsia="宋体" w:hAnsi="宋体" w:cs="宋体" w:hint="eastAsia"/>
          <w:sz w:val="24"/>
          <w:szCs w:val="24"/>
        </w:rPr>
        <w:t>中国</w:t>
      </w:r>
      <w:r>
        <w:rPr>
          <w:rFonts w:ascii="宋体" w:eastAsia="宋体" w:hAnsi="宋体" w:cs="宋体" w:hint="eastAsia"/>
          <w:sz w:val="24"/>
          <w:szCs w:val="24"/>
          <w:lang w:val="zh-CN"/>
        </w:rPr>
        <w:t>短期跨境资本流动；人民币汇率波动；央行外汇干预程度；汇率预期</w:t>
      </w:r>
    </w:p>
    <w:bookmarkEnd w:id="0"/>
    <w:p>
      <w:pPr>
        <w:pStyle w:val="TOC10"/>
        <w:spacing w:before="60" w:after="624" w:afterLines="200"/>
        <w:jc w:val="center"/>
        <w:rPr>
          <w:rFonts w:ascii="华文中宋" w:eastAsia="华文中宋" w:hAnsi="华文中宋" w:cs="华文中宋"/>
          <w:color w:val="0D0D0D" w:themeColor="text1" w:themeTint="F2"/>
          <w:sz w:val="44"/>
          <w:szCs w:val="44"/>
          <w:lang w:val="zh-CN"/>
          <w14:textFill>
            <w14:solidFill>
              <w14:schemeClr w14:val="tx1">
                <w14:lumMod w14:val="95000"/>
                <w14:lumOff w14:val="5000"/>
              </w14:schemeClr>
            </w14:solidFill>
          </w14:textFill>
        </w:rPr>
        <w:sectPr>
          <w:footerReference w:type="default" r:id="rId6"/>
          <w:pgSz w:w="11906" w:h="16838"/>
          <w:pgMar w:top="1701" w:right="1701" w:bottom="1701" w:left="1701" w:header="851" w:footer="992" w:gutter="0"/>
          <w:pgNumType w:start="1"/>
          <w:cols w:num="1" w:space="0"/>
          <w:docGrid w:type="lines" w:linePitch="312" w:charSpace="0"/>
        </w:sectPr>
      </w:pPr>
    </w:p>
    <w:p>
      <w:pPr>
        <w:pStyle w:val="1"/>
        <w:spacing w:before="936" w:beforeLines="300" w:after="624" w:afterLines="200" w:line="360" w:lineRule="auto"/>
        <w:jc w:val="center"/>
        <w:rPr>
          <w:rFonts w:ascii="Times New Roman" w:hAnsi="Times New Roman" w:cs="Times New Roman"/>
        </w:rPr>
      </w:pPr>
      <w:r>
        <w:rPr>
          <w:rFonts w:ascii="Times New Roman" w:hAnsi="Times New Roman" w:cs="Times New Roman"/>
        </w:rPr>
        <w:t>Abstract</w:t>
      </w:r>
    </w:p>
    <w:p>
      <w:pPr>
        <w:pStyle w:val="1"/>
        <w:spacing w:line="360" w:lineRule="auto"/>
        <w:ind w:firstLine="480" w:firstLineChars="200"/>
        <w:rPr>
          <w:rFonts w:ascii="Times New Roman" w:hAnsi="Times New Roman" w:cs="Times New Roman"/>
        </w:rPr>
      </w:pPr>
      <w:r>
        <w:rPr>
          <w:rFonts w:ascii="Times New Roman" w:hAnsi="Times New Roman" w:cs="Times New Roman"/>
          <w:sz w:val="24"/>
          <w:szCs w:val="24"/>
        </w:rPr>
        <w:t xml:space="preserve">The global economic system has been impacted according to the financial crisis in 2008. The liquidity of short-term cross-border capital has increased and </w:t>
      </w:r>
      <w:r>
        <w:rPr>
          <w:rFonts w:ascii="Times New Roman" w:hAnsi="Times New Roman" w:cs="Times New Roman" w:hint="eastAsia"/>
          <w:sz w:val="24"/>
          <w:szCs w:val="24"/>
          <w:lang w:val="en-US" w:eastAsia="zh-CN"/>
        </w:rPr>
        <w:t>flow direction has changed</w:t>
      </w:r>
      <w:r>
        <w:rPr>
          <w:rFonts w:ascii="Times New Roman" w:hAnsi="Times New Roman" w:cs="Times New Roman"/>
          <w:sz w:val="24"/>
          <w:szCs w:val="24"/>
        </w:rPr>
        <w:t xml:space="preserve"> more frequent</w:t>
      </w:r>
      <w:r>
        <w:rPr>
          <w:rFonts w:ascii="Times New Roman" w:hAnsi="Times New Roman" w:cs="Times New Roman" w:hint="eastAsia"/>
          <w:sz w:val="24"/>
          <w:szCs w:val="24"/>
          <w:lang w:val="en-US" w:eastAsia="zh-CN"/>
        </w:rPr>
        <w:t>ly</w:t>
      </w:r>
      <w:r>
        <w:rPr>
          <w:rFonts w:ascii="Times New Roman" w:hAnsi="Times New Roman" w:cs="Times New Roman"/>
          <w:sz w:val="24"/>
          <w:szCs w:val="24"/>
        </w:rPr>
        <w:t>. As a consequence, systemic financial risks has been increased. Besides, the balance of the exchange rate system is also damaged. Hence, it is significant to pay attention to the research on the interactive relationship of China's short-term cross-border capital flows and the fluctuation of the RMB exchange rate. It can not only provide the clearly analysis of the potential dangers and opportunities in the context of economic globalization, but also supervise capital flows and avoid turbulence in the exchange rate system efficiently, which has guiding theoretical significance.</w:t>
      </w:r>
    </w:p>
    <w:p>
      <w:pPr>
        <w:pStyle w:val="1"/>
        <w:spacing w:line="360" w:lineRule="auto"/>
        <w:ind w:firstLine="480" w:firstLineChars="200"/>
        <w:rPr>
          <w:rFonts w:ascii="Times New Roman" w:hAnsi="Times New Roman" w:eastAsiaTheme="majorEastAsia" w:cs="Times New Roman"/>
          <w:color w:val="376092" w:themeColor="accent1" w:themeShade="BF"/>
          <w:sz w:val="28"/>
          <w:szCs w:val="28"/>
        </w:rPr>
      </w:pPr>
      <w:r>
        <w:rPr>
          <w:rFonts w:ascii="Times New Roman" w:hAnsi="Times New Roman" w:cs="Times New Roman"/>
          <w:sz w:val="24"/>
          <w:szCs w:val="24"/>
        </w:rPr>
        <w:t xml:space="preserve">This paper draws on the measurement methods of </w:t>
      </w:r>
      <w:r>
        <w:rPr>
          <w:rFonts w:ascii="Times New Roman" w:hAnsi="Times New Roman" w:cs="Times New Roman" w:hint="eastAsia"/>
          <w:sz w:val="24"/>
          <w:szCs w:val="24"/>
        </w:rPr>
        <w:t xml:space="preserve">Chinese </w:t>
      </w:r>
      <w:r>
        <w:rPr>
          <w:rFonts w:ascii="Times New Roman" w:hAnsi="Times New Roman" w:cs="Times New Roman"/>
          <w:sz w:val="24"/>
          <w:szCs w:val="24"/>
        </w:rPr>
        <w:t>short-term</w:t>
      </w:r>
      <w:r>
        <w:rPr>
          <w:rFonts w:ascii="Times New Roman" w:hAnsi="Times New Roman" w:cs="Times New Roman"/>
          <w:sz w:val="24"/>
          <w:szCs w:val="24"/>
        </w:rPr>
        <w:t xml:space="preserve"> cross-border</w:t>
      </w:r>
      <w:r>
        <w:rPr>
          <w:rFonts w:ascii="Times New Roman" w:hAnsi="Times New Roman" w:cs="Times New Roman"/>
          <w:sz w:val="24"/>
          <w:szCs w:val="24"/>
        </w:rPr>
        <w:t xml:space="preserve"> capital</w:t>
      </w:r>
      <w:r>
        <w:rPr>
          <w:rFonts w:ascii="Times New Roman" w:hAnsi="Times New Roman" w:cs="Times New Roman"/>
          <w:sz w:val="24"/>
          <w:szCs w:val="24"/>
        </w:rPr>
        <w:t xml:space="preserve"> flows</w:t>
      </w:r>
      <w:r>
        <w:rPr>
          <w:rFonts w:ascii="Times New Roman" w:hAnsi="Times New Roman" w:cs="Times New Roman"/>
          <w:sz w:val="24"/>
          <w:szCs w:val="24"/>
        </w:rPr>
        <w:t xml:space="preserve"> in</w:t>
      </w:r>
      <w:r>
        <w:rPr>
          <w:rFonts w:ascii="Times New Roman" w:hAnsi="Times New Roman" w:cs="Times New Roman"/>
          <w:sz w:val="24"/>
          <w:szCs w:val="24"/>
        </w:rPr>
        <w:t xml:space="preserve"> academic</w:t>
      </w:r>
      <w:r>
        <w:rPr>
          <w:rFonts w:ascii="Times New Roman" w:hAnsi="Times New Roman" w:cs="Times New Roman"/>
          <w:sz w:val="24"/>
          <w:szCs w:val="24"/>
        </w:rPr>
        <w:t xml:space="preserve"> field</w:t>
      </w:r>
      <w:r>
        <w:rPr>
          <w:rFonts w:ascii="Times New Roman" w:hAnsi="Times New Roman" w:cs="Times New Roman"/>
          <w:sz w:val="24"/>
          <w:szCs w:val="24"/>
        </w:rPr>
        <w:t xml:space="preserve"> in</w:t>
      </w:r>
      <w:r>
        <w:rPr>
          <w:rFonts w:ascii="Times New Roman" w:hAnsi="Times New Roman" w:cs="Times New Roman"/>
          <w:sz w:val="24"/>
          <w:szCs w:val="24"/>
        </w:rPr>
        <w:t xml:space="preserve"> order</w:t>
      </w:r>
      <w:r>
        <w:rPr>
          <w:rFonts w:ascii="Times New Roman" w:hAnsi="Times New Roman" w:cs="Times New Roman"/>
          <w:sz w:val="24"/>
          <w:szCs w:val="24"/>
        </w:rPr>
        <w:t xml:space="preserve"> to</w:t>
      </w:r>
      <w:r>
        <w:rPr>
          <w:rFonts w:ascii="Times New Roman" w:hAnsi="Times New Roman" w:cs="Times New Roman"/>
          <w:sz w:val="24"/>
          <w:szCs w:val="24"/>
        </w:rPr>
        <w:t xml:space="preserve"> analyze</w:t>
      </w:r>
      <w:r>
        <w:rPr>
          <w:rFonts w:ascii="Times New Roman" w:hAnsi="Times New Roman" w:cs="Times New Roman"/>
          <w:sz w:val="24"/>
          <w:szCs w:val="24"/>
        </w:rPr>
        <w:t xml:space="preserve"> the</w:t>
      </w:r>
      <w:r>
        <w:rPr>
          <w:rFonts w:ascii="Times New Roman" w:hAnsi="Times New Roman" w:cs="Times New Roman"/>
          <w:sz w:val="24"/>
          <w:szCs w:val="24"/>
        </w:rPr>
        <w:t xml:space="preserve"> current</w:t>
      </w:r>
      <w:r>
        <w:rPr>
          <w:rFonts w:ascii="Times New Roman" w:hAnsi="Times New Roman" w:cs="Times New Roman"/>
          <w:sz w:val="24"/>
          <w:szCs w:val="24"/>
        </w:rPr>
        <w:t xml:space="preserve"> situations</w:t>
      </w:r>
      <w:r>
        <w:rPr>
          <w:rFonts w:ascii="Times New Roman" w:hAnsi="Times New Roman" w:cs="Times New Roman"/>
          <w:sz w:val="24"/>
          <w:szCs w:val="24"/>
        </w:rPr>
        <w:t xml:space="preserve"> of</w:t>
      </w:r>
      <w:r>
        <w:rPr>
          <w:rFonts w:ascii="Times New Roman" w:hAnsi="Times New Roman" w:cs="Times New Roman"/>
          <w:sz w:val="24"/>
          <w:szCs w:val="24"/>
        </w:rPr>
        <w:t xml:space="preserve"> short-term</w:t>
      </w:r>
      <w:r>
        <w:rPr>
          <w:rFonts w:ascii="Times New Roman" w:hAnsi="Times New Roman" w:cs="Times New Roman"/>
          <w:sz w:val="24"/>
          <w:szCs w:val="24"/>
        </w:rPr>
        <w:t xml:space="preserve"> cross-border</w:t>
      </w:r>
      <w:r>
        <w:rPr>
          <w:rFonts w:ascii="Times New Roman" w:hAnsi="Times New Roman" w:cs="Times New Roman"/>
          <w:sz w:val="24"/>
          <w:szCs w:val="24"/>
        </w:rPr>
        <w:t xml:space="preserve"> capital</w:t>
      </w:r>
      <w:r>
        <w:rPr>
          <w:rFonts w:ascii="Times New Roman" w:hAnsi="Times New Roman" w:cs="Times New Roman"/>
          <w:sz w:val="24"/>
          <w:szCs w:val="24"/>
        </w:rPr>
        <w:t xml:space="preserve"> flows</w:t>
      </w:r>
      <w:r>
        <w:rPr>
          <w:rFonts w:ascii="Times New Roman" w:hAnsi="Times New Roman" w:cs="Times New Roman"/>
          <w:sz w:val="24"/>
          <w:szCs w:val="24"/>
        </w:rPr>
        <w:t xml:space="preserve"> and</w:t>
      </w:r>
      <w:r>
        <w:rPr>
          <w:rFonts w:ascii="Times New Roman" w:hAnsi="Times New Roman" w:cs="Times New Roman"/>
          <w:sz w:val="24"/>
          <w:szCs w:val="24"/>
        </w:rPr>
        <w:t xml:space="preserve"> exchange</w:t>
      </w:r>
      <w:r>
        <w:rPr>
          <w:rFonts w:ascii="Times New Roman" w:hAnsi="Times New Roman" w:cs="Times New Roman"/>
          <w:sz w:val="24"/>
          <w:szCs w:val="24"/>
        </w:rPr>
        <w:t xml:space="preserve"> rate</w:t>
      </w:r>
      <w:r>
        <w:rPr>
          <w:rFonts w:ascii="Times New Roman" w:hAnsi="Times New Roman" w:cs="Times New Roman"/>
          <w:sz w:val="24"/>
          <w:szCs w:val="24"/>
        </w:rPr>
        <w:t xml:space="preserve"> fluctuations</w:t>
      </w:r>
      <w:r>
        <w:rPr>
          <w:rFonts w:ascii="Times New Roman" w:hAnsi="Times New Roman" w:cs="Times New Roman"/>
          <w:sz w:val="24"/>
          <w:szCs w:val="24"/>
        </w:rPr>
        <w:t xml:space="preserve"> in</w:t>
      </w:r>
      <w:r>
        <w:rPr>
          <w:rFonts w:ascii="Times New Roman" w:hAnsi="Times New Roman" w:cs="Times New Roman"/>
          <w:sz w:val="24"/>
          <w:szCs w:val="24"/>
        </w:rPr>
        <w:t xml:space="preserve"> China.</w:t>
      </w:r>
      <w:r>
        <w:rPr>
          <w:rFonts w:ascii="Times New Roman" w:hAnsi="Times New Roman" w:cs="Times New Roman"/>
          <w:sz w:val="24"/>
          <w:szCs w:val="24"/>
        </w:rPr>
        <w:t xml:space="preserve"> The</w:t>
      </w:r>
      <w:r>
        <w:rPr>
          <w:rFonts w:ascii="Times New Roman" w:hAnsi="Times New Roman" w:cs="Times New Roman"/>
          <w:sz w:val="24"/>
          <w:szCs w:val="24"/>
        </w:rPr>
        <w:t xml:space="preserve"> variables</w:t>
      </w:r>
      <w:r>
        <w:rPr>
          <w:rFonts w:ascii="Times New Roman" w:hAnsi="Times New Roman" w:cs="Times New Roman"/>
          <w:sz w:val="24"/>
          <w:szCs w:val="24"/>
        </w:rPr>
        <w:t xml:space="preserve"> are</w:t>
      </w:r>
      <w:r>
        <w:rPr>
          <w:rFonts w:ascii="Times New Roman" w:hAnsi="Times New Roman" w:cs="Times New Roman"/>
          <w:sz w:val="24"/>
          <w:szCs w:val="24"/>
        </w:rPr>
        <w:t xml:space="preserve"> determined,</w:t>
      </w:r>
      <w:r>
        <w:rPr>
          <w:rFonts w:ascii="Times New Roman" w:hAnsi="Times New Roman" w:cs="Times New Roman"/>
          <w:sz w:val="24"/>
          <w:szCs w:val="24"/>
        </w:rPr>
        <w:t xml:space="preserve"> monthly</w:t>
      </w:r>
      <w:r>
        <w:rPr>
          <w:rFonts w:ascii="Times New Roman" w:hAnsi="Times New Roman" w:cs="Times New Roman"/>
          <w:sz w:val="24"/>
          <w:szCs w:val="24"/>
        </w:rPr>
        <w:t xml:space="preserve"> data</w:t>
      </w:r>
      <w:r>
        <w:rPr>
          <w:rFonts w:ascii="Times New Roman" w:hAnsi="Times New Roman" w:cs="Times New Roman"/>
          <w:sz w:val="24"/>
          <w:szCs w:val="24"/>
        </w:rPr>
        <w:t xml:space="preserve"> from</w:t>
      </w:r>
      <w:r>
        <w:rPr>
          <w:rFonts w:ascii="Times New Roman" w:hAnsi="Times New Roman" w:cs="Times New Roman"/>
          <w:sz w:val="24"/>
          <w:szCs w:val="24"/>
        </w:rPr>
        <w:t xml:space="preserve"> January</w:t>
      </w:r>
      <w:r>
        <w:rPr>
          <w:rFonts w:ascii="Times New Roman" w:hAnsi="Times New Roman" w:cs="Times New Roman"/>
          <w:sz w:val="24"/>
          <w:szCs w:val="24"/>
        </w:rPr>
        <w:t xml:space="preserve"> 2008</w:t>
      </w:r>
      <w:r>
        <w:rPr>
          <w:rFonts w:ascii="Times New Roman" w:hAnsi="Times New Roman" w:cs="Times New Roman"/>
          <w:sz w:val="24"/>
          <w:szCs w:val="24"/>
        </w:rPr>
        <w:t xml:space="preserve"> to</w:t>
      </w:r>
      <w:r>
        <w:rPr>
          <w:rFonts w:ascii="Times New Roman" w:hAnsi="Times New Roman" w:cs="Times New Roman"/>
          <w:sz w:val="24"/>
          <w:szCs w:val="24"/>
        </w:rPr>
        <w:t xml:space="preserve"> November</w:t>
      </w:r>
      <w:r>
        <w:rPr>
          <w:rFonts w:ascii="Times New Roman" w:hAnsi="Times New Roman" w:cs="Times New Roman"/>
          <w:sz w:val="24"/>
          <w:szCs w:val="24"/>
        </w:rPr>
        <w:t xml:space="preserve"> 2019</w:t>
      </w:r>
      <w:r>
        <w:rPr>
          <w:rFonts w:ascii="Times New Roman" w:hAnsi="Times New Roman" w:cs="Times New Roman"/>
          <w:sz w:val="24"/>
          <w:szCs w:val="24"/>
        </w:rPr>
        <w:t xml:space="preserve"> is</w:t>
      </w:r>
      <w:r>
        <w:rPr>
          <w:rFonts w:ascii="Times New Roman" w:hAnsi="Times New Roman" w:cs="Times New Roman"/>
          <w:sz w:val="24"/>
          <w:szCs w:val="24"/>
        </w:rPr>
        <w:t xml:space="preserve"> selected,</w:t>
      </w:r>
      <w:r>
        <w:rPr>
          <w:rFonts w:ascii="Times New Roman" w:hAnsi="Times New Roman" w:cs="Times New Roman"/>
          <w:sz w:val="24"/>
          <w:szCs w:val="24"/>
        </w:rPr>
        <w:t xml:space="preserve"> unit</w:t>
      </w:r>
      <w:r>
        <w:rPr>
          <w:rFonts w:ascii="Times New Roman" w:hAnsi="Times New Roman" w:cs="Times New Roman"/>
          <w:sz w:val="24"/>
          <w:szCs w:val="24"/>
        </w:rPr>
        <w:t xml:space="preserve"> root</w:t>
      </w:r>
      <w:r>
        <w:rPr>
          <w:rFonts w:ascii="Times New Roman" w:hAnsi="Times New Roman" w:cs="Times New Roman"/>
          <w:sz w:val="24"/>
          <w:szCs w:val="24"/>
        </w:rPr>
        <w:t xml:space="preserve"> tests</w:t>
      </w:r>
      <w:r>
        <w:rPr>
          <w:rFonts w:ascii="Times New Roman" w:hAnsi="Times New Roman" w:cs="Times New Roman"/>
          <w:sz w:val="24"/>
          <w:szCs w:val="24"/>
        </w:rPr>
        <w:t xml:space="preserve"> are</w:t>
      </w:r>
      <w:r>
        <w:rPr>
          <w:rFonts w:ascii="Times New Roman" w:hAnsi="Times New Roman" w:cs="Times New Roman"/>
          <w:sz w:val="24"/>
          <w:szCs w:val="24"/>
        </w:rPr>
        <w:t xml:space="preserve"> performed</w:t>
      </w:r>
      <w:r>
        <w:rPr>
          <w:rFonts w:ascii="Times New Roman" w:hAnsi="Times New Roman" w:cs="Times New Roman"/>
          <w:sz w:val="24"/>
          <w:szCs w:val="24"/>
        </w:rPr>
        <w:t xml:space="preserve"> in</w:t>
      </w:r>
      <w:r>
        <w:rPr>
          <w:rFonts w:ascii="Times New Roman" w:hAnsi="Times New Roman" w:cs="Times New Roman"/>
          <w:sz w:val="24"/>
          <w:szCs w:val="24"/>
        </w:rPr>
        <w:t xml:space="preserve"> order,</w:t>
      </w:r>
      <w:r>
        <w:rPr>
          <w:rFonts w:ascii="Times New Roman" w:hAnsi="Times New Roman" w:cs="Times New Roman"/>
          <w:sz w:val="24"/>
          <w:szCs w:val="24"/>
        </w:rPr>
        <w:t xml:space="preserve"> the</w:t>
      </w:r>
      <w:r>
        <w:rPr>
          <w:rFonts w:ascii="Times New Roman" w:hAnsi="Times New Roman" w:cs="Times New Roman"/>
          <w:sz w:val="24"/>
          <w:szCs w:val="24"/>
        </w:rPr>
        <w:t xml:space="preserve"> optimal</w:t>
      </w:r>
      <w:r>
        <w:rPr>
          <w:rFonts w:ascii="Times New Roman" w:hAnsi="Times New Roman" w:cs="Times New Roman"/>
          <w:sz w:val="24"/>
          <w:szCs w:val="24"/>
        </w:rPr>
        <w:t xml:space="preserve"> lag</w:t>
      </w:r>
      <w:r>
        <w:rPr>
          <w:rFonts w:ascii="Times New Roman" w:hAnsi="Times New Roman" w:cs="Times New Roman"/>
          <w:sz w:val="24"/>
          <w:szCs w:val="24"/>
        </w:rPr>
        <w:t xml:space="preserve"> order</w:t>
      </w:r>
      <w:r>
        <w:rPr>
          <w:rFonts w:ascii="Times New Roman" w:hAnsi="Times New Roman" w:cs="Times New Roman"/>
          <w:sz w:val="24"/>
          <w:szCs w:val="24"/>
        </w:rPr>
        <w:t xml:space="preserve"> is</w:t>
      </w:r>
      <w:r>
        <w:rPr>
          <w:rFonts w:ascii="Times New Roman" w:hAnsi="Times New Roman" w:cs="Times New Roman"/>
          <w:sz w:val="24"/>
          <w:szCs w:val="24"/>
        </w:rPr>
        <w:t xml:space="preserve"> selected,</w:t>
      </w:r>
      <w:r>
        <w:rPr>
          <w:rFonts w:ascii="Times New Roman" w:hAnsi="Times New Roman" w:cs="Times New Roman"/>
          <w:sz w:val="24"/>
          <w:szCs w:val="24"/>
        </w:rPr>
        <w:t xml:space="preserve"> models</w:t>
      </w:r>
      <w:r>
        <w:rPr>
          <w:rFonts w:ascii="Times New Roman" w:hAnsi="Times New Roman" w:cs="Times New Roman"/>
          <w:sz w:val="24"/>
          <w:szCs w:val="24"/>
        </w:rPr>
        <w:t xml:space="preserve"> and</w:t>
      </w:r>
      <w:r>
        <w:rPr>
          <w:rFonts w:ascii="Times New Roman" w:hAnsi="Times New Roman" w:cs="Times New Roman"/>
          <w:sz w:val="24"/>
          <w:szCs w:val="24"/>
        </w:rPr>
        <w:t xml:space="preserve"> stability</w:t>
      </w:r>
      <w:r>
        <w:rPr>
          <w:rFonts w:ascii="Times New Roman" w:hAnsi="Times New Roman" w:cs="Times New Roman"/>
          <w:sz w:val="24"/>
          <w:szCs w:val="24"/>
        </w:rPr>
        <w:t xml:space="preserve"> tests</w:t>
      </w:r>
      <w:r>
        <w:rPr>
          <w:rFonts w:ascii="Times New Roman" w:hAnsi="Times New Roman" w:cs="Times New Roman"/>
          <w:sz w:val="24"/>
          <w:szCs w:val="24"/>
        </w:rPr>
        <w:t xml:space="preserve"> are</w:t>
      </w:r>
      <w:r>
        <w:rPr>
          <w:rFonts w:ascii="Times New Roman" w:hAnsi="Times New Roman" w:cs="Times New Roman"/>
          <w:sz w:val="24"/>
          <w:szCs w:val="24"/>
        </w:rPr>
        <w:t xml:space="preserve"> established,</w:t>
      </w:r>
      <w:r>
        <w:rPr>
          <w:rFonts w:ascii="Times New Roman" w:hAnsi="Times New Roman" w:cs="Times New Roman"/>
          <w:sz w:val="24"/>
          <w:szCs w:val="24"/>
        </w:rPr>
        <w:t xml:space="preserve"> and</w:t>
      </w:r>
      <w:r>
        <w:rPr>
          <w:rFonts w:ascii="Times New Roman" w:hAnsi="Times New Roman" w:cs="Times New Roman"/>
          <w:sz w:val="24"/>
          <w:szCs w:val="24"/>
        </w:rPr>
        <w:t xml:space="preserve"> Granger</w:t>
      </w:r>
      <w:r>
        <w:rPr>
          <w:rFonts w:ascii="Times New Roman" w:hAnsi="Times New Roman" w:cs="Times New Roman"/>
          <w:sz w:val="24"/>
          <w:szCs w:val="24"/>
        </w:rPr>
        <w:t xml:space="preserve"> causality</w:t>
      </w:r>
      <w:r>
        <w:rPr>
          <w:rFonts w:ascii="Times New Roman" w:hAnsi="Times New Roman" w:cs="Times New Roman"/>
          <w:sz w:val="24"/>
          <w:szCs w:val="24"/>
        </w:rPr>
        <w:t xml:space="preserve"> tests</w:t>
      </w:r>
      <w:r>
        <w:rPr>
          <w:rFonts w:ascii="Times New Roman" w:hAnsi="Times New Roman" w:cs="Times New Roman"/>
          <w:sz w:val="24"/>
          <w:szCs w:val="24"/>
        </w:rPr>
        <w:t xml:space="preserve"> are</w:t>
      </w:r>
      <w:r>
        <w:rPr>
          <w:rFonts w:ascii="Times New Roman" w:hAnsi="Times New Roman" w:cs="Times New Roman"/>
          <w:sz w:val="24"/>
          <w:szCs w:val="24"/>
        </w:rPr>
        <w:t xml:space="preserve"> performed.</w:t>
      </w:r>
      <w:r>
        <w:rPr>
          <w:rFonts w:ascii="Times New Roman" w:hAnsi="Times New Roman" w:cs="Times New Roman"/>
          <w:sz w:val="24"/>
          <w:szCs w:val="24"/>
        </w:rPr>
        <w:t xml:space="preserve"> Eventually,</w:t>
      </w:r>
      <w:r>
        <w:rPr>
          <w:rFonts w:ascii="Times New Roman" w:hAnsi="Times New Roman" w:cs="Times New Roman"/>
          <w:sz w:val="24"/>
          <w:szCs w:val="24"/>
        </w:rPr>
        <w:t xml:space="preserve"> the</w:t>
      </w:r>
      <w:r>
        <w:rPr>
          <w:rFonts w:ascii="Times New Roman" w:hAnsi="Times New Roman" w:cs="Times New Roman"/>
          <w:sz w:val="24"/>
          <w:szCs w:val="24"/>
        </w:rPr>
        <w:t xml:space="preserve"> conclusion</w:t>
      </w:r>
      <w:r>
        <w:rPr>
          <w:rFonts w:ascii="Times New Roman" w:hAnsi="Times New Roman" w:cs="Times New Roman"/>
          <w:sz w:val="24"/>
          <w:szCs w:val="24"/>
        </w:rPr>
        <w:t xml:space="preserve"> is</w:t>
      </w:r>
      <w:r>
        <w:rPr>
          <w:rFonts w:ascii="Times New Roman" w:hAnsi="Times New Roman" w:cs="Times New Roman"/>
          <w:sz w:val="24"/>
          <w:szCs w:val="24"/>
        </w:rPr>
        <w:t xml:space="preserve"> drawn</w:t>
      </w:r>
      <w:r>
        <w:rPr>
          <w:rFonts w:ascii="Times New Roman" w:hAnsi="Times New Roman" w:cs="Times New Roman"/>
          <w:sz w:val="24"/>
          <w:szCs w:val="24"/>
        </w:rPr>
        <w:t xml:space="preserve"> by</w:t>
      </w:r>
      <w:r>
        <w:rPr>
          <w:rFonts w:ascii="Times New Roman" w:hAnsi="Times New Roman" w:cs="Times New Roman"/>
          <w:sz w:val="24"/>
          <w:szCs w:val="24"/>
        </w:rPr>
        <w:t xml:space="preserve"> the</w:t>
      </w:r>
      <w:r>
        <w:rPr>
          <w:rFonts w:ascii="Times New Roman" w:hAnsi="Times New Roman" w:cs="Times New Roman"/>
          <w:sz w:val="24"/>
          <w:szCs w:val="24"/>
        </w:rPr>
        <w:t xml:space="preserve"> impulse</w:t>
      </w:r>
      <w:r>
        <w:rPr>
          <w:rFonts w:ascii="Times New Roman" w:hAnsi="Times New Roman" w:cs="Times New Roman"/>
          <w:sz w:val="24"/>
          <w:szCs w:val="24"/>
        </w:rPr>
        <w:t xml:space="preserve"> response</w:t>
      </w:r>
      <w:r>
        <w:rPr>
          <w:rFonts w:ascii="Times New Roman" w:hAnsi="Times New Roman" w:cs="Times New Roman"/>
          <w:sz w:val="24"/>
          <w:szCs w:val="24"/>
        </w:rPr>
        <w:t xml:space="preserve"> function</w:t>
      </w:r>
      <w:r>
        <w:rPr>
          <w:rFonts w:ascii="Times New Roman" w:hAnsi="Times New Roman" w:cs="Times New Roman"/>
          <w:sz w:val="24"/>
          <w:szCs w:val="24"/>
        </w:rPr>
        <w:t xml:space="preserve"> and</w:t>
      </w:r>
      <w:r>
        <w:rPr>
          <w:rFonts w:ascii="Times New Roman" w:hAnsi="Times New Roman" w:cs="Times New Roman"/>
          <w:sz w:val="24"/>
          <w:szCs w:val="24"/>
        </w:rPr>
        <w:t xml:space="preserve"> variance</w:t>
      </w:r>
      <w:r>
        <w:rPr>
          <w:rFonts w:ascii="Times New Roman" w:hAnsi="Times New Roman" w:cs="Times New Roman"/>
          <w:sz w:val="24"/>
          <w:szCs w:val="24"/>
        </w:rPr>
        <w:t xml:space="preserve"> decomposition</w:t>
      </w:r>
      <w:r>
        <w:rPr>
          <w:rFonts w:ascii="Times New Roman" w:hAnsi="Times New Roman" w:cs="Times New Roman"/>
          <w:sz w:val="24"/>
          <w:szCs w:val="24"/>
        </w:rPr>
        <w:t xml:space="preserve"> which</w:t>
      </w:r>
      <w:r>
        <w:rPr>
          <w:rFonts w:ascii="Times New Roman" w:hAnsi="Times New Roman" w:cs="Times New Roman"/>
          <w:sz w:val="24"/>
          <w:szCs w:val="24"/>
        </w:rPr>
        <w:t xml:space="preserve"> analyses</w:t>
      </w:r>
      <w:r>
        <w:rPr>
          <w:rFonts w:ascii="Times New Roman" w:hAnsi="Times New Roman" w:cs="Times New Roman"/>
          <w:sz w:val="24"/>
          <w:szCs w:val="24"/>
        </w:rPr>
        <w:t xml:space="preserve"> that</w:t>
      </w:r>
      <w:r>
        <w:rPr>
          <w:rFonts w:ascii="Times New Roman" w:hAnsi="Times New Roman" w:cs="Times New Roman"/>
          <w:sz w:val="24"/>
          <w:szCs w:val="24"/>
        </w:rPr>
        <w:t xml:space="preserve"> there</w:t>
      </w:r>
      <w:r>
        <w:rPr>
          <w:rFonts w:ascii="Times New Roman" w:hAnsi="Times New Roman" w:cs="Times New Roman"/>
          <w:sz w:val="24"/>
          <w:szCs w:val="24"/>
        </w:rPr>
        <w:t xml:space="preserve"> is</w:t>
      </w:r>
      <w:r>
        <w:rPr>
          <w:rFonts w:ascii="Times New Roman" w:hAnsi="Times New Roman" w:cs="Times New Roman"/>
          <w:sz w:val="24"/>
          <w:szCs w:val="24"/>
        </w:rPr>
        <w:t xml:space="preserve"> a</w:t>
      </w:r>
      <w:r>
        <w:rPr>
          <w:rFonts w:ascii="Times New Roman" w:hAnsi="Times New Roman" w:cs="Times New Roman"/>
          <w:sz w:val="24"/>
          <w:szCs w:val="24"/>
        </w:rPr>
        <w:t xml:space="preserve"> negative</w:t>
      </w:r>
      <w:r>
        <w:rPr>
          <w:rFonts w:ascii="Times New Roman" w:hAnsi="Times New Roman" w:cs="Times New Roman"/>
          <w:sz w:val="24"/>
          <w:szCs w:val="24"/>
        </w:rPr>
        <w:t xml:space="preserve"> relationship</w:t>
      </w:r>
      <w:r>
        <w:rPr>
          <w:rFonts w:ascii="Times New Roman" w:hAnsi="Times New Roman" w:cs="Times New Roman"/>
          <w:sz w:val="24"/>
          <w:szCs w:val="24"/>
        </w:rPr>
        <w:t xml:space="preserve"> between</w:t>
      </w:r>
      <w:r>
        <w:rPr>
          <w:rFonts w:ascii="Times New Roman" w:hAnsi="Times New Roman" w:cs="Times New Roman"/>
          <w:sz w:val="24"/>
          <w:szCs w:val="24"/>
        </w:rPr>
        <w:t xml:space="preserve"> short-term</w:t>
      </w:r>
      <w:r>
        <w:rPr>
          <w:rFonts w:ascii="Times New Roman" w:hAnsi="Times New Roman" w:cs="Times New Roman"/>
          <w:sz w:val="24"/>
          <w:szCs w:val="24"/>
        </w:rPr>
        <w:t xml:space="preserve"> cross-border</w:t>
      </w:r>
      <w:r>
        <w:rPr>
          <w:rFonts w:ascii="Times New Roman" w:hAnsi="Times New Roman" w:cs="Times New Roman"/>
          <w:sz w:val="24"/>
          <w:szCs w:val="24"/>
        </w:rPr>
        <w:t xml:space="preserve"> capital</w:t>
      </w:r>
      <w:r>
        <w:rPr>
          <w:rFonts w:ascii="Times New Roman" w:hAnsi="Times New Roman" w:cs="Times New Roman"/>
          <w:sz w:val="24"/>
          <w:szCs w:val="24"/>
        </w:rPr>
        <w:t xml:space="preserve"> flows</w:t>
      </w:r>
      <w:r>
        <w:rPr>
          <w:rFonts w:ascii="Times New Roman" w:hAnsi="Times New Roman" w:cs="Times New Roman"/>
          <w:sz w:val="24"/>
          <w:szCs w:val="24"/>
        </w:rPr>
        <w:t xml:space="preserve"> and</w:t>
      </w:r>
      <w:r>
        <w:rPr>
          <w:rFonts w:ascii="Times New Roman" w:hAnsi="Times New Roman" w:cs="Times New Roman"/>
          <w:sz w:val="24"/>
          <w:szCs w:val="24"/>
        </w:rPr>
        <w:t xml:space="preserve"> fluctuations</w:t>
      </w:r>
      <w:r>
        <w:rPr>
          <w:rFonts w:ascii="Times New Roman" w:hAnsi="Times New Roman" w:cs="Times New Roman"/>
          <w:sz w:val="24"/>
          <w:szCs w:val="24"/>
        </w:rPr>
        <w:t xml:space="preserve"> in</w:t>
      </w:r>
      <w:r>
        <w:rPr>
          <w:rFonts w:ascii="Times New Roman" w:hAnsi="Times New Roman" w:cs="Times New Roman"/>
          <w:sz w:val="24"/>
          <w:szCs w:val="24"/>
        </w:rPr>
        <w:t xml:space="preserve"> the</w:t>
      </w:r>
      <w:r>
        <w:rPr>
          <w:rFonts w:ascii="Times New Roman" w:hAnsi="Times New Roman" w:cs="Times New Roman"/>
          <w:sz w:val="24"/>
          <w:szCs w:val="24"/>
        </w:rPr>
        <w:t xml:space="preserve"> exchange</w:t>
      </w:r>
      <w:r>
        <w:rPr>
          <w:rFonts w:ascii="Times New Roman" w:hAnsi="Times New Roman" w:cs="Times New Roman"/>
          <w:sz w:val="24"/>
          <w:szCs w:val="24"/>
        </w:rPr>
        <w:t xml:space="preserve"> rate</w:t>
      </w:r>
      <w:r>
        <w:rPr>
          <w:rFonts w:ascii="Times New Roman" w:hAnsi="Times New Roman" w:cs="Times New Roman"/>
          <w:sz w:val="24"/>
          <w:szCs w:val="24"/>
        </w:rPr>
        <w:t xml:space="preserve"> of</w:t>
      </w:r>
      <w:r>
        <w:rPr>
          <w:rFonts w:ascii="Times New Roman" w:hAnsi="Times New Roman" w:cs="Times New Roman"/>
          <w:sz w:val="24"/>
          <w:szCs w:val="24"/>
        </w:rPr>
        <w:t xml:space="preserve"> the</w:t>
      </w:r>
      <w:r>
        <w:rPr>
          <w:rFonts w:ascii="Times New Roman" w:hAnsi="Times New Roman" w:cs="Times New Roman"/>
          <w:sz w:val="24"/>
          <w:szCs w:val="24"/>
        </w:rPr>
        <w:t xml:space="preserve"> RMB.</w:t>
      </w:r>
      <w:r>
        <w:rPr>
          <w:rFonts w:ascii="Times New Roman" w:hAnsi="Times New Roman" w:cs="Times New Roman"/>
          <w:sz w:val="24"/>
          <w:szCs w:val="24"/>
        </w:rPr>
        <w:t xml:space="preserve"> Both</w:t>
      </w:r>
      <w:r>
        <w:rPr>
          <w:rFonts w:ascii="Times New Roman" w:hAnsi="Times New Roman" w:cs="Times New Roman"/>
          <w:sz w:val="24"/>
          <w:szCs w:val="24"/>
        </w:rPr>
        <w:t xml:space="preserve"> the</w:t>
      </w:r>
      <w:r>
        <w:rPr>
          <w:rFonts w:ascii="Times New Roman" w:hAnsi="Times New Roman" w:cs="Times New Roman"/>
          <w:sz w:val="24"/>
          <w:szCs w:val="24"/>
        </w:rPr>
        <w:t xml:space="preserve"> foreign</w:t>
      </w:r>
      <w:r>
        <w:rPr>
          <w:rFonts w:ascii="Times New Roman" w:hAnsi="Times New Roman" w:cs="Times New Roman"/>
          <w:sz w:val="24"/>
          <w:szCs w:val="24"/>
        </w:rPr>
        <w:t xml:space="preserve"> exchange</w:t>
      </w:r>
      <w:r>
        <w:rPr>
          <w:rFonts w:ascii="Times New Roman" w:hAnsi="Times New Roman" w:cs="Times New Roman"/>
          <w:sz w:val="24"/>
          <w:szCs w:val="24"/>
        </w:rPr>
        <w:t xml:space="preserve"> intervention</w:t>
      </w:r>
      <w:r>
        <w:rPr>
          <w:rFonts w:ascii="Times New Roman" w:hAnsi="Times New Roman" w:cs="Times New Roman"/>
          <w:sz w:val="24"/>
          <w:szCs w:val="24"/>
        </w:rPr>
        <w:t xml:space="preserve"> by</w:t>
      </w:r>
      <w:r>
        <w:rPr>
          <w:rFonts w:ascii="Times New Roman" w:hAnsi="Times New Roman" w:cs="Times New Roman"/>
          <w:sz w:val="24"/>
          <w:szCs w:val="24"/>
        </w:rPr>
        <w:t xml:space="preserve"> the</w:t>
      </w:r>
      <w:r>
        <w:rPr>
          <w:rFonts w:ascii="Times New Roman" w:hAnsi="Times New Roman" w:cs="Times New Roman"/>
          <w:sz w:val="24"/>
          <w:szCs w:val="24"/>
        </w:rPr>
        <w:t xml:space="preserve"> central</w:t>
      </w:r>
      <w:r>
        <w:rPr>
          <w:rFonts w:ascii="Times New Roman" w:hAnsi="Times New Roman" w:cs="Times New Roman"/>
          <w:sz w:val="24"/>
          <w:szCs w:val="24"/>
        </w:rPr>
        <w:t xml:space="preserve"> bank</w:t>
      </w:r>
      <w:r>
        <w:rPr>
          <w:rFonts w:ascii="Times New Roman" w:hAnsi="Times New Roman" w:cs="Times New Roman"/>
          <w:sz w:val="24"/>
          <w:szCs w:val="24"/>
        </w:rPr>
        <w:t xml:space="preserve"> and</w:t>
      </w:r>
      <w:r>
        <w:rPr>
          <w:rFonts w:ascii="Times New Roman" w:hAnsi="Times New Roman" w:cs="Times New Roman"/>
          <w:sz w:val="24"/>
          <w:szCs w:val="24"/>
        </w:rPr>
        <w:t xml:space="preserve"> expected</w:t>
      </w:r>
      <w:r>
        <w:rPr>
          <w:rFonts w:ascii="Times New Roman" w:hAnsi="Times New Roman" w:cs="Times New Roman"/>
          <w:sz w:val="24"/>
          <w:szCs w:val="24"/>
        </w:rPr>
        <w:t xml:space="preserve"> exchange</w:t>
      </w:r>
      <w:r>
        <w:rPr>
          <w:rFonts w:ascii="Times New Roman" w:hAnsi="Times New Roman" w:cs="Times New Roman"/>
          <w:sz w:val="24"/>
          <w:szCs w:val="24"/>
        </w:rPr>
        <w:t xml:space="preserve"> rate</w:t>
      </w:r>
      <w:r>
        <w:rPr>
          <w:rFonts w:ascii="Times New Roman" w:hAnsi="Times New Roman" w:cs="Times New Roman"/>
          <w:sz w:val="24"/>
          <w:szCs w:val="24"/>
        </w:rPr>
        <w:t xml:space="preserve"> are</w:t>
      </w:r>
      <w:r>
        <w:rPr>
          <w:rFonts w:ascii="Times New Roman" w:hAnsi="Times New Roman" w:cs="Times New Roman"/>
          <w:sz w:val="24"/>
          <w:szCs w:val="24"/>
        </w:rPr>
        <w:t xml:space="preserve"> able</w:t>
      </w:r>
      <w:r>
        <w:rPr>
          <w:rFonts w:ascii="Times New Roman" w:hAnsi="Times New Roman" w:cs="Times New Roman"/>
          <w:sz w:val="24"/>
          <w:szCs w:val="24"/>
        </w:rPr>
        <w:t xml:space="preserve"> to</w:t>
      </w:r>
      <w:r>
        <w:rPr>
          <w:rFonts w:ascii="Times New Roman" w:hAnsi="Times New Roman" w:cs="Times New Roman"/>
          <w:sz w:val="24"/>
          <w:szCs w:val="24"/>
        </w:rPr>
        <w:t xml:space="preserve"> make</w:t>
      </w:r>
      <w:r>
        <w:rPr>
          <w:rFonts w:ascii="Times New Roman" w:hAnsi="Times New Roman" w:cs="Times New Roman"/>
          <w:sz w:val="24"/>
          <w:szCs w:val="24"/>
        </w:rPr>
        <w:t xml:space="preserve"> the</w:t>
      </w:r>
      <w:r>
        <w:rPr>
          <w:rFonts w:ascii="Times New Roman" w:hAnsi="Times New Roman" w:cs="Times New Roman"/>
          <w:sz w:val="24"/>
          <w:szCs w:val="24"/>
        </w:rPr>
        <w:t xml:space="preserve"> exchange</w:t>
      </w:r>
      <w:r>
        <w:rPr>
          <w:rFonts w:ascii="Times New Roman" w:hAnsi="Times New Roman" w:cs="Times New Roman"/>
          <w:sz w:val="24"/>
          <w:szCs w:val="24"/>
        </w:rPr>
        <w:t xml:space="preserve"> rate</w:t>
      </w:r>
      <w:r>
        <w:rPr>
          <w:rFonts w:ascii="Times New Roman" w:hAnsi="Times New Roman" w:cs="Times New Roman"/>
          <w:sz w:val="24"/>
          <w:szCs w:val="24"/>
        </w:rPr>
        <w:t xml:space="preserve"> fluctuate</w:t>
      </w:r>
      <w:r>
        <w:rPr>
          <w:rFonts w:ascii="Times New Roman" w:hAnsi="Times New Roman" w:cs="Times New Roman"/>
          <w:sz w:val="24"/>
          <w:szCs w:val="24"/>
        </w:rPr>
        <w:t xml:space="preserve"> though</w:t>
      </w:r>
      <w:r>
        <w:rPr>
          <w:rFonts w:ascii="Times New Roman" w:hAnsi="Times New Roman" w:cs="Times New Roman"/>
          <w:sz w:val="24"/>
          <w:szCs w:val="24"/>
        </w:rPr>
        <w:t xml:space="preserve"> the</w:t>
      </w:r>
      <w:r>
        <w:rPr>
          <w:rFonts w:ascii="Times New Roman" w:hAnsi="Times New Roman" w:cs="Times New Roman"/>
          <w:sz w:val="24"/>
          <w:szCs w:val="24"/>
        </w:rPr>
        <w:t xml:space="preserve"> levels</w:t>
      </w:r>
      <w:r>
        <w:rPr>
          <w:rFonts w:ascii="Times New Roman" w:hAnsi="Times New Roman" w:cs="Times New Roman"/>
          <w:sz w:val="24"/>
          <w:szCs w:val="24"/>
        </w:rPr>
        <w:t xml:space="preserve"> of</w:t>
      </w:r>
      <w:r>
        <w:rPr>
          <w:rFonts w:ascii="Times New Roman" w:hAnsi="Times New Roman" w:cs="Times New Roman"/>
          <w:sz w:val="24"/>
          <w:szCs w:val="24"/>
        </w:rPr>
        <w:t xml:space="preserve"> impact</w:t>
      </w:r>
      <w:r>
        <w:rPr>
          <w:rFonts w:ascii="Times New Roman" w:hAnsi="Times New Roman" w:cs="Times New Roman"/>
          <w:sz w:val="24"/>
          <w:szCs w:val="24"/>
        </w:rPr>
        <w:t xml:space="preserve"> are</w:t>
      </w:r>
      <w:r>
        <w:rPr>
          <w:rFonts w:ascii="Times New Roman" w:hAnsi="Times New Roman" w:cs="Times New Roman"/>
          <w:sz w:val="24"/>
          <w:szCs w:val="24"/>
        </w:rPr>
        <w:t xml:space="preserve"> various.</w:t>
      </w:r>
      <w:r>
        <w:rPr>
          <w:rFonts w:ascii="Times New Roman" w:hAnsi="Times New Roman" w:cs="Times New Roman"/>
          <w:sz w:val="24"/>
          <w:szCs w:val="24"/>
        </w:rPr>
        <w:t xml:space="preserve"> Due</w:t>
      </w:r>
      <w:r>
        <w:rPr>
          <w:rFonts w:ascii="Times New Roman" w:hAnsi="Times New Roman" w:cs="Times New Roman"/>
          <w:sz w:val="24"/>
          <w:szCs w:val="24"/>
        </w:rPr>
        <w:t xml:space="preserve"> to</w:t>
      </w:r>
      <w:r>
        <w:rPr>
          <w:rFonts w:ascii="Times New Roman" w:hAnsi="Times New Roman" w:cs="Times New Roman"/>
          <w:sz w:val="24"/>
          <w:szCs w:val="24"/>
        </w:rPr>
        <w:t xml:space="preserve"> the</w:t>
      </w:r>
      <w:r>
        <w:rPr>
          <w:rFonts w:ascii="Times New Roman" w:hAnsi="Times New Roman" w:cs="Times New Roman"/>
          <w:sz w:val="24"/>
          <w:szCs w:val="24"/>
        </w:rPr>
        <w:t xml:space="preserve"> research</w:t>
      </w:r>
      <w:r>
        <w:rPr>
          <w:rFonts w:ascii="Times New Roman" w:hAnsi="Times New Roman" w:cs="Times New Roman"/>
          <w:sz w:val="24"/>
          <w:szCs w:val="24"/>
        </w:rPr>
        <w:t xml:space="preserve"> above,</w:t>
      </w:r>
      <w:r>
        <w:rPr>
          <w:rFonts w:ascii="Times New Roman" w:hAnsi="Times New Roman" w:cs="Times New Roman"/>
          <w:sz w:val="24"/>
          <w:szCs w:val="24"/>
        </w:rPr>
        <w:t xml:space="preserve"> this</w:t>
      </w:r>
      <w:r>
        <w:rPr>
          <w:rFonts w:ascii="Times New Roman" w:hAnsi="Times New Roman" w:cs="Times New Roman"/>
          <w:sz w:val="24"/>
          <w:szCs w:val="24"/>
        </w:rPr>
        <w:t xml:space="preserve"> paper</w:t>
      </w:r>
      <w:r>
        <w:rPr>
          <w:rFonts w:ascii="Times New Roman" w:hAnsi="Times New Roman" w:cs="Times New Roman"/>
          <w:sz w:val="24"/>
          <w:szCs w:val="24"/>
        </w:rPr>
        <w:t xml:space="preserve"> comes</w:t>
      </w:r>
      <w:r>
        <w:rPr>
          <w:rFonts w:ascii="Times New Roman" w:hAnsi="Times New Roman" w:cs="Times New Roman"/>
          <w:sz w:val="24"/>
          <w:szCs w:val="24"/>
        </w:rPr>
        <w:t xml:space="preserve"> up</w:t>
      </w:r>
      <w:r>
        <w:rPr>
          <w:rFonts w:ascii="Times New Roman" w:hAnsi="Times New Roman" w:cs="Times New Roman"/>
          <w:sz w:val="24"/>
          <w:szCs w:val="24"/>
        </w:rPr>
        <w:t xml:space="preserve"> with</w:t>
      </w:r>
      <w:r>
        <w:rPr>
          <w:rFonts w:ascii="Times New Roman" w:hAnsi="Times New Roman" w:cs="Times New Roman"/>
          <w:sz w:val="24"/>
          <w:szCs w:val="24"/>
        </w:rPr>
        <w:t xml:space="preserve"> several</w:t>
      </w:r>
      <w:r>
        <w:rPr>
          <w:rFonts w:ascii="Times New Roman" w:hAnsi="Times New Roman" w:cs="Times New Roman"/>
          <w:sz w:val="24"/>
          <w:szCs w:val="24"/>
        </w:rPr>
        <w:t xml:space="preserve"> suggestions</w:t>
      </w:r>
      <w:r>
        <w:rPr>
          <w:rFonts w:ascii="Times New Roman" w:hAnsi="Times New Roman" w:cs="Times New Roman"/>
          <w:sz w:val="24"/>
          <w:szCs w:val="24"/>
        </w:rPr>
        <w:t xml:space="preserve"> that</w:t>
      </w:r>
      <w:r>
        <w:rPr>
          <w:rFonts w:ascii="Times New Roman" w:hAnsi="Times New Roman" w:cs="Times New Roman"/>
          <w:sz w:val="24"/>
          <w:szCs w:val="24"/>
        </w:rPr>
        <w:t xml:space="preserve"> the</w:t>
      </w:r>
      <w:r>
        <w:rPr>
          <w:rFonts w:ascii="Times New Roman" w:hAnsi="Times New Roman" w:cs="Times New Roman"/>
          <w:sz w:val="24"/>
          <w:szCs w:val="24"/>
        </w:rPr>
        <w:t xml:space="preserve"> internationalization</w:t>
      </w:r>
      <w:r>
        <w:rPr>
          <w:rFonts w:ascii="Times New Roman" w:hAnsi="Times New Roman" w:cs="Times New Roman"/>
          <w:sz w:val="24"/>
          <w:szCs w:val="24"/>
        </w:rPr>
        <w:t xml:space="preserve"> of</w:t>
      </w:r>
      <w:r>
        <w:rPr>
          <w:rFonts w:ascii="Times New Roman" w:hAnsi="Times New Roman" w:cs="Times New Roman"/>
          <w:sz w:val="24"/>
          <w:szCs w:val="24"/>
        </w:rPr>
        <w:t xml:space="preserve"> RMB</w:t>
      </w:r>
      <w:r>
        <w:rPr>
          <w:rFonts w:ascii="Times New Roman" w:hAnsi="Times New Roman" w:cs="Times New Roman"/>
          <w:sz w:val="24"/>
          <w:szCs w:val="24"/>
        </w:rPr>
        <w:t xml:space="preserve"> should</w:t>
      </w:r>
      <w:r>
        <w:rPr>
          <w:rFonts w:ascii="Times New Roman" w:hAnsi="Times New Roman" w:cs="Times New Roman"/>
          <w:sz w:val="24"/>
          <w:szCs w:val="24"/>
        </w:rPr>
        <w:t xml:space="preserve"> be</w:t>
      </w:r>
      <w:r>
        <w:rPr>
          <w:rFonts w:ascii="Times New Roman" w:hAnsi="Times New Roman" w:cs="Times New Roman"/>
          <w:sz w:val="24"/>
          <w:szCs w:val="24"/>
        </w:rPr>
        <w:t xml:space="preserve"> promoted,</w:t>
      </w:r>
      <w:r>
        <w:rPr>
          <w:rFonts w:ascii="Times New Roman" w:hAnsi="Times New Roman" w:cs="Times New Roman"/>
          <w:sz w:val="24"/>
          <w:szCs w:val="24"/>
        </w:rPr>
        <w:t xml:space="preserve"> the</w:t>
      </w:r>
      <w:r>
        <w:rPr>
          <w:rFonts w:ascii="Times New Roman" w:hAnsi="Times New Roman" w:cs="Times New Roman"/>
          <w:sz w:val="24"/>
          <w:szCs w:val="24"/>
        </w:rPr>
        <w:t xml:space="preserve"> supervision</w:t>
      </w:r>
      <w:r>
        <w:rPr>
          <w:rFonts w:ascii="Times New Roman" w:hAnsi="Times New Roman" w:cs="Times New Roman"/>
          <w:sz w:val="24"/>
          <w:szCs w:val="24"/>
        </w:rPr>
        <w:t xml:space="preserve"> of</w:t>
      </w:r>
      <w:r>
        <w:rPr>
          <w:rFonts w:ascii="Times New Roman" w:hAnsi="Times New Roman" w:cs="Times New Roman"/>
          <w:sz w:val="24"/>
          <w:szCs w:val="24"/>
        </w:rPr>
        <w:t xml:space="preserve"> short-term</w:t>
      </w:r>
      <w:r>
        <w:rPr>
          <w:rFonts w:ascii="Times New Roman" w:hAnsi="Times New Roman" w:cs="Times New Roman"/>
          <w:sz w:val="24"/>
          <w:szCs w:val="24"/>
        </w:rPr>
        <w:t xml:space="preserve"> cross-border</w:t>
      </w:r>
      <w:r>
        <w:rPr>
          <w:rFonts w:ascii="Times New Roman" w:hAnsi="Times New Roman" w:cs="Times New Roman"/>
          <w:sz w:val="24"/>
          <w:szCs w:val="24"/>
        </w:rPr>
        <w:t xml:space="preserve"> capital</w:t>
      </w:r>
      <w:r>
        <w:rPr>
          <w:rFonts w:ascii="Times New Roman" w:hAnsi="Times New Roman" w:cs="Times New Roman"/>
          <w:sz w:val="24"/>
          <w:szCs w:val="24"/>
        </w:rPr>
        <w:t xml:space="preserve"> flows</w:t>
      </w:r>
      <w:r>
        <w:rPr>
          <w:rFonts w:ascii="Times New Roman" w:hAnsi="Times New Roman" w:cs="Times New Roman"/>
          <w:sz w:val="24"/>
          <w:szCs w:val="24"/>
        </w:rPr>
        <w:t xml:space="preserve"> should</w:t>
      </w:r>
      <w:r>
        <w:rPr>
          <w:rFonts w:ascii="Times New Roman" w:hAnsi="Times New Roman" w:cs="Times New Roman"/>
          <w:sz w:val="24"/>
          <w:szCs w:val="24"/>
        </w:rPr>
        <w:t xml:space="preserve"> be</w:t>
      </w:r>
      <w:r>
        <w:rPr>
          <w:rFonts w:ascii="Times New Roman" w:hAnsi="Times New Roman" w:cs="Times New Roman"/>
          <w:sz w:val="24"/>
          <w:szCs w:val="24"/>
        </w:rPr>
        <w:t xml:space="preserve"> strengthened,</w:t>
      </w:r>
      <w:r>
        <w:rPr>
          <w:rFonts w:ascii="Times New Roman" w:hAnsi="Times New Roman" w:cs="Times New Roman"/>
          <w:sz w:val="24"/>
          <w:szCs w:val="24"/>
        </w:rPr>
        <w:t xml:space="preserve"> and</w:t>
      </w:r>
      <w:r>
        <w:rPr>
          <w:rFonts w:ascii="Times New Roman" w:hAnsi="Times New Roman" w:cs="Times New Roman"/>
          <w:sz w:val="24"/>
          <w:szCs w:val="24"/>
        </w:rPr>
        <w:t xml:space="preserve"> open,</w:t>
      </w:r>
      <w:r>
        <w:rPr>
          <w:rFonts w:ascii="Times New Roman" w:hAnsi="Times New Roman" w:cs="Times New Roman"/>
          <w:sz w:val="24"/>
          <w:szCs w:val="24"/>
        </w:rPr>
        <w:t xml:space="preserve"> transparent</w:t>
      </w:r>
      <w:r>
        <w:rPr>
          <w:rFonts w:ascii="Times New Roman" w:hAnsi="Times New Roman" w:cs="Times New Roman"/>
          <w:sz w:val="24"/>
          <w:szCs w:val="24"/>
        </w:rPr>
        <w:t xml:space="preserve"> and</w:t>
      </w:r>
      <w:r>
        <w:rPr>
          <w:rFonts w:ascii="Times New Roman" w:hAnsi="Times New Roman" w:cs="Times New Roman"/>
          <w:sz w:val="24"/>
          <w:szCs w:val="24"/>
        </w:rPr>
        <w:t xml:space="preserve"> efficient</w:t>
      </w:r>
      <w:r>
        <w:rPr>
          <w:rFonts w:ascii="Times New Roman" w:hAnsi="Times New Roman" w:cs="Times New Roman"/>
          <w:sz w:val="24"/>
          <w:szCs w:val="24"/>
        </w:rPr>
        <w:t xml:space="preserve"> information</w:t>
      </w:r>
      <w:r>
        <w:rPr>
          <w:rFonts w:ascii="Times New Roman" w:hAnsi="Times New Roman" w:cs="Times New Roman"/>
          <w:sz w:val="24"/>
          <w:szCs w:val="24"/>
        </w:rPr>
        <w:t xml:space="preserve"> exchange</w:t>
      </w:r>
      <w:r>
        <w:rPr>
          <w:rFonts w:ascii="Times New Roman" w:hAnsi="Times New Roman" w:cs="Times New Roman"/>
          <w:sz w:val="24"/>
          <w:szCs w:val="24"/>
        </w:rPr>
        <w:t xml:space="preserve"> channels</w:t>
      </w:r>
      <w:r>
        <w:rPr>
          <w:rFonts w:ascii="Times New Roman" w:hAnsi="Times New Roman" w:eastAsiaTheme="majorEastAsia" w:cs="Times New Roman"/>
          <w:color w:val="376092" w:themeColor="accent1" w:themeShade="BF"/>
          <w:sz w:val="28"/>
          <w:szCs w:val="28"/>
        </w:rPr>
        <w:br/>
      </w:r>
      <w:r>
        <w:rPr>
          <w:rFonts w:ascii="Times New Roman" w:hAnsi="Times New Roman" w:eastAsiaTheme="majorEastAsia" w:cs="Times New Roman"/>
          <w:color w:val="376092" w:themeColor="accent1" w:themeShade="BF"/>
          <w:sz w:val="28"/>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https://d.book118.com/418054060134006034</w:t>
        </w:r>
      </w:hyperlink>
    </w:p>
    <w:p>
      <w:pPr>
        <w:pStyle w:val="1"/>
        <w:spacing w:line="360" w:lineRule="auto"/>
        <w:ind w:firstLine="560" w:firstLineChars="200"/>
        <w:rPr>
          <w:rFonts w:ascii="Times New Roman" w:hAnsi="Times New Roman" w:eastAsiaTheme="majorEastAsia" w:cs="Times New Roman"/>
          <w:color w:val="376092" w:themeColor="accent1" w:themeShade="BF"/>
          <w:sz w:val="28"/>
          <w:szCs w:val="28"/>
        </w:rPr>
      </w:pPr>
    </w:p>
    <w:sectPr>
      <w:footerReference w:type="default" r:id="rId8"/>
      <w:pgSz w:w="11906" w:h="16838"/>
      <w:pgMar w:top="1701" w:right="1701" w:bottom="1701" w:left="1701" w:header="851" w:footer="992" w:gutter="0"/>
      <w:pgNumType w:start="1"/>
      <w:cols w:num="1" w:space="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42510529"/>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tabs>
        <w:tab w:val="clear" w:pos="4153"/>
        <w:tab w:val="left" w:pos="4236"/>
        <w:tab w:val="clear"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3109979"/>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tabs>
        <w:tab w:val="clear" w:pos="4153"/>
        <w:tab w:val="left" w:pos="4236"/>
        <w:tab w:val="clear" w:pos="8306"/>
      </w:tabs>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643D95F"/>
    <w:multiLevelType w:val="singleLevel"/>
    <w:tmpl w:val="C643D95F"/>
    <w:lvl w:ilvl="0">
      <w:start w:val="1"/>
      <w:numFmt w:val="chineseCounting"/>
      <w:suff w:val="nothing"/>
      <w:lvlText w:val="第%1，"/>
      <w:lvlJc w:val="left"/>
      <w:rPr>
        <w:rFonts w:hint="eastAsia"/>
      </w:rPr>
    </w:lvl>
  </w:abstractNum>
  <w:abstractNum w:abstractNumId="1">
    <w:nsid w:val="F02CFDE0"/>
    <w:multiLevelType w:val="singleLevel"/>
    <w:tmpl w:val="F02CFDE0"/>
    <w:lvl w:ilvl="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4E0"/>
    <w:rsid w:val="0000030C"/>
    <w:rsid w:val="00041C89"/>
    <w:rsid w:val="00045483"/>
    <w:rsid w:val="00070E23"/>
    <w:rsid w:val="00071F36"/>
    <w:rsid w:val="000820D7"/>
    <w:rsid w:val="000B03A5"/>
    <w:rsid w:val="000B1182"/>
    <w:rsid w:val="000C4CF8"/>
    <w:rsid w:val="000D6061"/>
    <w:rsid w:val="000E7CB4"/>
    <w:rsid w:val="000F1822"/>
    <w:rsid w:val="00104638"/>
    <w:rsid w:val="001052DE"/>
    <w:rsid w:val="00106055"/>
    <w:rsid w:val="00155B41"/>
    <w:rsid w:val="00155DD6"/>
    <w:rsid w:val="00170F3A"/>
    <w:rsid w:val="00194D01"/>
    <w:rsid w:val="001C1374"/>
    <w:rsid w:val="00203491"/>
    <w:rsid w:val="00213642"/>
    <w:rsid w:val="002224A6"/>
    <w:rsid w:val="00244F0F"/>
    <w:rsid w:val="00267859"/>
    <w:rsid w:val="00281285"/>
    <w:rsid w:val="002815D9"/>
    <w:rsid w:val="002A74B3"/>
    <w:rsid w:val="003002D7"/>
    <w:rsid w:val="00300A5F"/>
    <w:rsid w:val="0031681E"/>
    <w:rsid w:val="00317EEC"/>
    <w:rsid w:val="003344CD"/>
    <w:rsid w:val="003A09D6"/>
    <w:rsid w:val="003A4564"/>
    <w:rsid w:val="003B1089"/>
    <w:rsid w:val="003C58BF"/>
    <w:rsid w:val="003D1293"/>
    <w:rsid w:val="003E3F49"/>
    <w:rsid w:val="003E62D5"/>
    <w:rsid w:val="003F1482"/>
    <w:rsid w:val="00415A72"/>
    <w:rsid w:val="00417F30"/>
    <w:rsid w:val="00425C7B"/>
    <w:rsid w:val="004270C5"/>
    <w:rsid w:val="00436649"/>
    <w:rsid w:val="00440068"/>
    <w:rsid w:val="00440A6B"/>
    <w:rsid w:val="004F0250"/>
    <w:rsid w:val="004F6021"/>
    <w:rsid w:val="00511C51"/>
    <w:rsid w:val="00520D2D"/>
    <w:rsid w:val="005431F0"/>
    <w:rsid w:val="005658E6"/>
    <w:rsid w:val="005A157B"/>
    <w:rsid w:val="005C357C"/>
    <w:rsid w:val="005E19E3"/>
    <w:rsid w:val="0061691E"/>
    <w:rsid w:val="006455E7"/>
    <w:rsid w:val="00656E49"/>
    <w:rsid w:val="006F371C"/>
    <w:rsid w:val="00710C28"/>
    <w:rsid w:val="00713541"/>
    <w:rsid w:val="00746C2A"/>
    <w:rsid w:val="00791151"/>
    <w:rsid w:val="007A2016"/>
    <w:rsid w:val="007D3A2A"/>
    <w:rsid w:val="007D7FDF"/>
    <w:rsid w:val="00812491"/>
    <w:rsid w:val="00816D75"/>
    <w:rsid w:val="00837F74"/>
    <w:rsid w:val="00841B14"/>
    <w:rsid w:val="00857169"/>
    <w:rsid w:val="008650B5"/>
    <w:rsid w:val="008752CC"/>
    <w:rsid w:val="00880326"/>
    <w:rsid w:val="00883342"/>
    <w:rsid w:val="008A08A5"/>
    <w:rsid w:val="008C6A7C"/>
    <w:rsid w:val="008E1DAB"/>
    <w:rsid w:val="008E5E5C"/>
    <w:rsid w:val="009675DE"/>
    <w:rsid w:val="009C0C9E"/>
    <w:rsid w:val="009C1049"/>
    <w:rsid w:val="009C28EF"/>
    <w:rsid w:val="009C2B82"/>
    <w:rsid w:val="009E58C1"/>
    <w:rsid w:val="009F708F"/>
    <w:rsid w:val="009F777B"/>
    <w:rsid w:val="00A2656F"/>
    <w:rsid w:val="00A3185A"/>
    <w:rsid w:val="00A46A98"/>
    <w:rsid w:val="00A472FA"/>
    <w:rsid w:val="00A700E6"/>
    <w:rsid w:val="00AA1469"/>
    <w:rsid w:val="00AA24FE"/>
    <w:rsid w:val="00AC1F37"/>
    <w:rsid w:val="00AD223E"/>
    <w:rsid w:val="00AE197A"/>
    <w:rsid w:val="00AF2A03"/>
    <w:rsid w:val="00B02842"/>
    <w:rsid w:val="00B20C1E"/>
    <w:rsid w:val="00B52E38"/>
    <w:rsid w:val="00B52FD8"/>
    <w:rsid w:val="00B81727"/>
    <w:rsid w:val="00B86BFE"/>
    <w:rsid w:val="00B96AF3"/>
    <w:rsid w:val="00BA6F66"/>
    <w:rsid w:val="00BC2659"/>
    <w:rsid w:val="00BC54E0"/>
    <w:rsid w:val="00BE6A86"/>
    <w:rsid w:val="00C02017"/>
    <w:rsid w:val="00C0507C"/>
    <w:rsid w:val="00D0700C"/>
    <w:rsid w:val="00D14ED1"/>
    <w:rsid w:val="00D32B09"/>
    <w:rsid w:val="00D6318E"/>
    <w:rsid w:val="00D73C1C"/>
    <w:rsid w:val="00DA682B"/>
    <w:rsid w:val="00DD057F"/>
    <w:rsid w:val="00DE1CEE"/>
    <w:rsid w:val="00E2477C"/>
    <w:rsid w:val="00E57DE0"/>
    <w:rsid w:val="00E825A3"/>
    <w:rsid w:val="00E83570"/>
    <w:rsid w:val="00E856B4"/>
    <w:rsid w:val="00EB55A2"/>
    <w:rsid w:val="00F2034B"/>
    <w:rsid w:val="00F338D3"/>
    <w:rsid w:val="00F4134B"/>
    <w:rsid w:val="00F56F0A"/>
    <w:rsid w:val="00F66BE8"/>
    <w:rsid w:val="00FD6784"/>
    <w:rsid w:val="00FF2630"/>
    <w:rsid w:val="0116414A"/>
    <w:rsid w:val="01847444"/>
    <w:rsid w:val="01A41DAE"/>
    <w:rsid w:val="028474A1"/>
    <w:rsid w:val="046E3B0E"/>
    <w:rsid w:val="04D40DA8"/>
    <w:rsid w:val="06125732"/>
    <w:rsid w:val="06B036CE"/>
    <w:rsid w:val="0868109F"/>
    <w:rsid w:val="0980386D"/>
    <w:rsid w:val="0C015E0F"/>
    <w:rsid w:val="0D4F71AA"/>
    <w:rsid w:val="0E442084"/>
    <w:rsid w:val="105652B2"/>
    <w:rsid w:val="121D3FE3"/>
    <w:rsid w:val="12322A25"/>
    <w:rsid w:val="12466672"/>
    <w:rsid w:val="12896798"/>
    <w:rsid w:val="12EA42C6"/>
    <w:rsid w:val="135D4191"/>
    <w:rsid w:val="150938D0"/>
    <w:rsid w:val="15970868"/>
    <w:rsid w:val="16C02A9D"/>
    <w:rsid w:val="16C0515B"/>
    <w:rsid w:val="16EB3EB2"/>
    <w:rsid w:val="19172305"/>
    <w:rsid w:val="1A34049D"/>
    <w:rsid w:val="1AA43A46"/>
    <w:rsid w:val="1C682643"/>
    <w:rsid w:val="1ED20B13"/>
    <w:rsid w:val="1F2F3CD9"/>
    <w:rsid w:val="1FB406F9"/>
    <w:rsid w:val="21CB16F3"/>
    <w:rsid w:val="22F85F22"/>
    <w:rsid w:val="23CE0E35"/>
    <w:rsid w:val="25BE63EF"/>
    <w:rsid w:val="263E7D37"/>
    <w:rsid w:val="27886DFE"/>
    <w:rsid w:val="27CE36B3"/>
    <w:rsid w:val="2A09378A"/>
    <w:rsid w:val="2B910464"/>
    <w:rsid w:val="2D700D3B"/>
    <w:rsid w:val="2F65291D"/>
    <w:rsid w:val="2FAC3D6E"/>
    <w:rsid w:val="2FC74D9E"/>
    <w:rsid w:val="3109638E"/>
    <w:rsid w:val="317A5824"/>
    <w:rsid w:val="328845A0"/>
    <w:rsid w:val="32CC78F1"/>
    <w:rsid w:val="337F4F72"/>
    <w:rsid w:val="34BD2DA6"/>
    <w:rsid w:val="34D05FD5"/>
    <w:rsid w:val="34E7695B"/>
    <w:rsid w:val="352A00FA"/>
    <w:rsid w:val="353F1ACA"/>
    <w:rsid w:val="35DA6A7F"/>
    <w:rsid w:val="399E6A4C"/>
    <w:rsid w:val="39C12696"/>
    <w:rsid w:val="3A717170"/>
    <w:rsid w:val="3AB32A95"/>
    <w:rsid w:val="3AE83A48"/>
    <w:rsid w:val="3C887435"/>
    <w:rsid w:val="3C9729EF"/>
    <w:rsid w:val="3CCE6CE5"/>
    <w:rsid w:val="3F4439FB"/>
    <w:rsid w:val="40065621"/>
    <w:rsid w:val="4136390E"/>
    <w:rsid w:val="415B23A1"/>
    <w:rsid w:val="416A5CEC"/>
    <w:rsid w:val="43833A89"/>
    <w:rsid w:val="44686BE0"/>
    <w:rsid w:val="44BA0055"/>
    <w:rsid w:val="45D52B10"/>
    <w:rsid w:val="460E750C"/>
    <w:rsid w:val="465A70F2"/>
    <w:rsid w:val="46D62437"/>
    <w:rsid w:val="4708069F"/>
    <w:rsid w:val="47337D5B"/>
    <w:rsid w:val="47641276"/>
    <w:rsid w:val="47A96E56"/>
    <w:rsid w:val="481842E0"/>
    <w:rsid w:val="49003D62"/>
    <w:rsid w:val="490F4EFB"/>
    <w:rsid w:val="49661C5B"/>
    <w:rsid w:val="49A2779E"/>
    <w:rsid w:val="4AC05E5C"/>
    <w:rsid w:val="4D11177A"/>
    <w:rsid w:val="4D6B3BF3"/>
    <w:rsid w:val="4D6E0C2D"/>
    <w:rsid w:val="4DB80E34"/>
    <w:rsid w:val="4E255B87"/>
    <w:rsid w:val="4EB956CE"/>
    <w:rsid w:val="51660A17"/>
    <w:rsid w:val="521F7B66"/>
    <w:rsid w:val="534267A6"/>
    <w:rsid w:val="5415524F"/>
    <w:rsid w:val="547C2D27"/>
    <w:rsid w:val="54E05A3F"/>
    <w:rsid w:val="54F81443"/>
    <w:rsid w:val="563C0432"/>
    <w:rsid w:val="569C3013"/>
    <w:rsid w:val="576302B6"/>
    <w:rsid w:val="578E078E"/>
    <w:rsid w:val="581E5F33"/>
    <w:rsid w:val="58EE6705"/>
    <w:rsid w:val="59886119"/>
    <w:rsid w:val="59C62284"/>
    <w:rsid w:val="5A273E9B"/>
    <w:rsid w:val="5AD53B84"/>
    <w:rsid w:val="5BBF7E89"/>
    <w:rsid w:val="5C023FA5"/>
    <w:rsid w:val="5D2D4D16"/>
    <w:rsid w:val="5D694169"/>
    <w:rsid w:val="5D834EF1"/>
    <w:rsid w:val="60394C39"/>
    <w:rsid w:val="60B511BA"/>
    <w:rsid w:val="60BD0DA9"/>
    <w:rsid w:val="62C7620F"/>
    <w:rsid w:val="63F32654"/>
    <w:rsid w:val="64AA1B82"/>
    <w:rsid w:val="670121B4"/>
    <w:rsid w:val="6758212A"/>
    <w:rsid w:val="67B3772A"/>
    <w:rsid w:val="683A176E"/>
    <w:rsid w:val="6A9B30BE"/>
    <w:rsid w:val="6BB21E60"/>
    <w:rsid w:val="6DCC0FC3"/>
    <w:rsid w:val="6E306970"/>
    <w:rsid w:val="6ED7426B"/>
    <w:rsid w:val="71AC2CB4"/>
    <w:rsid w:val="71CA73C8"/>
    <w:rsid w:val="720C570B"/>
    <w:rsid w:val="73A8219D"/>
    <w:rsid w:val="73B748FA"/>
    <w:rsid w:val="7485092E"/>
    <w:rsid w:val="75130B51"/>
    <w:rsid w:val="760A2E50"/>
    <w:rsid w:val="77732B94"/>
    <w:rsid w:val="79435A50"/>
    <w:rsid w:val="795361A7"/>
    <w:rsid w:val="796A01B2"/>
    <w:rsid w:val="7B2054C5"/>
    <w:rsid w:val="7BF65695"/>
    <w:rsid w:val="7D636445"/>
    <w:rsid w:val="7D8C2566"/>
    <w:rsid w:val="7DC9328E"/>
    <w:rsid w:val="7E145E79"/>
    <w:rsid w:val="7EB20B71"/>
    <w:rsid w:val="7EBB256C"/>
    <w:rsid w:val="7F497391"/>
    <w:rsid w:val="7F9A1E8B"/>
    <w:rsid w:val="7FA654B3"/>
    <w:rsid w:val="7FDC26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0"/>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uiPriority w:val="9"/>
    <w:unhideWhenUsed/>
    <w:qFormat/>
    <w:pPr>
      <w:keepNext/>
      <w:keepLines/>
      <w:spacing w:before="260" w:after="260" w:line="413" w:lineRule="auto"/>
      <w:outlineLvl w:val="1"/>
    </w:pPr>
    <w:rPr>
      <w:rFonts w:ascii="Arial" w:eastAsia="黑体" w:hAnsi="Arial"/>
      <w:b/>
      <w:sz w:val="32"/>
    </w:rPr>
  </w:style>
  <w:style w:type="paragraph" w:styleId="Heading3">
    <w:name w:val="heading 3"/>
    <w:basedOn w:val="Normal"/>
    <w:next w:val="Normal"/>
    <w:uiPriority w:val="9"/>
    <w:unhideWhenUsed/>
    <w:qFormat/>
    <w:pPr>
      <w:keepNext/>
      <w:keepLines/>
      <w:spacing w:before="260" w:after="260" w:line="413" w:lineRule="auto"/>
      <w:outlineLvl w:val="2"/>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style>
  <w:style w:type="paragraph" w:styleId="TOC2">
    <w:name w:val="toc 2"/>
    <w:basedOn w:val="Normal"/>
    <w:next w:val="Normal"/>
    <w:uiPriority w:val="39"/>
    <w:unhideWhenUsed/>
    <w:qFormat/>
    <w:pPr>
      <w:ind w:left="420" w:leftChars="200"/>
    </w:pPr>
  </w:style>
  <w:style w:type="paragraph" w:styleId="NormalWeb">
    <w:name w:val="Normal (Web)"/>
    <w:basedOn w:val="Normal"/>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Hyperlink">
    <w:name w:val="Hyperlink"/>
    <w:basedOn w:val="DefaultParagraphFont"/>
    <w:uiPriority w:val="99"/>
    <w:unhideWhenUsed/>
    <w:qFormat/>
    <w:rPr>
      <w:color w:val="0000FF"/>
      <w:u w:val="single"/>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styleId="ListParagraph">
    <w:name w:val="List Paragraph"/>
    <w:basedOn w:val="Normal"/>
    <w:uiPriority w:val="34"/>
    <w:qFormat/>
    <w:pPr>
      <w:ind w:firstLine="420" w:firstLineChars="200"/>
    </w:pPr>
  </w:style>
  <w:style w:type="character" w:customStyle="1" w:styleId="ptl">
    <w:name w:val="ptl"/>
    <w:basedOn w:val="DefaultParagraphFont"/>
    <w:qFormat/>
  </w:style>
  <w:style w:type="character" w:customStyle="1" w:styleId="phon">
    <w:name w:val="phon"/>
    <w:basedOn w:val="DefaultParagraphFont"/>
    <w:qFormat/>
  </w:style>
  <w:style w:type="character" w:customStyle="1" w:styleId="separator">
    <w:name w:val="separator"/>
    <w:basedOn w:val="DefaultParagraphFont"/>
    <w:qFormat/>
  </w:style>
  <w:style w:type="character" w:customStyle="1" w:styleId="a1">
    <w:name w:val="批注框文本 字符"/>
    <w:basedOn w:val="DefaultParagraphFont"/>
    <w:link w:val="BalloonText"/>
    <w:uiPriority w:val="99"/>
    <w:semiHidden/>
    <w:qFormat/>
    <w:rPr>
      <w:sz w:val="18"/>
      <w:szCs w:val="18"/>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1">
    <w:name w:val="标题1"/>
    <w:basedOn w:val="Normal"/>
    <w:qFormat/>
    <w:rPr>
      <w:rFonts w:eastAsia="华文中宋"/>
      <w:b/>
      <w:sz w:val="44"/>
    </w:rPr>
  </w:style>
  <w:style w:type="paragraph" w:customStyle="1" w:styleId="2">
    <w:name w:val="标题2"/>
    <w:basedOn w:val="1"/>
    <w:qFormat/>
    <w:rPr>
      <w:rFonts w:eastAsia="黑体"/>
      <w:b w:val="0"/>
      <w:sz w:val="30"/>
    </w:rPr>
  </w:style>
  <w:style w:type="paragraph" w:customStyle="1" w:styleId="3">
    <w:name w:val="标题3"/>
    <w:basedOn w:val="1"/>
    <w:link w:val="3Char"/>
    <w:qFormat/>
    <w:rPr>
      <w:rFonts w:eastAsia="黑体"/>
      <w:b w:val="0"/>
      <w:sz w:val="24"/>
    </w:rPr>
  </w:style>
  <w:style w:type="character" w:customStyle="1" w:styleId="3Char">
    <w:name w:val="标题3 Char"/>
    <w:link w:val="3"/>
    <w:qFormat/>
    <w:rPr>
      <w:rFonts w:eastAsia="黑体"/>
      <w:sz w:val="24"/>
    </w:rPr>
  </w:style>
  <w:style w:type="character" w:customStyle="1" w:styleId="10">
    <w:name w:val="标题 1 字符"/>
    <w:basedOn w:val="DefaultParagraphFont"/>
    <w:link w:val="Heading1"/>
    <w:uiPriority w:val="9"/>
    <w:qFormat/>
    <w:rPr>
      <w:rFonts w:asciiTheme="minorHAnsi" w:eastAsiaTheme="minorEastAsia" w:hAnsiTheme="minorHAnsi" w:cstheme="minorBidi"/>
      <w:b/>
      <w:bCs/>
      <w:kern w:val="44"/>
      <w:sz w:val="44"/>
      <w:szCs w:val="44"/>
    </w:rPr>
  </w:style>
  <w:style w:type="paragraph" w:customStyle="1" w:styleId="TOC10">
    <w:name w:val="TOC 标题1"/>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 w:type="character" w:styleId="PlaceholderText">
    <w:name w:val="Placeholder Text"/>
    <w:basedOn w:val="DefaultParagraphFont"/>
    <w:uiPriority w:val="99"/>
    <w:semiHidden/>
    <w:qFormat/>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hyperlink" Target="https://d.book118.com/418054060134006034" TargetMode="Externa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extobjs>
    <extobj name="ECB019B1-382A-4266-B25C-5B523AA43C14-1">
      <extobjdata type="ECB019B1-382A-4266-B25C-5B523AA43C14" data="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XNwYi9CejMyOGFYc0FndmZBQUFBQUVsRlRrU3VRbUNDIiwKICAgIlR5cGUiIDogImZsb3ciCn0K"/>
    </extobj>
  </extobj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4949C0-9163-439A-A9D2-1B1C0D440A00}">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3172</Words>
  <Characters>18087</Characters>
  <Application>Microsoft Office Word</Application>
  <DocSecurity>0</DocSecurity>
  <Lines>150</Lines>
  <Paragraphs>42</Paragraphs>
  <ScaleCrop>false</ScaleCrop>
  <Company/>
  <LinksUpToDate>false</LinksUpToDate>
  <CharactersWithSpaces>21217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天色已晚</cp:lastModifiedBy>
  <cp:revision>16</cp:revision>
  <dcterms:created xsi:type="dcterms:W3CDTF">2020-03-27T13:46:00Z</dcterms:created>
  <dcterms:modified xsi:type="dcterms:W3CDTF">2020-04-06T14:17:31Z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