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791591" w:rsidRPr="000919B3" w:rsidP="000919B3">
      <w:pPr>
        <w:pStyle w:val="Heading1"/>
        <w:jc w:val="center"/>
        <w:rPr>
          <w:rFonts w:hint="eastAsia"/>
        </w:rPr>
      </w:pPr>
      <w:r>
        <w:t>1、呼风唤雨的世纪第二课时优秀教案</w:t>
      </w:r>
      <w:bookmarkStart w:id="0" w:name="_GoBack"/>
      <w:bookmarkEnd w:id="0"/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5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>1、呼风唤雨的世纪第二课时优秀教案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教学目标：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 指导有感情的朗读课文。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 指导书写12个生字。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3． 交流、品评小练笔《我的奇思妙想》和手抄报《科技天地》。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教学准备：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数字卡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一、指导有感情的朗读课文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二、指导书写生字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重点指导：赖、幻、潜的写法。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三、全班交流小练笔《畅想未来》，互相品评，再次体会文章的说明方法和表达特点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四、手抄报《科技天地》交流展评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附课文：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29 呼风唤雨的世纪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20世纪是一个呼风唤雨的世纪。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是谁来呼风唤雨呢？当然是人类；靠什么呼风唤雨？靠的是现代科学技术。在20世纪一百零一年的时间里，人类利用现代科学技术获得那么多奇迹般的、出乎意料的发现和发明。正是这些发现和发明，使人类的生活大大改观，其改变的程度超过了人类历史上百万年的总和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人类在上百万年的历史中，一直生活在一个依赖自然的农耕社会。那时没有电灯，没有电视，没有收音机，也没有汽车。人们只能在神话中用千里眼顺风耳和腾云驾雾的神仙，来寄托自己的美好愿望。我们的祖先大概谁也没有料到，在最近的一百零一年中，他们的那么多幻想纷纷变成了现实。20世纪的成就，真可以用忽如一夜春风来，千树万树梨花开来形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20世纪，人类登上月球，潜入深海，洞察百亿光年外的天体，探索原子核世界的奥秘；20世纪，电视、程控电话、因特网以及民航飞机、高速火车、远洋船舶等，日益把人类居住的星球变成联系紧密的地球村。人类生活的舒适、方便，是过去王公贵族想也不敢想的。科学在改变着人类的精神文化生活，也在改变着人类的物质生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1923年，英国数学家、哲学家伯特兰·罗素说：归根到底，是科学使得我们这个时代不同于以往的任何时代。八十年后，这段话依然适用。回顾20世纪的百年历程，科学的确是在创造着一个又一个神话，科学正在为人类创造着比以往任何时代都要美好的生活。在人类文明史的又一个千年到来之际，现代科学技术必将在人类社会舞台上，创造一个又一个奇迹，极大地改变着我们的生活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2、呼风唤雨的世纪第二课时教案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 　教学目标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1、学会十二个生字，读准字音识记字形。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2、了解科学技创造的奇迹及威力。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3、感受科学技术发展的惊人速度及变化。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4、能联生活实际，畅谈自己的感受及未来。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教学时间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2课时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第一课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一、谈话引入发散思维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1、当你按动摇控器看电视的时候，学你打开冰箱取冷饮的时候，当你拨通电话和同学交谈的时候，当你登录网站查阅资料的时候……你是否感到科学技术的神奇威力。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2、你还知道哪些科学技术给人们带来方便？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3、根据学生回答，教师小结，出示课题。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二、自主学习、点拨指导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1、理解词语：“呼风唤雨”“世纪”，是谁来呼风唤雨？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2、分组讨论：区别“发现”与“发明”，举例说明，哪些是“发现”哪些“发明”。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3、自主学习生字：你用什么方法读准“赖、耕、潜、舶、哲”。写字的时候，注意“赖、耕、幻、核”的笔画。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4、检查自学情况：抽生认读，开火车组词。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5、熟读课文，勾出不懂的词句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第二课时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一、细读课文理解内容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1、全文围绕哪一段来写的，勾出中心段（第一段）齐读。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2、抽生读第2自然段，找出关健词，师板书：人类靠现代科学技术呼风唤雨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3、自读第3段，回忆历史，“千里眼”“顺风耳”指什么？说明什么？师板书：过去用千里眼顺风耳寄托愿望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4、理解“忽如一夜春风来，千树万树梨花开”（说明科学技术发展之迅速、之神奇、之美好）。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5、默读第4段，勾画出现科学技术的发展，学生归纳、师板书：登上月球潜入深海洞察天体探索奥秘，电视电话因特网飞机火车远洋船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6、齐读第5段，师总结板书：回顾历程科学创造神话美化生活，展望未来科技创造奇迹改善生活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二、联系实际讨论感受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设问：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1、想想自己家里都有哪些科技产品？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2、科学技术给我们带来了哪些舒适和方便？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3、人们的精神生活，物质生活有哪些改善？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三、畅谈收获总结提高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总结：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1、齐读全文，感受“呼风唤雨的世纪”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2、通过今天的学习，你最大的收获是什么？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3、20世纪已经过去，二十一世纪属于我们，同学们，你们将怎样畅想未来？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四、布置作业：（选做）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1、练笔：未来的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2、绘画：科幻画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3、办小报：科技之光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3、呼风唤雨的世纪第一课时教学反思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1.这篇课文主要讲述了20世纪百年间的科学技术发展历程，展示了科学技术的迅猛发展给人类生活带来的巨大变化和灿烂前景。教学前，同学们预习了课文，对文中出现的新事物名称也有了初步的了解。同时，他们也通过上网，知道了作者路甬祥。这些对上好这篇科普性文章是很有帮助的。课堂上，我主要让学生质疑、解疑，弄清课文内容。让学生“不动笔墨不读书”，养成一个良好的学习语文的习惯。同时，静心思考问题，解决问题。学生在这节课上是相当踊跃的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2.科普性文章，老师在教学时对朗读的指导不必太过分要求，因为它不同于其他文章。但是，今天，我在教学中，抓住了课文第一段“20世纪是一个呼风唤雨的世纪”和另一句诗句“忽如一夜春风来，千树万树梨花开”，着重进行了朗读的指导和点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4、纸的发明第二课时优秀教案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【课文解析】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《纸的发明》这篇课文是属于材料的收集和汇总。从写作的方式看，是全新的式样。它直接指向本单元的教学目标之一“收集资料”。可见，本课在第三单元中有独特的教学价值。本课的学习，要让学生感受到收集资料的巨大意义，学会如何收集资料，并将其重新组织，汇总为一篇完整的文章、对这样的文章，教师应采取这样的教学策略。一是精学课文，知其方法。学好课文不但能帮助学生强化对纸的发明过程的了解，而且也是学习如何收集资料、如何重组，连成完整文章的基础保障。二是课后资料，增补信息。课文后面安排的“资料袋”是语文教学中不可忽视的教学资源。我们应该巧用“资料袋”，使其与文本教学相得益彰。三是课外搜索，拓展视野。课外拓展的主要目的是辅助教学，吸引学生的注意力，激发学习兴趣，让学生尽可能快而有效地掌握知识。教学中，可让学生自由收集资料，并自主重组成一篇完整的文章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【教学目标】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1.正确读写词语，朗读课文。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2.理解课文内容并能概括出自然段的大意。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3.结合相关语句，说说为什么只有蔡伦改进的造纸术传承了下来。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4.学习收集资料，理解课文如何汇总资料，把纸发明的过程写清楚。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【教学课时】 两个课时。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【教学过程】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一、交流汇报，课前资料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1.知道我国的四大发明是什么吗？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（造纸术、指南针、火药、活字印刷）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今天我们就来了解四大发明中的纸的发明（板书课题：纸的发明）。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2.课前大家已经搜集了许多关于纸的资料，现在我们就来展示一下吧。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3.学生将自己从书上、网络上获取的资料进行交流。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4.通过幻灯展示学生搜集的关于蔡伦和造纸术等资料，师生交流。在学生介绍完后，教师指导学生说说是如何收集资料的。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二、检查预习，字词过关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1.喜欢做游戏吗？今天我们来做个“我说你来猜”的游戏。（课件出示词语：造纸术、伟大、创造、携带记录、一册书、保存、大约、经验、阿拉伯、欧洲、朝鲜、社会）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不能提到这些词语，可以用肢体表演或语言形容，让大家猜猜是哪个词语。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2.学生运用多种方法描述词语让同伴猜。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（1）根据词语的意思猜。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（2）根据近反义词猜。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（3）根据表演猜。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（4）根据实物猜。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3.词语过关了。现在我们来挑战生字。交流一下，在预习过程中遇到的难字。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（1）难读的字的读音。重点知道多音字“鲜”，给“鲜”字的两个读音进行组词。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（2）难记的字的学法。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指导分辨 “洲”和“州”两个形近字。“洲”有水字旁，是水中之地的意思;而“州”是我国的一种行政区划，同现在的“省”差不多。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指导易错笔画。“录”的第五笔是点，第六笔是提;“欧”的第二笔是撇。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三、初读课文，完成表格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1.默读课文，说说每个自然段的意思，同桌合作完成课后练习一。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2.学生汇报，教师看看所填的内容是否正确、完整。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总结：表格让我们一目了然地看出不同时期纸张发明的过程。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四、品读课文，深入探究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1.造纸发明以前。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（1）在蔡伦发明纸之前，人们都是用什么来书写的呢？为什么这些书写材料没有传承下来呢？请读第二、三自然段，同桌合作完成以下表格。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[书写材料：龟甲、兽骨、青铜器、竹片、木片、帛、麻 ]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（2）学生汇报，教师相机点评。同时，引导学生相互交流补充，将表格填写完整。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（3）教师总结：在造纸发明以前，所有的书写材料都有它的不足之处，所以才有了蔡伦发明的纸。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2.蔡伦发明纸。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（1）造纸过程。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①请大家读第四自然段，并用横线画出蔡伦制造纸的过程。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②学生汇报句子：“他把树皮、麻头、稻草、破布等原料剪碎或切断，浸在水里捣烂成浆;再把浆捞出来晒干，就成了一种既轻便又好用的纸。” （课件出示这句话）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[③]把描写蔡伦改进造纸的动词圈画出来。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[④]学生汇报：“剪碎、切断、浸在、捣烂、捞”等动词。（将这些词语变成红色）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[⑤]从这些动词中，你体会出什么？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[⑥]学生汇报，教师相机指导，引导学生理解蔡伦的发现和探索精神。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[⑦]用上“先……再……”说一说蔡伦造纸的过程。教师相机点评，指导学生弄清造纸的步骤。（课件出示：他先________，再________）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[⑧]能用“先……再……”自己说一个句子吗？（课件出示：________先________，再________）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（2）蔡伦的造纸方法能传承的原因。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[①]蔡伦发明的纸为什么能传承下来呢？请大家用波浪线画出相关的句子。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[②]学生汇报：“用这种方法造的纸，原料容易得到，可以大量制造，价格又便宜，能满足多数人的需要，所以这种造纸方法就传承下来了。”（课件出示这句话）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[③]用上下面这个句式来说一说蔡伦的造纸法能传承下来的原因：因为_____________蔡伦的造纸法传承下来了。（课件出示这个句式）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[④]教师相机点评，指导学生从造纸法的优点来说，也可以结合造纸之前那些书写材料的缺点来说。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[⑤]教师总结：蔡伦通过不断地探索，发明了流传千古的纸，让我们看到了中国传统文化的精湛。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3.造纸术的影响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（1）默读第五自然段，说说造纸术对世界的影响。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（2）学生汇报，教师点评。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（3）教师总结：造纸术极大地促进了人类社会的进步和文化的发展，影响了全世界，所以说，造纸术的发明，是中国对世界文明的伟大贡献之一。（课件出示第一自然段）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四、课后资料，增补信息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1.请大家阅读课后的“资料袋”：《纸的家族》。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2.用上“我们用________（什么纸）来________（做什么？）”这个句式来说一说你阅读后的收获。（课件出示这个句式）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3.学生汇报，教师指导。理解各种纸的用途。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例：我们用书写纸来制作练习本。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4.如何节约用纸？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5.学生汇报。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五、课外搜索，拓宽视野。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5、巨人的花园第二课时优秀教案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   教学目标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1、有感情地朗读课文，能根据课文内容想想画面。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2、感受爱和分享的美好，领悟冷酷和孤独会带给别人和自身最大的伤害。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3、感受童话的语言特色，激发学生对童话的探究兴趣。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教学重难点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读童话想像画面，感受童话的语言特色。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多媒体课件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教学过程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一、冷美对比，引发疑问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1、同学们，上节课我们走进了王尔德的童话《巨人的花园》，我们认识到一开始的花园是：（课件出示：鲜花盛开绿树成荫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鲜果飘香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白雪一片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草翠花开洋溢笑声）可是，后来巨人的花园却是——（课件出示：北风呼啸隆冬来临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刺骨寒风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狂风大作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雪花飞舞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瑟瑟发抖）这严寒持续了多长时间？（漫长）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2、当村子里春天来临的时候，巨人的花园里仍然是冬天，他想“今年春天为什么这么冷，这么荒凉呀?”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？（课件：中间一个大大的问号）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3、你能用课文里的话来回答吗？（唤来寒冬的，是我那颗任性、冷酷的心啊！）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二、细读课文，认识自私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7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1、巨人的心究竟是怎样地任性、冷酷，使春天都变得如此寒冷了呢？请大家自由读课文3-8自然段，去找一找，划一划，你从哪些地方感受到他的任性和冷酷。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2、生自由读课文，找找划划。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3、集体交流。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板块一：有一年秋天，巨人突然回来了。他见到孩子们在花园里玩耍，很生气：“谁允许你们到这里来玩的！都滚出去！”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（1）你从巨人的言行中感受到了？（冷酷、凶恶……）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（2）当时孩子们都在干什么？欢乐地玩耍，这突如其来的吼声让他们---四处逃散。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（3）巨人他赶走了孩子，也赶走了——快乐。（板书：快乐）是啊，他的心真是太——冷酷了。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（4）今年的春天为什么那么冷，这么荒凉。同学们，如果你站在巨人的面前，你可以告诉他，引读——唤来寒冷的，是你那颗任性、冷酷的心啊！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（5）巨人没有听到，他还在寒风中瑟瑟发抖，他还在纳闷呢。你还从那里体会到他的任性、冷酷？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版块二：赶走孩子以后，巨人在花园周围砌起围墙，而且竖起“禁止入内”的告示牌。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（1）你从哪里感受到他的任性冷酷？“砌起围墙”“禁止入内”。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（2）当孩子们想进去玩时，发现一堵高高的强拦住了进花园的路时候，一块禁止入内的告示牌冰冷而无情的'在你眼前时，孩子们，你们感觉到的是？（伤心、难过。）是啊，这禁止入内，禁止了……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禁止了……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禁止了……（禁止了孩子们的进入，禁止了欢乐，禁止了美丽……），所以，当春天来临，村子里又开出美丽的鲜花，不时传来小鸟的欢叫时，围墙里边却是？——引读（但不知为什么，巨人的花园里仍然是冬天，天  天狂风大作，雪花飞舞，巨人裹着毯子，还瑟瑟大都。）巨人啊，你这一堵围墙，围住了……围住了……围住了……（围住了寒冷、围住了孤独、围住了荒凉……）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（3）当巨人迷惑不解时，同学们，我们多么希望能站在他的面前告诉他，告诉他——引读：唤来寒冷的，是你那颗任性、冷酷的心啊！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6、金色的草地第二课时优秀教案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一、 激情导入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1、你在草地上玩耍过吗？展现在你眼前草地是什么颜色的？在草地上你玩些什么？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2、你见过“金色的草地”吗？（板书课题）草地是金色的，这是怎么回事呢？我们一起来读课文。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 师范读课文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19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要求：认真倾听，注意停顿及语气变化。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三、初读感知，掌握生字。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1、学生自由读课文，掌握生字。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（1）小组合作交流。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（2）学生汇报。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（3）老师小结。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2、指导识字、写字。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（1）课件出示会认字、学生自读。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（2）课件出示会写字，学生自读。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（3）学生练字，老师巡视指导。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四、读书感悟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1、学习第一自然段。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（1）这片草地在哪里？为什么称这片草地为金色的草地？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（2）谁了解蒲公英。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2、学习第二自然段。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（1）蒲公英妈妈是怎样传播种子的？（指名答）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（2）“我”和弟弟是怎样玩的？谁来描述一下当时的情景？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3、齐读第1、2自然段，体验蒲公英的美和有趣。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五、布置作业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1、有感情地朗读课文。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2、抄写课文中自己喜欢的句子。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6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   7、祖父的园子第二课时优秀教案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　教学目标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1．理解课文内容，感受“我”在园子里充满乐趣、自由自在的生活，体会祖父的爱，初步感悟园子的精神意义。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2．正确、流利、有感情地朗读课文。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3．学会8个生字，理解由生字组成的词语。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4．感受萧红语言新鲜自然、率真稚拙之美，产生阅读其它作品的愿望。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教学重点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体会“我”在园子里自由自在、快乐无忧的心情。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教学难点：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学习作者留心观察生活，用心感受生活，真实地表达自己感想的写作手法。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教学时间：1课时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一、谈话导入。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童年记忆中冬日下的一对对骆驼，给林海音留下了难忘的记忆，那么今天要学习的这篇课文中的哪些童年生活情景让“我”对童年生活念念不忘呢？下面，我们一起走近萧红的《祖父的园子》，感受她的童年生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2．板书课题：祖父的园子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1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7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二、初读课文，整体感知。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1．用自己喜欢的方式自读课文，整体感知课文内容。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2．勾画生字新词，注意读准字音。通过查阅工具书，联系上下文，同桌交流等方法理解文中部分词语。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3．小组讨论：作者回忆了童年时在祖父的园子里经历的哪些场景？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4．全班交流：记忆中的园子（1—3自然段），跟着祖父在园子里干活、玩耍（4—15自然段），园中的一切都是活的，都是自由的（16—17自然段），在园中玩累了，可以快乐地入梦（18—20自然段）。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5．交流课文主要内容：记忆中祖父的院子色彩鲜艳，景物众多，祖父经常在园子里劳作，“我”也经常在园子里“乱闹”、玩耍，园中的景物的自由的，“我”也是自由的快乐的。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三、细读品味，体会文意。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（一）走进“园子”，感受童年的趣事。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1．在祖父的园子里，有一位小女孩，她顽皮可爱，读文章相关段落，标出她做的哪些趣事，认真体会。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2．交流：你觉得哪件事最有趣？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预设一：“祖父种小白菜的时候，我就在后边，用脚把那下了种的土窝一个一个地溜平。其实，不过是东一脚西一脚地瞎闹。有时不但没有盖上菜种，反而把它踢飞了。”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8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这哪里是在种小白菜，“我”就是在瞎闹。谁愿意当当文中的小女孩，读出作者的调皮劲儿。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预设二：“其实哪里是铲，不过是伏在地上，用锄头乱钩一阵。我认不得哪个是苗，哪个是草，往往把谷穗当作野草割掉，把狗尾草当谷穗留着。”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“我”是在怎样铲地的？哪里是在铲地呀？这简直就是帮倒忙。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预设三：“玩腻了，我又跑到祖父那里乱闹一阵。祖父浇菜，我也过来浇，但不是往菜上浇，而是拿着水瓢，拼尽了力气，把水往天空一扬，大喊着：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下雨啰！下雨啰！’”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（1）同样是浇水，我和祖父有什么不同？从哪里读出来的？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（2）想象一下，小萧红大喊着“下雨啰！下雨啰！”的神情是怎样的？（激动地、欢快地、开心地、天真烂漫地……）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（3）感情朗读。你边读边想象她的动作，神情。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（4）小结：本是浇菜的水和工具，可到了“我”手里，就成了“乱闹”的玩具。让我们再来读一读，读出作者的快乐和顽皮。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（二）走近祖父，体会祖父的慈爱。　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1．作者在园子里这么淘气，这么调皮，祖父是什么态度，阅读5-----12自然段，细细体会。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2．重点体会：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3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9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祖父发现我铲的那块地还留着一片狗尾草，就问我：“这是什么？”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我说：“谷子。”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祖父大笑起来，笑够了，把草拔下来，问我：“你每天吃的就是这个吗？”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我说：“是的。”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我看祖父还在笑，就说：“你不信，我到屋里拿来你看。”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我跑到屋里拿了一个谷穗，远远地抛给祖父了，说：“这不是一样的吗？”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祖父把我叫过去，慢慢地讲给我听，说谷子是有芒针的，狗尾草却没有，只是毛嘟嘟的，很像狗尾巴。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（1）抓“慢慢地”体会祖父对我的慈爱。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（2）抓祖父的笑：“大笑起来——笑够了——还在笑”，从这三次笑中你读出了什么？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（3）祖父的笑里隐藏着什么？（慈祥、和蔼可亲、疼爱孙女的）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（4）分角色朗读对话，体会文章表达的情感。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3．在这座园子中，孙女爱胡闹，祖父从来不恼，正是有了祖父的慈爱，在他宽容、耐心、呵护下，我才可以如此地在园子中纵情嬉戏！那么这座园子在“我”的眼中在“我”心里又是怎么样的呢？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4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0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这是一座乐园，更是一座爱园。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4．小结：祖父给与“我”足够的宽松氛围。让“我”自由快乐的，不光是祖父的园子，更有慈爱的祖父。祖父允许“我”随便玩闹，对“我”倾注了爱心和耐心，祖父给了“我”心灵的自由，他的爱放飞了“我”孩子的天性，在他暖融融的爱的包围下，才有了孩子自由、快乐而又幸福的童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（三）走进园中景物，感受作者自由自在的童年生活。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1．心中是自由快乐的，看什么都是自由快乐的，在作者眼里，园中的景物又是怎样的呢？自由读（16—17自然段）。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2．把自己当成园子里的一只蝴蝶、或者一朵花，或者一棵树，来讲述你的快乐和自由吧！引读（17自然段）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心中有自由快乐，看什么都是自由快乐的，让我们再来看看园子的景像吧！引读：明媚的阳光下，花开了，在我看来，就像__________；鸟飞了，就像__________；虫子叫了，就像__________；倭瓜有的爬在架上，有的爬在房上，在我看来，是__________；黄瓜有的开着花，有的结果了，在我看来，是__________；玉米长得特别茂盛，在我看来，是__________……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5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3．短文连用十个“就”字，朴素的文字，普通的景物，自由自在的景物，处处传达着“我”的自由与快乐。一切景语皆情语啊！带着这样的感受齐读13段（引读13节）。（这是对园中景物的一次回望。有了对文中趣事的理解，再读第13节就能更好地领悟作者写作的巧妙，体会到作者在借景抒情，体会到作者“心”的自由。此处读是四、回顾总结，延伸拓展，渗透园子的精神意义。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1．在“我”童年的记忆中，祖父的园子是一个怎样的园子？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．有自由的园子真好，有爱的园子真好。就这样一天一天的，祖父、后园、“我”三者是一样也不可缺少的。在三十一年短暂而坎坷的人生旅途中，对于人间的“温暖与爱”怀着“永久的憧憬与追求”的萧红常常会忆起呼兰河城，因为呼兰河这小城里住着她的祖父，有她和祖父的园子。所以，作者用一颗真诚的心，用一本《呼兰河传》记录了曾经的点点滴滴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   8、夏天里的成长第二课时优秀教案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第二课时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教学目标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1.体会文章是怎么围绕中心意思来写的。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2.学习本文运用浅显而生动的语言表达情感的方法。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3.理解文中的谚语，理解最后一句话的意思，结合生活实际谈谈从文中明白的道理。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教学重难点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1.通过阅读，理解为什么说“夏天是万物迅速生长的季节”。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2.理解最后一句话的含义，从中受到启迪。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教学过程：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  <w:sectPr w:rsidSect="006B71D9">
          <w:footerReference w:type="default" r:id="rId26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2"/>
        </w:rPr>
        <w:t xml:space="preserve">    一、温故知新，导入新课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回忆旧知，进入新课。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过渡：上节课，我们反复阅读了课文，在阅读时，老师要求大家圈画出不太理解的地方。这节课，我们就来一起读懂课文，读透课文。首先我们要回顾一下上节课学过的内容，有哪位同学能说说这篇课文是围绕着什么中心意思来写的?(生答)围绕着这个中心意思，作者写了许多迅速生长的事物，这节课我们就一起去看一看、品一品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二、研读课文，感受“成长”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1.感受植物、动物的迅速“成长”。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(1)学生朗读课文第2自然段，标出自己喜欢的句子。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(2)教师出示课文中提到的各种植物的图片，让学生认一认植物。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课件出示以下图片：豆棚瓜架上的绿蔓;竹子、高粱;苞蕾、鲜花、果实;苔藓;草坪菜畦。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预设：对于农村的孩子来说，文中提到的一些植物很平常，但是城里的孩子不一定见过。尽管文本很简单，但有些学生不一定有直观的感受，因为他们缺乏这些方面的常识。所以教师出示相关图片让学生认一认是很有必要的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(3)思考与交流：这些生物在夏天里的成长有什么共同的特点呢?文中哪句话能说明这个特点?就此进行交流。 </w:t>
      </w:r>
      <w:r>
        <w:rPr>
          <w:rFonts w:asciiTheme="minorEastAsia" w:eastAsiaTheme="minorEastAsia" w:hAnsiTheme="minorEastAsia"/>
          <w:sz w:val="32"/>
          <w:szCs w:val="32"/>
        </w:rPr>
        <w:br/>
      </w:r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/>
          <w:sz w:val="32"/>
          <w:szCs w:val="32"/>
        </w:rPr>
        <w:t xml:space="preserve">    ①学生交流后明确：第2自然段的中心句是第一句话，这句话概括了万物在夏天里的成长的共同特点：“生物从小到大，本来是天天长的，不过夏天的长是飞快的长，跳跃的长，活生生的看得见的长。”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②这句话中，你觉得哪几个词用得好?写出了夏天里成长的什么特点?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(“飞快”“跳跃”“活生生”，这些描写很有画面感和动态感。其实，生物的成长在你观察的时候是看不出来的，仿佛没有什么变化，但放到整个夏季的、延续的过程中来看时，就是飞快的了。)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③指导朗读：“飞快的”“跳跃的”“活生生的看得见的长”读出节奏感，语速稍快。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(4)引导学生抓住表示时间的词语体会夏天里动植物成长迅速的特点。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①学生找出表示时间的词语。(一天;一夜;昨天;今天;明天;几天;个把月。)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  ②“昨天是苞蕾，今天是鲜花，明天就变成了小果实。”你是怎么理解这句话的?对这句话有疑问吗? </w:t>
      </w:r>
      <w:r>
        <w:rPr>
          <w:rFonts w:asciiTheme="minorEastAsia" w:eastAsiaTheme="minorEastAsia" w:hAnsiTheme="minorEastAsia"/>
          <w:sz w:val="32"/>
          <w:szCs w:val="32"/>
        </w:rPr>
        <w:br/>
      </w:r>
      <w:r>
        <w:rPr>
          <w:rFonts w:asciiTheme="minorEastAsia" w:eastAsiaTheme="minorEastAsia" w:hAnsiTheme="minorEastAsia"/>
          <w:sz w:val="32"/>
          <w:szCs w:val="32"/>
        </w:rPr>
        <w:t xml:space="preserve">  </w:t>
      </w:r>
      <w:r>
        <w:rPr>
          <w:rFonts w:asciiTheme="minorEastAsia" w:eastAsiaTheme="minorEastAsia" w:hAnsiTheme="minorEastAsia"/>
          <w:sz w:val="32"/>
          <w:szCs w:val="32"/>
        </w:rPr>
        <w:t xml:space="preserve"> </w:t>
      </w:r>
      <w:r w:rsidRPr="000919B3">
        <w:rPr>
          <w:rFonts w:asciiTheme="minorEastAsia" w:eastAsiaTheme="minorEastAsia" w:hAnsiTheme="minorEastAsia"/>
          <w:sz w:val="32"/>
          <w:szCs w:val="32"/>
        </w:rPr>
        <w:br/>
      </w:r>
      <w:r w:rsidRPr="000919B3">
        <w:rPr>
          <w:rFonts w:asciiTheme="minorEastAsia" w:eastAsiaTheme="minorEastAsia" w:hAnsiTheme="minor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https://d.book118.com/418055071126006030</w:t>
        </w:r>
      </w:hyperlink>
    </w:p>
    <w:p w:rsidR="005B298F" w:rsidRPr="000919B3" w:rsidP="000919B3">
      <w:pPr>
        <w:rPr>
          <w:rFonts w:asciiTheme="minorEastAsia" w:eastAsiaTheme="minorEastAsia" w:hAnsiTheme="minorEastAsia"/>
          <w:sz w:val="32"/>
          <w:szCs w:val="32"/>
        </w:rPr>
      </w:pPr>
    </w:p>
    <w:sectPr w:rsidSect="006B71D9">
      <w:footerReference w:type="default" r:id="rId28"/>
      <w:type w:val="nextPage"/>
      <w:pgSz w:w="11906" w:h="16838" w:code="9"/>
      <w:pgMar w:top="1440" w:right="1440" w:bottom="180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2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328908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88334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91532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01720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63673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691135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4040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06005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046036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28323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372900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40865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391971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57104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7714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501881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67106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25730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32078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90605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08027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33775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698620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303954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89651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96342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16112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738322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1922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48425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929253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20484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735941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6076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44629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495013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643867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856221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116297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004482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30327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9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94582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7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21968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4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173524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2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4756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70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329775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8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76064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6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945239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4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1525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2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947515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60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151946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9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1156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7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10357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5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65650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3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109804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91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46640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9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839269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7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274350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5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96041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3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17880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81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7608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0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97565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7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955046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5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685698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3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25148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11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57029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9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93860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7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688817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5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72170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3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62885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01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64322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0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288869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8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30649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6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50379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4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39293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2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46284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30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70459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8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17032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6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39278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4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73222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22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89989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0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98024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8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96163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6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853434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4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915251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2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3642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50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82908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8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337843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6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85545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4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38943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42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24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95860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14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04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93892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94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84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47669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73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63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623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53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43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41024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32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2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479495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71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69120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9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629008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7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854651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5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893568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63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29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01033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19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09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80532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99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88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479008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78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68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06034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58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47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72436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37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27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29260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917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906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816423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96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86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53586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76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65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70369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55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8845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5050925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8835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3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027408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24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1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49623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03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9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58101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83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7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13911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62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5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243158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42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32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210884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21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111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86028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101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91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244910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80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70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51176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60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050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66228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040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14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3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08939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29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1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96937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08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9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351464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88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7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38584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67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5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000201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47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3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736579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26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31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682717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306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9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375113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85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7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5879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65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25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123330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244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4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927059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33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2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739078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13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0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56783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92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8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264568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72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6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59730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52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4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784518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31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2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4295730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511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50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99578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90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8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261664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70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45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763094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1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449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4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839613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19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38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2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5727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18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0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29669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97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8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60900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77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6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384592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56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4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907263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36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2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155518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715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70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6860894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95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8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172659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74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66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706357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0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654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17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5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55695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0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43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3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13673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23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1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849054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02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9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668495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82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7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90397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61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5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00104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41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3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858479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20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91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387396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900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8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91780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79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986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93607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1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9859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58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73052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1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48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38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90119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27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17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4248796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07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97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097568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86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76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500592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66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5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32079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45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3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3955128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25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11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7815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104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9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459345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84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07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089057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2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064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63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22336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2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53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42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891801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32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22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424577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12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01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656434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91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81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790895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71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60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54017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50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40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60995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30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320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488083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309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99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444550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89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279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89903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3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268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20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68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561517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3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57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47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54423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37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27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50203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16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06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456931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96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86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765206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76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65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37186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55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45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48577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35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24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289651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514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504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43487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94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483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1902742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4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473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72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18880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627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52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20382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422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32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816347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217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11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623370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012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91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285977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808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70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345379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60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50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887784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39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29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0438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719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709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460770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98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688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030652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678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77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981266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675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57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25774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470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36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2001020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265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16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3921700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060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95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016811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856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75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278822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651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54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492075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446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34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09577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241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913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0394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9036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0893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865961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08832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31C3" w:rsidRPr="00EA31C3" w:rsidP="00EA31C3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29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82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5711715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2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723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62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833224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518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41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959981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313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21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330309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2108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200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00872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904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80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3185035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6992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59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0374394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4944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39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10307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2896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118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104377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10848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21098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587841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A31C3" w:rsidP="00EA31C3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73244C">
                            <w:rPr>
                              <w:noProof/>
                            </w:rPr>
                            <w:fldChar w:fldCharType="begin"/>
                          </w:r>
                          <w:r w:rsidR="0073244C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73244C">
                            <w:rPr>
                              <w:noProof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29</w:t>
                          </w:r>
                          <w:r w:rsidR="0073244C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2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2108800" filled="f" fillcolor="this" stroked="f" strokeweight="0.5pt">
              <v:textbox style="mso-fit-shape-to-text:t" inset="0,0,0,0">
                <w:txbxContent>
                  <w:p w:rsidR="00EA31C3" w:rsidP="00EA31C3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73244C">
                      <w:rPr>
                        <w:noProof/>
                      </w:rPr>
                      <w:fldChar w:fldCharType="begin"/>
                    </w:r>
                    <w:r w:rsidR="0073244C">
                      <w:rPr>
                        <w:noProof/>
                      </w:rPr>
                      <w:instrText xml:space="preserve"> NUMPAGES  \* MERGEFORMAT </w:instrText>
                    </w:r>
                    <w:r w:rsidR="0073244C">
                      <w:rPr>
                        <w:noProof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29</w:t>
                    </w:r>
                    <w:r w:rsidR="0073244C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5B298F"/>
    <w:rsid w:val="000919B3"/>
    <w:rsid w:val="00171B19"/>
    <w:rsid w:val="002A55DF"/>
    <w:rsid w:val="005B298F"/>
    <w:rsid w:val="005B62B1"/>
    <w:rsid w:val="005D7669"/>
    <w:rsid w:val="0060749A"/>
    <w:rsid w:val="0073244C"/>
    <w:rsid w:val="00791591"/>
    <w:rsid w:val="00C67F33"/>
    <w:rsid w:val="00D209BC"/>
    <w:rsid w:val="00EA3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D675DE"/>
  <w15:docId w15:val="{08BCE59B-2197-4025-A40E-B119F24ED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link w:val="1"/>
    <w:uiPriority w:val="9"/>
    <w:qFormat/>
    <w:rsid w:val="000919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a">
    <w:name w:val="页脚 字符"/>
    <w:link w:val="Footer"/>
    <w:rsid w:val="00EA31C3"/>
    <w:rPr>
      <w:kern w:val="2"/>
      <w:sz w:val="18"/>
    </w:rPr>
  </w:style>
  <w:style w:type="character" w:customStyle="1" w:styleId="1">
    <w:name w:val="标题 1 字符"/>
    <w:basedOn w:val="DefaultParagraphFont"/>
    <w:link w:val="Heading1"/>
    <w:uiPriority w:val="9"/>
    <w:rsid w:val="000919B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hyperlink" Target="https://d.book118.com/418055071126006030" TargetMode="External" /><Relationship Id="rId28" Type="http://schemas.openxmlformats.org/officeDocument/2006/relationships/footer" Target="footer2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DBDC0-7F06-47DB-A4BC-77A98A2FD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29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RQ204</dc:creator>
  <cp:lastModifiedBy>zzz</cp:lastModifiedBy>
  <cp:revision>8</cp:revision>
  <cp:lastPrinted>1900-12-31T16:00:00Z</cp:lastPrinted>
  <dcterms:created xsi:type="dcterms:W3CDTF">2022-02-25T04:30:00Z</dcterms:created>
  <dcterms:modified xsi:type="dcterms:W3CDTF">2022-03-07T14:42:00Z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