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洗地机项目规划设计纲要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08" w:history="1">
        <w:r>
          <w:rPr>
            <w:rFonts w:ascii="仿宋" w:eastAsia="仿宋" w:hAnsi="仿宋" w:cs="仿宋" w:hint="eastAsia"/>
            <w:lang w:eastAsia="zh-CN"/>
          </w:rPr>
          <w:t>序言</w:t>
        </w:r>
        <w:r>
          <w:tab/>
        </w:r>
        <w:r>
          <w:fldChar w:fldCharType="begin"/>
        </w:r>
        <w:r>
          <w:instrText xml:space="preserve"> PAGEREF _Toc27508 \h </w:instrText>
        </w:r>
        <w:r>
          <w:fldChar w:fldCharType="separate"/>
        </w:r>
        <w:r>
          <w:t>3</w:t>
        </w:r>
        <w:r>
          <w:fldChar w:fldCharType="end"/>
        </w:r>
      </w:hyperlink>
    </w:p>
    <w:p>
      <w:pPr>
        <w:pStyle w:val="TOC1"/>
        <w:tabs>
          <w:tab w:val="right" w:leader="dot" w:pos="8306"/>
        </w:tabs>
      </w:pPr>
      <w:hyperlink w:anchor="_Toc20720" w:history="1">
        <w:r>
          <w:rPr>
            <w:rFonts w:ascii="仿宋" w:eastAsia="仿宋" w:hAnsi="仿宋" w:cs="仿宋" w:hint="eastAsia"/>
            <w:lang w:eastAsia="zh-CN"/>
          </w:rPr>
          <w:t>一、产品规划分析</w:t>
        </w:r>
        <w:r>
          <w:tab/>
        </w:r>
        <w:r>
          <w:fldChar w:fldCharType="begin"/>
        </w:r>
        <w:r>
          <w:instrText xml:space="preserve"> PAGEREF _Toc20720 \h </w:instrText>
        </w:r>
        <w:r>
          <w:fldChar w:fldCharType="separate"/>
        </w:r>
        <w:r>
          <w:t>3</w:t>
        </w:r>
        <w:r>
          <w:fldChar w:fldCharType="end"/>
        </w:r>
      </w:hyperlink>
    </w:p>
    <w:p>
      <w:pPr>
        <w:pStyle w:val="TOC2"/>
        <w:tabs>
          <w:tab w:val="right" w:leader="dot" w:pos="8306"/>
        </w:tabs>
      </w:pPr>
      <w:hyperlink w:anchor="_Toc31428" w:history="1">
        <w:r>
          <w:rPr>
            <w:rFonts w:ascii="仿宋" w:eastAsia="仿宋" w:hAnsi="仿宋" w:cs="仿宋" w:hint="eastAsia"/>
            <w:lang w:eastAsia="zh-CN"/>
          </w:rPr>
          <w:t>(一)、产品规划</w:t>
        </w:r>
        <w:r>
          <w:tab/>
        </w:r>
        <w:r>
          <w:fldChar w:fldCharType="begin"/>
        </w:r>
        <w:r>
          <w:instrText xml:space="preserve"> PAGEREF _Toc31428 \h </w:instrText>
        </w:r>
        <w:r>
          <w:fldChar w:fldCharType="separate"/>
        </w:r>
        <w:r>
          <w:t>3</w:t>
        </w:r>
        <w:r>
          <w:fldChar w:fldCharType="end"/>
        </w:r>
      </w:hyperlink>
    </w:p>
    <w:p>
      <w:pPr>
        <w:pStyle w:val="TOC2"/>
        <w:tabs>
          <w:tab w:val="right" w:leader="dot" w:pos="8306"/>
        </w:tabs>
      </w:pPr>
      <w:hyperlink w:anchor="_Toc30434" w:history="1">
        <w:r>
          <w:rPr>
            <w:rFonts w:ascii="仿宋" w:eastAsia="仿宋" w:hAnsi="仿宋" w:cs="仿宋" w:hint="eastAsia"/>
            <w:lang w:eastAsia="zh-CN"/>
          </w:rPr>
          <w:t>(二)、建设规模</w:t>
        </w:r>
        <w:r>
          <w:tab/>
        </w:r>
        <w:r>
          <w:fldChar w:fldCharType="begin"/>
        </w:r>
        <w:r>
          <w:instrText xml:space="preserve"> PAGEREF _Toc30434 \h </w:instrText>
        </w:r>
        <w:r>
          <w:fldChar w:fldCharType="separate"/>
        </w:r>
        <w:r>
          <w:t>4</w:t>
        </w:r>
        <w:r>
          <w:fldChar w:fldCharType="end"/>
        </w:r>
      </w:hyperlink>
    </w:p>
    <w:p>
      <w:pPr>
        <w:pStyle w:val="TOC1"/>
        <w:tabs>
          <w:tab w:val="right" w:leader="dot" w:pos="8306"/>
        </w:tabs>
      </w:pPr>
      <w:hyperlink w:anchor="_Toc15466" w:history="1">
        <w:r>
          <w:rPr>
            <w:rFonts w:ascii="仿宋" w:eastAsia="仿宋" w:hAnsi="仿宋" w:cs="仿宋" w:hint="eastAsia"/>
            <w:lang w:eastAsia="zh-CN"/>
          </w:rPr>
          <w:t>二、洗地机项目绩效评估</w:t>
        </w:r>
        <w:r>
          <w:tab/>
        </w:r>
        <w:r>
          <w:fldChar w:fldCharType="begin"/>
        </w:r>
        <w:r>
          <w:instrText xml:space="preserve"> PAGEREF _Toc15466 \h </w:instrText>
        </w:r>
        <w:r>
          <w:fldChar w:fldCharType="separate"/>
        </w:r>
        <w:r>
          <w:t>5</w:t>
        </w:r>
        <w:r>
          <w:fldChar w:fldCharType="end"/>
        </w:r>
      </w:hyperlink>
    </w:p>
    <w:p>
      <w:pPr>
        <w:pStyle w:val="TOC2"/>
        <w:tabs>
          <w:tab w:val="right" w:leader="dot" w:pos="8306"/>
        </w:tabs>
      </w:pPr>
      <w:hyperlink w:anchor="_Toc2588" w:history="1">
        <w:r>
          <w:rPr>
            <w:rFonts w:ascii="仿宋" w:eastAsia="仿宋" w:hAnsi="仿宋" w:cs="仿宋" w:hint="eastAsia"/>
            <w:lang w:eastAsia="zh-CN"/>
          </w:rPr>
          <w:t>(一)、绩效评估指标</w:t>
        </w:r>
        <w:r>
          <w:tab/>
        </w:r>
        <w:r>
          <w:fldChar w:fldCharType="begin"/>
        </w:r>
        <w:r>
          <w:instrText xml:space="preserve"> PAGEREF _Toc2588 \h </w:instrText>
        </w:r>
        <w:r>
          <w:fldChar w:fldCharType="separate"/>
        </w:r>
        <w:r>
          <w:t>5</w:t>
        </w:r>
        <w:r>
          <w:fldChar w:fldCharType="end"/>
        </w:r>
      </w:hyperlink>
    </w:p>
    <w:p>
      <w:pPr>
        <w:pStyle w:val="TOC2"/>
        <w:tabs>
          <w:tab w:val="right" w:leader="dot" w:pos="8306"/>
        </w:tabs>
      </w:pPr>
      <w:hyperlink w:anchor="_Toc8792" w:history="1">
        <w:r>
          <w:rPr>
            <w:rFonts w:ascii="仿宋" w:eastAsia="仿宋" w:hAnsi="仿宋" w:cs="仿宋" w:hint="eastAsia"/>
            <w:lang w:eastAsia="zh-CN"/>
          </w:rPr>
          <w:t>(二)、绩效评估方法</w:t>
        </w:r>
        <w:r>
          <w:tab/>
        </w:r>
        <w:r>
          <w:fldChar w:fldCharType="begin"/>
        </w:r>
        <w:r>
          <w:instrText xml:space="preserve"> PAGEREF _Toc8792 \h </w:instrText>
        </w:r>
        <w:r>
          <w:fldChar w:fldCharType="separate"/>
        </w:r>
        <w:r>
          <w:t>6</w:t>
        </w:r>
        <w:r>
          <w:fldChar w:fldCharType="end"/>
        </w:r>
      </w:hyperlink>
    </w:p>
    <w:p>
      <w:pPr>
        <w:pStyle w:val="TOC2"/>
        <w:tabs>
          <w:tab w:val="right" w:leader="dot" w:pos="8306"/>
        </w:tabs>
      </w:pPr>
      <w:hyperlink w:anchor="_Toc280" w:history="1">
        <w:r>
          <w:rPr>
            <w:rFonts w:ascii="仿宋" w:eastAsia="仿宋" w:hAnsi="仿宋" w:cs="仿宋" w:hint="eastAsia"/>
            <w:lang w:eastAsia="zh-CN"/>
          </w:rPr>
          <w:t>(三)、绩效评估周期</w:t>
        </w:r>
        <w:r>
          <w:tab/>
        </w:r>
        <w:r>
          <w:fldChar w:fldCharType="begin"/>
        </w:r>
        <w:r>
          <w:instrText xml:space="preserve"> PAGEREF _Toc280 \h </w:instrText>
        </w:r>
        <w:r>
          <w:fldChar w:fldCharType="separate"/>
        </w:r>
        <w:r>
          <w:t>7</w:t>
        </w:r>
        <w:r>
          <w:fldChar w:fldCharType="end"/>
        </w:r>
      </w:hyperlink>
    </w:p>
    <w:p>
      <w:pPr>
        <w:pStyle w:val="TOC1"/>
        <w:tabs>
          <w:tab w:val="right" w:leader="dot" w:pos="8306"/>
        </w:tabs>
      </w:pPr>
      <w:hyperlink w:anchor="_Toc11310" w:history="1">
        <w:r>
          <w:rPr>
            <w:rFonts w:ascii="仿宋" w:eastAsia="仿宋" w:hAnsi="仿宋" w:cs="仿宋" w:hint="eastAsia"/>
            <w:lang w:eastAsia="zh-CN"/>
          </w:rPr>
          <w:t>三、洗地机项目危机管理</w:t>
        </w:r>
        <w:r>
          <w:tab/>
        </w:r>
        <w:r>
          <w:fldChar w:fldCharType="begin"/>
        </w:r>
        <w:r>
          <w:instrText xml:space="preserve"> PAGEREF _Toc11310 \h </w:instrText>
        </w:r>
        <w:r>
          <w:fldChar w:fldCharType="separate"/>
        </w:r>
        <w:r>
          <w:t>8</w:t>
        </w:r>
        <w:r>
          <w:fldChar w:fldCharType="end"/>
        </w:r>
      </w:hyperlink>
    </w:p>
    <w:p>
      <w:pPr>
        <w:pStyle w:val="TOC2"/>
        <w:tabs>
          <w:tab w:val="right" w:leader="dot" w:pos="8306"/>
        </w:tabs>
      </w:pPr>
      <w:hyperlink w:anchor="_Toc23516" w:history="1">
        <w:r>
          <w:rPr>
            <w:rFonts w:ascii="仿宋" w:eastAsia="仿宋" w:hAnsi="仿宋" w:cs="仿宋" w:hint="eastAsia"/>
            <w:lang w:eastAsia="zh-CN"/>
          </w:rPr>
          <w:t>(一)、危机预警与识别</w:t>
        </w:r>
        <w:r>
          <w:tab/>
        </w:r>
        <w:r>
          <w:fldChar w:fldCharType="begin"/>
        </w:r>
        <w:r>
          <w:instrText xml:space="preserve"> PAGEREF _Toc23516 \h </w:instrText>
        </w:r>
        <w:r>
          <w:fldChar w:fldCharType="separate"/>
        </w:r>
        <w:r>
          <w:t>8</w:t>
        </w:r>
        <w:r>
          <w:fldChar w:fldCharType="end"/>
        </w:r>
      </w:hyperlink>
    </w:p>
    <w:p>
      <w:pPr>
        <w:pStyle w:val="TOC2"/>
        <w:tabs>
          <w:tab w:val="right" w:leader="dot" w:pos="8306"/>
        </w:tabs>
      </w:pPr>
      <w:hyperlink w:anchor="_Toc25904" w:history="1">
        <w:r>
          <w:rPr>
            <w:rFonts w:ascii="仿宋" w:eastAsia="仿宋" w:hAnsi="仿宋" w:cs="仿宋" w:hint="eastAsia"/>
            <w:lang w:eastAsia="zh-CN"/>
          </w:rPr>
          <w:t>(二)、危机应对与恢复</w:t>
        </w:r>
        <w:r>
          <w:tab/>
        </w:r>
        <w:r>
          <w:fldChar w:fldCharType="begin"/>
        </w:r>
        <w:r>
          <w:instrText xml:space="preserve"> PAGEREF _Toc25904 \h </w:instrText>
        </w:r>
        <w:r>
          <w:fldChar w:fldCharType="separate"/>
        </w:r>
        <w:r>
          <w:t>9</w:t>
        </w:r>
        <w:r>
          <w:fldChar w:fldCharType="end"/>
        </w:r>
      </w:hyperlink>
    </w:p>
    <w:p>
      <w:pPr>
        <w:pStyle w:val="TOC1"/>
        <w:tabs>
          <w:tab w:val="right" w:leader="dot" w:pos="8306"/>
        </w:tabs>
      </w:pPr>
      <w:hyperlink w:anchor="_Toc16011" w:history="1">
        <w:r>
          <w:rPr>
            <w:rFonts w:ascii="仿宋" w:eastAsia="仿宋" w:hAnsi="仿宋" w:cs="仿宋" w:hint="eastAsia"/>
            <w:lang w:eastAsia="zh-CN"/>
          </w:rPr>
          <w:t>四、洗地机项目可持续发展</w:t>
        </w:r>
        <w:r>
          <w:tab/>
        </w:r>
        <w:r>
          <w:fldChar w:fldCharType="begin"/>
        </w:r>
        <w:r>
          <w:instrText xml:space="preserve"> PAGEREF _Toc16011 \h </w:instrText>
        </w:r>
        <w:r>
          <w:fldChar w:fldCharType="separate"/>
        </w:r>
        <w:r>
          <w:t>10</w:t>
        </w:r>
        <w:r>
          <w:fldChar w:fldCharType="end"/>
        </w:r>
      </w:hyperlink>
    </w:p>
    <w:p>
      <w:pPr>
        <w:pStyle w:val="TOC2"/>
        <w:tabs>
          <w:tab w:val="right" w:leader="dot" w:pos="8306"/>
        </w:tabs>
      </w:pPr>
      <w:hyperlink w:anchor="_Toc22302" w:history="1">
        <w:r>
          <w:rPr>
            <w:rFonts w:ascii="仿宋" w:eastAsia="仿宋" w:hAnsi="仿宋" w:cs="仿宋" w:hint="eastAsia"/>
            <w:lang w:eastAsia="zh-CN"/>
          </w:rPr>
          <w:t>(一)、可持续战略与实践</w:t>
        </w:r>
        <w:r>
          <w:tab/>
        </w:r>
        <w:r>
          <w:fldChar w:fldCharType="begin"/>
        </w:r>
        <w:r>
          <w:instrText xml:space="preserve"> PAGEREF _Toc22302 \h </w:instrText>
        </w:r>
        <w:r>
          <w:fldChar w:fldCharType="separate"/>
        </w:r>
        <w:r>
          <w:t>10</w:t>
        </w:r>
        <w:r>
          <w:fldChar w:fldCharType="end"/>
        </w:r>
      </w:hyperlink>
    </w:p>
    <w:p>
      <w:pPr>
        <w:pStyle w:val="TOC2"/>
        <w:tabs>
          <w:tab w:val="right" w:leader="dot" w:pos="8306"/>
        </w:tabs>
      </w:pPr>
      <w:hyperlink w:anchor="_Toc20843" w:history="1">
        <w:r>
          <w:rPr>
            <w:rFonts w:ascii="仿宋" w:eastAsia="仿宋" w:hAnsi="仿宋" w:cs="仿宋" w:hint="eastAsia"/>
            <w:lang w:eastAsia="zh-CN"/>
          </w:rPr>
          <w:t>(二)、环保与社会责任</w:t>
        </w:r>
        <w:r>
          <w:tab/>
        </w:r>
        <w:r>
          <w:fldChar w:fldCharType="begin"/>
        </w:r>
        <w:r>
          <w:instrText xml:space="preserve"> PAGEREF _Toc20843 \h </w:instrText>
        </w:r>
        <w:r>
          <w:fldChar w:fldCharType="separate"/>
        </w:r>
        <w:r>
          <w:t>11</w:t>
        </w:r>
        <w:r>
          <w:fldChar w:fldCharType="end"/>
        </w:r>
      </w:hyperlink>
    </w:p>
    <w:p>
      <w:pPr>
        <w:pStyle w:val="TOC1"/>
        <w:tabs>
          <w:tab w:val="right" w:leader="dot" w:pos="8306"/>
        </w:tabs>
      </w:pPr>
      <w:hyperlink w:anchor="_Toc16551" w:history="1">
        <w:r>
          <w:rPr>
            <w:rFonts w:ascii="仿宋" w:eastAsia="仿宋" w:hAnsi="仿宋" w:cs="仿宋" w:hint="eastAsia"/>
            <w:lang w:eastAsia="zh-CN"/>
          </w:rPr>
          <w:t>五、市场分析、调研</w:t>
        </w:r>
        <w:r>
          <w:tab/>
        </w:r>
        <w:r>
          <w:fldChar w:fldCharType="begin"/>
        </w:r>
        <w:r>
          <w:instrText xml:space="preserve"> PAGEREF _Toc16551 \h </w:instrText>
        </w:r>
        <w:r>
          <w:fldChar w:fldCharType="separate"/>
        </w:r>
        <w:r>
          <w:t>12</w:t>
        </w:r>
        <w:r>
          <w:fldChar w:fldCharType="end"/>
        </w:r>
      </w:hyperlink>
    </w:p>
    <w:p>
      <w:pPr>
        <w:pStyle w:val="TOC2"/>
        <w:tabs>
          <w:tab w:val="right" w:leader="dot" w:pos="8306"/>
        </w:tabs>
      </w:pPr>
      <w:hyperlink w:anchor="_Toc6654" w:history="1">
        <w:r>
          <w:rPr>
            <w:rFonts w:ascii="仿宋" w:eastAsia="仿宋" w:hAnsi="仿宋" w:cs="仿宋" w:hint="eastAsia"/>
            <w:lang w:eastAsia="zh-CN"/>
          </w:rPr>
          <w:t>(一)、洗地机行业分析</w:t>
        </w:r>
        <w:r>
          <w:tab/>
        </w:r>
        <w:r>
          <w:fldChar w:fldCharType="begin"/>
        </w:r>
        <w:r>
          <w:instrText xml:space="preserve"> PAGEREF _Toc6654 \h </w:instrText>
        </w:r>
        <w:r>
          <w:fldChar w:fldCharType="separate"/>
        </w:r>
        <w:r>
          <w:t>12</w:t>
        </w:r>
        <w:r>
          <w:fldChar w:fldCharType="end"/>
        </w:r>
      </w:hyperlink>
    </w:p>
    <w:p>
      <w:pPr>
        <w:pStyle w:val="TOC2"/>
        <w:tabs>
          <w:tab w:val="right" w:leader="dot" w:pos="8306"/>
        </w:tabs>
      </w:pPr>
      <w:hyperlink w:anchor="_Toc5255" w:history="1">
        <w:r>
          <w:rPr>
            <w:rFonts w:ascii="仿宋" w:eastAsia="仿宋" w:hAnsi="仿宋" w:cs="仿宋" w:hint="eastAsia"/>
            <w:lang w:eastAsia="zh-CN"/>
          </w:rPr>
          <w:t>(二)、洗地机市场分析预测</w:t>
        </w:r>
        <w:r>
          <w:tab/>
        </w:r>
        <w:r>
          <w:fldChar w:fldCharType="begin"/>
        </w:r>
        <w:r>
          <w:instrText xml:space="preserve"> PAGEREF _Toc5255 \h </w:instrText>
        </w:r>
        <w:r>
          <w:fldChar w:fldCharType="separate"/>
        </w:r>
        <w:r>
          <w:t>13</w:t>
        </w:r>
        <w:r>
          <w:fldChar w:fldCharType="end"/>
        </w:r>
      </w:hyperlink>
    </w:p>
    <w:p>
      <w:pPr>
        <w:pStyle w:val="TOC1"/>
        <w:tabs>
          <w:tab w:val="right" w:leader="dot" w:pos="8306"/>
        </w:tabs>
      </w:pPr>
      <w:hyperlink w:anchor="_Toc24111" w:history="1">
        <w:r>
          <w:rPr>
            <w:rFonts w:ascii="仿宋" w:eastAsia="仿宋" w:hAnsi="仿宋" w:cs="仿宋" w:hint="eastAsia"/>
            <w:lang w:eastAsia="zh-CN"/>
          </w:rPr>
          <w:t>六、洗地机项目建设单位说明</w:t>
        </w:r>
        <w:r>
          <w:tab/>
        </w:r>
        <w:r>
          <w:fldChar w:fldCharType="begin"/>
        </w:r>
        <w:r>
          <w:instrText xml:space="preserve"> PAGEREF _Toc24111 \h </w:instrText>
        </w:r>
        <w:r>
          <w:fldChar w:fldCharType="separate"/>
        </w:r>
        <w:r>
          <w:t>13</w:t>
        </w:r>
        <w:r>
          <w:fldChar w:fldCharType="end"/>
        </w:r>
      </w:hyperlink>
    </w:p>
    <w:p>
      <w:pPr>
        <w:pStyle w:val="TOC2"/>
        <w:tabs>
          <w:tab w:val="right" w:leader="dot" w:pos="8306"/>
        </w:tabs>
      </w:pPr>
      <w:hyperlink w:anchor="_Toc11930" w:history="1">
        <w:r>
          <w:rPr>
            <w:rFonts w:ascii="仿宋" w:eastAsia="仿宋" w:hAnsi="仿宋" w:cs="仿宋" w:hint="eastAsia"/>
            <w:lang w:eastAsia="zh-CN"/>
          </w:rPr>
          <w:t>(一)、洗地机项目承办单位基本情况</w:t>
        </w:r>
        <w:r>
          <w:tab/>
        </w:r>
        <w:r>
          <w:fldChar w:fldCharType="begin"/>
        </w:r>
        <w:r>
          <w:instrText xml:space="preserve"> PAGEREF _Toc11930 \h </w:instrText>
        </w:r>
        <w:r>
          <w:fldChar w:fldCharType="separate"/>
        </w:r>
        <w:r>
          <w:t>13</w:t>
        </w:r>
        <w:r>
          <w:fldChar w:fldCharType="end"/>
        </w:r>
      </w:hyperlink>
    </w:p>
    <w:p>
      <w:pPr>
        <w:pStyle w:val="TOC2"/>
        <w:tabs>
          <w:tab w:val="right" w:leader="dot" w:pos="8306"/>
        </w:tabs>
      </w:pPr>
      <w:hyperlink w:anchor="_Toc27043" w:history="1">
        <w:r>
          <w:rPr>
            <w:rFonts w:ascii="仿宋" w:eastAsia="仿宋" w:hAnsi="仿宋" w:cs="仿宋" w:hint="eastAsia"/>
            <w:lang w:eastAsia="zh-CN"/>
          </w:rPr>
          <w:t>(二)、公司经济效益分析</w:t>
        </w:r>
        <w:r>
          <w:tab/>
        </w:r>
        <w:r>
          <w:fldChar w:fldCharType="begin"/>
        </w:r>
        <w:r>
          <w:instrText xml:space="preserve"> PAGEREF _Toc27043 \h </w:instrText>
        </w:r>
        <w:r>
          <w:fldChar w:fldCharType="separate"/>
        </w:r>
        <w:r>
          <w:t>14</w:t>
        </w:r>
        <w:r>
          <w:fldChar w:fldCharType="end"/>
        </w:r>
      </w:hyperlink>
    </w:p>
    <w:p>
      <w:pPr>
        <w:pStyle w:val="TOC1"/>
        <w:tabs>
          <w:tab w:val="right" w:leader="dot" w:pos="8306"/>
        </w:tabs>
      </w:pPr>
      <w:hyperlink w:anchor="_Toc22110" w:history="1">
        <w:r>
          <w:rPr>
            <w:rFonts w:ascii="仿宋" w:eastAsia="仿宋" w:hAnsi="仿宋" w:cs="仿宋" w:hint="eastAsia"/>
            <w:lang w:eastAsia="zh-CN"/>
          </w:rPr>
          <w:t>七、洗地机项目技术管理</w:t>
        </w:r>
        <w:r>
          <w:tab/>
        </w:r>
        <w:r>
          <w:fldChar w:fldCharType="begin"/>
        </w:r>
        <w:r>
          <w:instrText xml:space="preserve"> PAGEREF _Toc22110 \h </w:instrText>
        </w:r>
        <w:r>
          <w:fldChar w:fldCharType="separate"/>
        </w:r>
        <w:r>
          <w:t>15</w:t>
        </w:r>
        <w:r>
          <w:fldChar w:fldCharType="end"/>
        </w:r>
      </w:hyperlink>
    </w:p>
    <w:p>
      <w:pPr>
        <w:pStyle w:val="TOC2"/>
        <w:tabs>
          <w:tab w:val="right" w:leader="dot" w:pos="8306"/>
        </w:tabs>
      </w:pPr>
      <w:hyperlink w:anchor="_Toc3740" w:history="1">
        <w:r>
          <w:rPr>
            <w:rFonts w:ascii="仿宋" w:eastAsia="仿宋" w:hAnsi="仿宋" w:cs="仿宋" w:hint="eastAsia"/>
            <w:lang w:eastAsia="zh-CN"/>
          </w:rPr>
          <w:t>(一)、技术方案选用方向</w:t>
        </w:r>
        <w:r>
          <w:tab/>
        </w:r>
        <w:r>
          <w:fldChar w:fldCharType="begin"/>
        </w:r>
        <w:r>
          <w:instrText xml:space="preserve"> PAGEREF _Toc3740 \h </w:instrText>
        </w:r>
        <w:r>
          <w:fldChar w:fldCharType="separate"/>
        </w:r>
        <w:r>
          <w:t>15</w:t>
        </w:r>
        <w:r>
          <w:fldChar w:fldCharType="end"/>
        </w:r>
      </w:hyperlink>
    </w:p>
    <w:p>
      <w:pPr>
        <w:pStyle w:val="TOC2"/>
        <w:tabs>
          <w:tab w:val="right" w:leader="dot" w:pos="8306"/>
        </w:tabs>
      </w:pPr>
      <w:hyperlink w:anchor="_Toc8897" w:history="1">
        <w:r>
          <w:rPr>
            <w:rFonts w:ascii="仿宋" w:eastAsia="仿宋" w:hAnsi="仿宋" w:cs="仿宋" w:hint="eastAsia"/>
            <w:lang w:eastAsia="zh-CN"/>
          </w:rPr>
          <w:t>(二)、工艺技术方案选用原则</w:t>
        </w:r>
        <w:r>
          <w:tab/>
        </w:r>
        <w:r>
          <w:fldChar w:fldCharType="begin"/>
        </w:r>
        <w:r>
          <w:instrText xml:space="preserve"> PAGEREF _Toc8897 \h </w:instrText>
        </w:r>
        <w:r>
          <w:fldChar w:fldCharType="separate"/>
        </w:r>
        <w:r>
          <w:t>17</w:t>
        </w:r>
        <w:r>
          <w:fldChar w:fldCharType="end"/>
        </w:r>
      </w:hyperlink>
    </w:p>
    <w:p>
      <w:pPr>
        <w:pStyle w:val="TOC2"/>
        <w:tabs>
          <w:tab w:val="right" w:leader="dot" w:pos="8306"/>
        </w:tabs>
      </w:pPr>
      <w:hyperlink w:anchor="_Toc18213" w:history="1">
        <w:r>
          <w:rPr>
            <w:rFonts w:ascii="仿宋" w:eastAsia="仿宋" w:hAnsi="仿宋" w:cs="仿宋" w:hint="eastAsia"/>
            <w:lang w:eastAsia="zh-CN"/>
          </w:rPr>
          <w:t>(三)、工艺技术方案要求</w:t>
        </w:r>
        <w:r>
          <w:tab/>
        </w:r>
        <w:r>
          <w:fldChar w:fldCharType="begin"/>
        </w:r>
        <w:r>
          <w:instrText xml:space="preserve"> PAGEREF _Toc18213 \h </w:instrText>
        </w:r>
        <w:r>
          <w:fldChar w:fldCharType="separate"/>
        </w:r>
        <w:r>
          <w:t>19</w:t>
        </w:r>
        <w:r>
          <w:fldChar w:fldCharType="end"/>
        </w:r>
      </w:hyperlink>
    </w:p>
    <w:p>
      <w:pPr>
        <w:pStyle w:val="TOC1"/>
        <w:tabs>
          <w:tab w:val="right" w:leader="dot" w:pos="8306"/>
        </w:tabs>
      </w:pPr>
      <w:hyperlink w:anchor="_Toc12593" w:history="1">
        <w:r>
          <w:rPr>
            <w:rFonts w:ascii="仿宋" w:eastAsia="仿宋" w:hAnsi="仿宋" w:cs="仿宋" w:hint="eastAsia"/>
            <w:lang w:eastAsia="zh-CN"/>
          </w:rPr>
          <w:t>八、洗地机项目创新与研发</w:t>
        </w:r>
        <w:r>
          <w:tab/>
        </w:r>
        <w:r>
          <w:fldChar w:fldCharType="begin"/>
        </w:r>
        <w:r>
          <w:instrText xml:space="preserve"> PAGEREF _Toc12593 \h </w:instrText>
        </w:r>
        <w:r>
          <w:fldChar w:fldCharType="separate"/>
        </w:r>
        <w:r>
          <w:t>21</w:t>
        </w:r>
        <w:r>
          <w:fldChar w:fldCharType="end"/>
        </w:r>
      </w:hyperlink>
    </w:p>
    <w:p>
      <w:pPr>
        <w:pStyle w:val="TOC2"/>
        <w:tabs>
          <w:tab w:val="right" w:leader="dot" w:pos="8306"/>
        </w:tabs>
      </w:pPr>
      <w:hyperlink w:anchor="_Toc16470" w:history="1">
        <w:r>
          <w:rPr>
            <w:rFonts w:ascii="仿宋" w:eastAsia="仿宋" w:hAnsi="仿宋" w:cs="仿宋" w:hint="eastAsia"/>
            <w:lang w:eastAsia="zh-CN"/>
          </w:rPr>
          <w:t>(一)、创新策略与方向</w:t>
        </w:r>
        <w:r>
          <w:tab/>
        </w:r>
        <w:r>
          <w:fldChar w:fldCharType="begin"/>
        </w:r>
        <w:r>
          <w:instrText xml:space="preserve"> PAGEREF _Toc16470 \h </w:instrText>
        </w:r>
        <w:r>
          <w:fldChar w:fldCharType="separate"/>
        </w:r>
        <w:r>
          <w:t>21</w:t>
        </w:r>
        <w:r>
          <w:fldChar w:fldCharType="end"/>
        </w:r>
      </w:hyperlink>
    </w:p>
    <w:p>
      <w:pPr>
        <w:pStyle w:val="TOC2"/>
        <w:tabs>
          <w:tab w:val="right" w:leader="dot" w:pos="8306"/>
        </w:tabs>
      </w:pPr>
      <w:hyperlink w:anchor="_Toc29247" w:history="1">
        <w:r>
          <w:rPr>
            <w:rFonts w:ascii="仿宋" w:eastAsia="仿宋" w:hAnsi="仿宋" w:cs="仿宋" w:hint="eastAsia"/>
            <w:lang w:eastAsia="zh-CN"/>
          </w:rPr>
          <w:t>(二)、研发规划与投入</w:t>
        </w:r>
        <w:r>
          <w:tab/>
        </w:r>
        <w:r>
          <w:fldChar w:fldCharType="begin"/>
        </w:r>
        <w:r>
          <w:instrText xml:space="preserve"> PAGEREF _Toc29247 \h </w:instrText>
        </w:r>
        <w:r>
          <w:fldChar w:fldCharType="separate"/>
        </w:r>
        <w:r>
          <w:t>22</w:t>
        </w:r>
        <w:r>
          <w:fldChar w:fldCharType="end"/>
        </w:r>
      </w:hyperlink>
    </w:p>
    <w:p>
      <w:pPr>
        <w:pStyle w:val="TOC1"/>
        <w:tabs>
          <w:tab w:val="right" w:leader="dot" w:pos="8306"/>
        </w:tabs>
      </w:pPr>
      <w:hyperlink w:anchor="_Toc10475" w:history="1">
        <w:r>
          <w:rPr>
            <w:rFonts w:ascii="仿宋" w:eastAsia="仿宋" w:hAnsi="仿宋" w:cs="仿宋" w:hint="eastAsia"/>
            <w:lang w:eastAsia="zh-CN"/>
          </w:rPr>
          <w:t>九、洗地机项目计划安排</w:t>
        </w:r>
        <w:r>
          <w:tab/>
        </w:r>
        <w:r>
          <w:fldChar w:fldCharType="begin"/>
        </w:r>
        <w:r>
          <w:instrText xml:space="preserve"> PAGEREF _Toc10475 \h </w:instrText>
        </w:r>
        <w:r>
          <w:fldChar w:fldCharType="separate"/>
        </w:r>
        <w:r>
          <w:t>24</w:t>
        </w:r>
        <w:r>
          <w:fldChar w:fldCharType="end"/>
        </w:r>
      </w:hyperlink>
    </w:p>
    <w:p>
      <w:pPr>
        <w:pStyle w:val="TOC2"/>
        <w:tabs>
          <w:tab w:val="right" w:leader="dot" w:pos="8306"/>
        </w:tabs>
      </w:pPr>
      <w:hyperlink w:anchor="_Toc8284" w:history="1">
        <w:r>
          <w:rPr>
            <w:rFonts w:ascii="仿宋" w:eastAsia="仿宋" w:hAnsi="仿宋" w:cs="仿宋" w:hint="eastAsia"/>
            <w:lang w:eastAsia="zh-CN"/>
          </w:rPr>
          <w:t>(一)、建设周期</w:t>
        </w:r>
        <w:r>
          <w:tab/>
        </w:r>
        <w:r>
          <w:fldChar w:fldCharType="begin"/>
        </w:r>
        <w:r>
          <w:instrText xml:space="preserve"> PAGEREF _Toc8284 \h </w:instrText>
        </w:r>
        <w:r>
          <w:fldChar w:fldCharType="separate"/>
        </w:r>
        <w:r>
          <w:t>24</w:t>
        </w:r>
        <w:r>
          <w:fldChar w:fldCharType="end"/>
        </w:r>
      </w:hyperlink>
    </w:p>
    <w:p>
      <w:pPr>
        <w:pStyle w:val="TOC2"/>
        <w:tabs>
          <w:tab w:val="right" w:leader="dot" w:pos="8306"/>
        </w:tabs>
      </w:pPr>
      <w:hyperlink w:anchor="_Toc9621" w:history="1">
        <w:r>
          <w:rPr>
            <w:rFonts w:ascii="仿宋" w:eastAsia="仿宋" w:hAnsi="仿宋" w:cs="仿宋" w:hint="eastAsia"/>
            <w:lang w:eastAsia="zh-CN"/>
          </w:rPr>
          <w:t>(二)、建设进度</w:t>
        </w:r>
        <w:r>
          <w:tab/>
        </w:r>
        <w:r>
          <w:fldChar w:fldCharType="begin"/>
        </w:r>
        <w:r>
          <w:instrText xml:space="preserve"> PAGEREF _Toc9621 \h </w:instrText>
        </w:r>
        <w:r>
          <w:fldChar w:fldCharType="separate"/>
        </w:r>
        <w:r>
          <w:t>25</w:t>
        </w:r>
        <w:r>
          <w:fldChar w:fldCharType="end"/>
        </w:r>
      </w:hyperlink>
    </w:p>
    <w:p>
      <w:pPr>
        <w:pStyle w:val="TOC2"/>
        <w:tabs>
          <w:tab w:val="right" w:leader="dot" w:pos="8306"/>
        </w:tabs>
      </w:pPr>
      <w:hyperlink w:anchor="_Toc22903" w:history="1">
        <w:r>
          <w:rPr>
            <w:rFonts w:ascii="仿宋" w:eastAsia="仿宋" w:hAnsi="仿宋" w:cs="仿宋" w:hint="eastAsia"/>
            <w:lang w:eastAsia="zh-CN"/>
          </w:rPr>
          <w:t>(三)、进度安排注意事项</w:t>
        </w:r>
        <w:r>
          <w:tab/>
        </w:r>
        <w:r>
          <w:fldChar w:fldCharType="begin"/>
        </w:r>
        <w:r>
          <w:instrText xml:space="preserve"> PAGEREF _Toc22903 \h </w:instrText>
        </w:r>
        <w:r>
          <w:fldChar w:fldCharType="separate"/>
        </w:r>
        <w:r>
          <w:t>26</w:t>
        </w:r>
        <w:r>
          <w:fldChar w:fldCharType="end"/>
        </w:r>
      </w:hyperlink>
    </w:p>
    <w:p>
      <w:pPr>
        <w:pStyle w:val="TOC2"/>
        <w:tabs>
          <w:tab w:val="right" w:leader="dot" w:pos="8306"/>
        </w:tabs>
      </w:pPr>
      <w:hyperlink w:anchor="_Toc8348" w:history="1">
        <w:r>
          <w:rPr>
            <w:rFonts w:ascii="仿宋" w:eastAsia="仿宋" w:hAnsi="仿宋" w:cs="仿宋" w:hint="eastAsia"/>
            <w:lang w:eastAsia="zh-CN"/>
          </w:rPr>
          <w:t>(四)、人力资源配置</w:t>
        </w:r>
        <w:r>
          <w:tab/>
        </w:r>
        <w:r>
          <w:fldChar w:fldCharType="begin"/>
        </w:r>
        <w:r>
          <w:instrText xml:space="preserve"> PAGEREF _Toc8348 \h </w:instrText>
        </w:r>
        <w:r>
          <w:fldChar w:fldCharType="separate"/>
        </w:r>
        <w:r>
          <w:t>27</w:t>
        </w:r>
        <w:r>
          <w:fldChar w:fldCharType="end"/>
        </w:r>
      </w:hyperlink>
    </w:p>
    <w:p>
      <w:pPr>
        <w:pStyle w:val="TOC1"/>
        <w:tabs>
          <w:tab w:val="right" w:leader="dot" w:pos="8306"/>
        </w:tabs>
      </w:pPr>
      <w:hyperlink w:anchor="_Toc23168" w:history="1">
        <w:r>
          <w:rPr>
            <w:rFonts w:ascii="仿宋" w:eastAsia="仿宋" w:hAnsi="仿宋" w:cs="仿宋" w:hint="eastAsia"/>
            <w:lang w:eastAsia="zh-CN"/>
          </w:rPr>
          <w:t>十、洗地机项目投资规划</w:t>
        </w:r>
        <w:r>
          <w:tab/>
        </w:r>
        <w:r>
          <w:fldChar w:fldCharType="begin"/>
        </w:r>
        <w:r>
          <w:instrText xml:space="preserve"> PAGEREF _Toc23168 \h </w:instrText>
        </w:r>
        <w:r>
          <w:fldChar w:fldCharType="separate"/>
        </w:r>
        <w:r>
          <w:t>28</w:t>
        </w:r>
        <w:r>
          <w:fldChar w:fldCharType="end"/>
        </w:r>
      </w:hyperlink>
    </w:p>
    <w:p>
      <w:pPr>
        <w:pStyle w:val="TOC2"/>
        <w:tabs>
          <w:tab w:val="right" w:leader="dot" w:pos="8306"/>
        </w:tabs>
      </w:pPr>
      <w:hyperlink w:anchor="_Toc6094" w:history="1">
        <w:r>
          <w:rPr>
            <w:rFonts w:ascii="仿宋" w:eastAsia="仿宋" w:hAnsi="仿宋" w:cs="仿宋" w:hint="eastAsia"/>
            <w:lang w:eastAsia="zh-CN"/>
          </w:rPr>
          <w:t>(一)、洗地机项目总投资估算</w:t>
        </w:r>
        <w:r>
          <w:tab/>
        </w:r>
        <w:r>
          <w:fldChar w:fldCharType="begin"/>
        </w:r>
        <w:r>
          <w:instrText xml:space="preserve"> PAGEREF _Toc6094 \h </w:instrText>
        </w:r>
        <w:r>
          <w:fldChar w:fldCharType="separate"/>
        </w:r>
        <w:r>
          <w:t>28</w:t>
        </w:r>
        <w:r>
          <w:fldChar w:fldCharType="end"/>
        </w:r>
      </w:hyperlink>
    </w:p>
    <w:p>
      <w:pPr>
        <w:pStyle w:val="TOC2"/>
        <w:tabs>
          <w:tab w:val="right" w:leader="dot" w:pos="8306"/>
        </w:tabs>
      </w:pPr>
      <w:hyperlink w:anchor="_Toc5154" w:history="1">
        <w:r>
          <w:rPr>
            <w:rFonts w:ascii="仿宋" w:eastAsia="仿宋" w:hAnsi="仿宋" w:cs="仿宋" w:hint="eastAsia"/>
            <w:lang w:eastAsia="zh-CN"/>
          </w:rPr>
          <w:t>(二)、资金筹措</w:t>
        </w:r>
        <w:r>
          <w:tab/>
        </w:r>
        <w:r>
          <w:fldChar w:fldCharType="begin"/>
        </w:r>
        <w:r>
          <w:instrText xml:space="preserve"> PAGEREF _Toc5154 \h </w:instrText>
        </w:r>
        <w:r>
          <w:fldChar w:fldCharType="separate"/>
        </w:r>
        <w:r>
          <w:t>29</w:t>
        </w:r>
        <w:r>
          <w:fldChar w:fldCharType="end"/>
        </w:r>
      </w:hyperlink>
    </w:p>
    <w:p>
      <w:pPr>
        <w:pStyle w:val="TOC1"/>
        <w:tabs>
          <w:tab w:val="right" w:leader="dot" w:pos="8306"/>
        </w:tabs>
      </w:pPr>
      <w:hyperlink w:anchor="_Toc25310" w:history="1">
        <w:r>
          <w:rPr>
            <w:rFonts w:ascii="仿宋" w:eastAsia="仿宋" w:hAnsi="仿宋" w:cs="仿宋" w:hint="eastAsia"/>
            <w:lang w:eastAsia="zh-CN"/>
          </w:rPr>
          <w:t>十一、生产安全保护</w:t>
        </w:r>
        <w:r>
          <w:tab/>
        </w:r>
        <w:r>
          <w:fldChar w:fldCharType="begin"/>
        </w:r>
        <w:r>
          <w:instrText xml:space="preserve"> PAGEREF _Toc25310 \h </w:instrText>
        </w:r>
        <w:r>
          <w:fldChar w:fldCharType="separate"/>
        </w:r>
        <w:r>
          <w:t>30</w:t>
        </w:r>
        <w:r>
          <w:fldChar w:fldCharType="end"/>
        </w:r>
      </w:hyperlink>
    </w:p>
    <w:p>
      <w:pPr>
        <w:pStyle w:val="TOC2"/>
        <w:tabs>
          <w:tab w:val="right" w:leader="dot" w:pos="8306"/>
        </w:tabs>
      </w:pPr>
      <w:hyperlink w:anchor="_Toc18993" w:history="1">
        <w:r>
          <w:rPr>
            <w:rFonts w:ascii="仿宋" w:eastAsia="仿宋" w:hAnsi="仿宋" w:cs="仿宋" w:hint="eastAsia"/>
            <w:lang w:eastAsia="zh-CN"/>
          </w:rPr>
          <w:t>(一)、消防安全</w:t>
        </w:r>
        <w:r>
          <w:tab/>
        </w:r>
        <w:r>
          <w:fldChar w:fldCharType="begin"/>
        </w:r>
        <w:r>
          <w:instrText xml:space="preserve"> PAGEREF _Toc18993 \h </w:instrText>
        </w:r>
        <w:r>
          <w:fldChar w:fldCharType="separate"/>
        </w:r>
        <w:r>
          <w:t>30</w:t>
        </w:r>
        <w:r>
          <w:fldChar w:fldCharType="end"/>
        </w:r>
      </w:hyperlink>
    </w:p>
    <w:p>
      <w:pPr>
        <w:pStyle w:val="TOC2"/>
        <w:tabs>
          <w:tab w:val="right" w:leader="dot" w:pos="8306"/>
        </w:tabs>
      </w:pPr>
      <w:hyperlink w:anchor="_Toc32144" w:history="1">
        <w:r>
          <w:rPr>
            <w:rFonts w:ascii="仿宋" w:eastAsia="仿宋" w:hAnsi="仿宋" w:cs="仿宋" w:hint="eastAsia"/>
            <w:lang w:eastAsia="zh-CN"/>
          </w:rPr>
          <w:t>(二)、防火防爆总图布置措施</w:t>
        </w:r>
        <w:r>
          <w:tab/>
        </w:r>
        <w:r>
          <w:fldChar w:fldCharType="begin"/>
        </w:r>
        <w:r>
          <w:instrText xml:space="preserve"> PAGEREF _Toc32144 \h </w:instrText>
        </w:r>
        <w:r>
          <w:fldChar w:fldCharType="separate"/>
        </w:r>
        <w:r>
          <w:t>32</w:t>
        </w:r>
        <w:r>
          <w:fldChar w:fldCharType="end"/>
        </w:r>
      </w:hyperlink>
    </w:p>
    <w:p>
      <w:pPr>
        <w:pStyle w:val="TOC2"/>
        <w:tabs>
          <w:tab w:val="right" w:leader="dot" w:pos="8306"/>
        </w:tabs>
      </w:pPr>
      <w:hyperlink w:anchor="_Toc15262" w:history="1">
        <w:r>
          <w:rPr>
            <w:rFonts w:ascii="仿宋" w:eastAsia="仿宋" w:hAnsi="仿宋" w:cs="仿宋" w:hint="eastAsia"/>
            <w:lang w:eastAsia="zh-CN"/>
          </w:rPr>
          <w:t>(三)、自然灾害防范措施</w:t>
        </w:r>
        <w:r>
          <w:tab/>
        </w:r>
        <w:r>
          <w:fldChar w:fldCharType="begin"/>
        </w:r>
        <w:r>
          <w:instrText xml:space="preserve"> PAGEREF _Toc15262 \h </w:instrText>
        </w:r>
        <w:r>
          <w:fldChar w:fldCharType="separate"/>
        </w:r>
        <w:r>
          <w:t>32</w:t>
        </w:r>
        <w:r>
          <w:fldChar w:fldCharType="end"/>
        </w:r>
      </w:hyperlink>
    </w:p>
    <w:p>
      <w:pPr>
        <w:pStyle w:val="TOC2"/>
        <w:tabs>
          <w:tab w:val="right" w:leader="dot" w:pos="8306"/>
        </w:tabs>
      </w:pPr>
      <w:hyperlink w:anchor="_Toc31844" w:history="1">
        <w:r>
          <w:rPr>
            <w:rFonts w:ascii="仿宋" w:eastAsia="仿宋" w:hAnsi="仿宋" w:cs="仿宋" w:hint="eastAsia"/>
            <w:lang w:eastAsia="zh-CN"/>
          </w:rPr>
          <w:t>(四)、安全色及安全标志使用要求</w:t>
        </w:r>
        <w:r>
          <w:tab/>
        </w:r>
        <w:r>
          <w:fldChar w:fldCharType="begin"/>
        </w:r>
        <w:r>
          <w:instrText xml:space="preserve"> PAGEREF _Toc31844 \h </w:instrText>
        </w:r>
        <w:r>
          <w:fldChar w:fldCharType="separate"/>
        </w:r>
        <w:r>
          <w:t>33</w:t>
        </w:r>
        <w:r>
          <w:fldChar w:fldCharType="end"/>
        </w:r>
      </w:hyperlink>
    </w:p>
    <w:p>
      <w:pPr>
        <w:pStyle w:val="TOC2"/>
        <w:tabs>
          <w:tab w:val="right" w:leader="dot" w:pos="8306"/>
        </w:tabs>
      </w:pPr>
      <w:hyperlink w:anchor="_Toc32495" w:history="1">
        <w:r>
          <w:rPr>
            <w:rFonts w:ascii="仿宋" w:eastAsia="仿宋" w:hAnsi="仿宋" w:cs="仿宋" w:hint="eastAsia"/>
            <w:lang w:eastAsia="zh-CN"/>
          </w:rPr>
          <w:t>(五)、防尘防毒措施</w:t>
        </w:r>
        <w:r>
          <w:tab/>
        </w:r>
        <w:r>
          <w:fldChar w:fldCharType="begin"/>
        </w:r>
        <w:r>
          <w:instrText xml:space="preserve"> PAGEREF _Toc32495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48" w:history="1">
        <w:r>
          <w:rPr>
            <w:rFonts w:ascii="仿宋" w:eastAsia="仿宋" w:hAnsi="仿宋" w:cs="仿宋" w:hint="eastAsia"/>
            <w:lang w:eastAsia="zh-CN"/>
          </w:rPr>
          <w:t>(六)、防静电、触电防护及防雷措施</w:t>
        </w:r>
        <w:r>
          <w:tab/>
        </w:r>
        <w:r>
          <w:fldChar w:fldCharType="begin"/>
        </w:r>
        <w:r>
          <w:instrText xml:space="preserve"> PAGEREF _Toc18348 \h </w:instrText>
        </w:r>
        <w:r>
          <w:fldChar w:fldCharType="separate"/>
        </w:r>
        <w:r>
          <w:t>35</w:t>
        </w:r>
        <w:r>
          <w:fldChar w:fldCharType="end"/>
        </w:r>
      </w:hyperlink>
    </w:p>
    <w:p>
      <w:pPr>
        <w:pStyle w:val="TOC2"/>
        <w:tabs>
          <w:tab w:val="right" w:leader="dot" w:pos="8306"/>
        </w:tabs>
      </w:pPr>
      <w:hyperlink w:anchor="_Toc24457" w:history="1">
        <w:r>
          <w:rPr>
            <w:rFonts w:ascii="仿宋" w:eastAsia="仿宋" w:hAnsi="仿宋" w:cs="仿宋" w:hint="eastAsia"/>
            <w:lang w:eastAsia="zh-CN"/>
          </w:rPr>
          <w:t>(七)、机械设备安全保障措施</w:t>
        </w:r>
        <w:r>
          <w:tab/>
        </w:r>
        <w:r>
          <w:fldChar w:fldCharType="begin"/>
        </w:r>
        <w:r>
          <w:instrText xml:space="preserve"> PAGEREF _Toc24457 \h </w:instrText>
        </w:r>
        <w:r>
          <w:fldChar w:fldCharType="separate"/>
        </w:r>
        <w:r>
          <w:t>36</w:t>
        </w:r>
        <w:r>
          <w:fldChar w:fldCharType="end"/>
        </w:r>
      </w:hyperlink>
    </w:p>
    <w:p>
      <w:pPr>
        <w:pStyle w:val="TOC1"/>
        <w:tabs>
          <w:tab w:val="right" w:leader="dot" w:pos="8306"/>
        </w:tabs>
      </w:pPr>
      <w:hyperlink w:anchor="_Toc22567" w:history="1">
        <w:r>
          <w:rPr>
            <w:rFonts w:ascii="仿宋" w:eastAsia="仿宋" w:hAnsi="仿宋" w:cs="仿宋" w:hint="eastAsia"/>
            <w:lang w:eastAsia="zh-CN"/>
          </w:rPr>
          <w:t>十二、洗地机项目经营效益</w:t>
        </w:r>
        <w:r>
          <w:tab/>
        </w:r>
        <w:r>
          <w:fldChar w:fldCharType="begin"/>
        </w:r>
        <w:r>
          <w:instrText xml:space="preserve"> PAGEREF _Toc22567 \h </w:instrText>
        </w:r>
        <w:r>
          <w:fldChar w:fldCharType="separate"/>
        </w:r>
        <w:r>
          <w:t>38</w:t>
        </w:r>
        <w:r>
          <w:fldChar w:fldCharType="end"/>
        </w:r>
      </w:hyperlink>
    </w:p>
    <w:p>
      <w:pPr>
        <w:pStyle w:val="TOC2"/>
        <w:tabs>
          <w:tab w:val="right" w:leader="dot" w:pos="8306"/>
        </w:tabs>
      </w:pPr>
      <w:hyperlink w:anchor="_Toc10840" w:history="1">
        <w:r>
          <w:rPr>
            <w:rFonts w:ascii="仿宋" w:eastAsia="仿宋" w:hAnsi="仿宋" w:cs="仿宋" w:hint="eastAsia"/>
            <w:lang w:eastAsia="zh-CN"/>
          </w:rPr>
          <w:t>(一)、经济评价财务测算</w:t>
        </w:r>
        <w:r>
          <w:tab/>
        </w:r>
        <w:r>
          <w:fldChar w:fldCharType="begin"/>
        </w:r>
        <w:r>
          <w:instrText xml:space="preserve"> PAGEREF _Toc10840 \h </w:instrText>
        </w:r>
        <w:r>
          <w:fldChar w:fldCharType="separate"/>
        </w:r>
        <w:r>
          <w:t>38</w:t>
        </w:r>
        <w:r>
          <w:fldChar w:fldCharType="end"/>
        </w:r>
      </w:hyperlink>
    </w:p>
    <w:p>
      <w:pPr>
        <w:pStyle w:val="TOC2"/>
        <w:tabs>
          <w:tab w:val="right" w:leader="dot" w:pos="8306"/>
        </w:tabs>
      </w:pPr>
      <w:hyperlink w:anchor="_Toc18840" w:history="1">
        <w:r>
          <w:rPr>
            <w:rFonts w:ascii="仿宋" w:eastAsia="仿宋" w:hAnsi="仿宋" w:cs="仿宋" w:hint="eastAsia"/>
            <w:lang w:eastAsia="zh-CN"/>
          </w:rPr>
          <w:t>(二)、洗地机项目盈利能力分析</w:t>
        </w:r>
        <w:r>
          <w:tab/>
        </w:r>
        <w:r>
          <w:fldChar w:fldCharType="begin"/>
        </w:r>
        <w:r>
          <w:instrText xml:space="preserve"> PAGEREF _Toc18840 \h </w:instrText>
        </w:r>
        <w:r>
          <w:fldChar w:fldCharType="separate"/>
        </w:r>
        <w:r>
          <w:t>39</w:t>
        </w:r>
        <w:r>
          <w:fldChar w:fldCharType="end"/>
        </w:r>
      </w:hyperlink>
    </w:p>
    <w:p>
      <w:pPr>
        <w:pStyle w:val="TOC1"/>
        <w:tabs>
          <w:tab w:val="right" w:leader="dot" w:pos="8306"/>
        </w:tabs>
      </w:pPr>
      <w:hyperlink w:anchor="_Toc3215" w:history="1">
        <w:r>
          <w:rPr>
            <w:rFonts w:ascii="仿宋" w:eastAsia="仿宋" w:hAnsi="仿宋" w:cs="仿宋" w:hint="eastAsia"/>
            <w:lang w:eastAsia="zh-CN"/>
          </w:rPr>
          <w:t>十三、洗地机项目实施时间节点</w:t>
        </w:r>
        <w:r>
          <w:tab/>
        </w:r>
        <w:r>
          <w:fldChar w:fldCharType="begin"/>
        </w:r>
        <w:r>
          <w:instrText xml:space="preserve"> PAGEREF _Toc3215 \h </w:instrText>
        </w:r>
        <w:r>
          <w:fldChar w:fldCharType="separate"/>
        </w:r>
        <w:r>
          <w:t>40</w:t>
        </w:r>
        <w:r>
          <w:fldChar w:fldCharType="end"/>
        </w:r>
      </w:hyperlink>
    </w:p>
    <w:p>
      <w:pPr>
        <w:pStyle w:val="TOC2"/>
        <w:tabs>
          <w:tab w:val="right" w:leader="dot" w:pos="8306"/>
        </w:tabs>
      </w:pPr>
      <w:hyperlink w:anchor="_Toc31475" w:history="1">
        <w:r>
          <w:rPr>
            <w:rFonts w:ascii="仿宋" w:eastAsia="仿宋" w:hAnsi="仿宋" w:cs="仿宋" w:hint="eastAsia"/>
            <w:lang w:eastAsia="zh-CN"/>
          </w:rPr>
          <w:t>(一)、洗地机项目启动阶段时间节点</w:t>
        </w:r>
        <w:r>
          <w:tab/>
        </w:r>
        <w:r>
          <w:fldChar w:fldCharType="begin"/>
        </w:r>
        <w:r>
          <w:instrText xml:space="preserve"> PAGEREF _Toc31475 \h </w:instrText>
        </w:r>
        <w:r>
          <w:fldChar w:fldCharType="separate"/>
        </w:r>
        <w:r>
          <w:t>40</w:t>
        </w:r>
        <w:r>
          <w:fldChar w:fldCharType="end"/>
        </w:r>
      </w:hyperlink>
    </w:p>
    <w:p>
      <w:pPr>
        <w:pStyle w:val="TOC2"/>
        <w:tabs>
          <w:tab w:val="right" w:leader="dot" w:pos="8306"/>
        </w:tabs>
      </w:pPr>
      <w:hyperlink w:anchor="_Toc32155" w:history="1">
        <w:r>
          <w:rPr>
            <w:rFonts w:ascii="仿宋" w:eastAsia="仿宋" w:hAnsi="仿宋" w:cs="仿宋" w:hint="eastAsia"/>
            <w:lang w:eastAsia="zh-CN"/>
          </w:rPr>
          <w:t>(二)、洗地机项目执行阶段时间节点</w:t>
        </w:r>
        <w:r>
          <w:tab/>
        </w:r>
        <w:r>
          <w:fldChar w:fldCharType="begin"/>
        </w:r>
        <w:r>
          <w:instrText xml:space="preserve"> PAGEREF _Toc32155 \h </w:instrText>
        </w:r>
        <w:r>
          <w:fldChar w:fldCharType="separate"/>
        </w:r>
        <w:r>
          <w:t>41</w:t>
        </w:r>
        <w:r>
          <w:fldChar w:fldCharType="end"/>
        </w:r>
      </w:hyperlink>
    </w:p>
    <w:p>
      <w:pPr>
        <w:pStyle w:val="TOC2"/>
        <w:tabs>
          <w:tab w:val="right" w:leader="dot" w:pos="8306"/>
        </w:tabs>
      </w:pPr>
      <w:hyperlink w:anchor="_Toc28949" w:history="1">
        <w:r>
          <w:rPr>
            <w:rFonts w:ascii="仿宋" w:eastAsia="仿宋" w:hAnsi="仿宋" w:cs="仿宋" w:hint="eastAsia"/>
            <w:lang w:eastAsia="zh-CN"/>
          </w:rPr>
          <w:t>(三)、洗地机项目完成阶段时间节点</w:t>
        </w:r>
        <w:r>
          <w:tab/>
        </w:r>
        <w:r>
          <w:fldChar w:fldCharType="begin"/>
        </w:r>
        <w:r>
          <w:instrText xml:space="preserve"> PAGEREF _Toc28949 \h </w:instrText>
        </w:r>
        <w:r>
          <w:fldChar w:fldCharType="separate"/>
        </w:r>
        <w:r>
          <w:t>42</w:t>
        </w:r>
        <w:r>
          <w:fldChar w:fldCharType="end"/>
        </w:r>
      </w:hyperlink>
    </w:p>
    <w:p>
      <w:pPr>
        <w:pStyle w:val="TOC1"/>
        <w:tabs>
          <w:tab w:val="right" w:leader="dot" w:pos="8306"/>
        </w:tabs>
      </w:pPr>
      <w:hyperlink w:anchor="_Toc13696" w:history="1">
        <w:r>
          <w:rPr>
            <w:rFonts w:ascii="仿宋" w:eastAsia="仿宋" w:hAnsi="仿宋" w:cs="仿宋" w:hint="eastAsia"/>
            <w:lang w:eastAsia="zh-CN"/>
          </w:rPr>
          <w:t>十四、营销与推广策略</w:t>
        </w:r>
        <w:r>
          <w:tab/>
        </w:r>
        <w:r>
          <w:fldChar w:fldCharType="begin"/>
        </w:r>
        <w:r>
          <w:instrText xml:space="preserve"> PAGEREF _Toc13696 \h </w:instrText>
        </w:r>
        <w:r>
          <w:fldChar w:fldCharType="separate"/>
        </w:r>
        <w:r>
          <w:t>43</w:t>
        </w:r>
        <w:r>
          <w:fldChar w:fldCharType="end"/>
        </w:r>
      </w:hyperlink>
    </w:p>
    <w:p>
      <w:pPr>
        <w:pStyle w:val="TOC2"/>
        <w:tabs>
          <w:tab w:val="right" w:leader="dot" w:pos="8306"/>
        </w:tabs>
      </w:pPr>
      <w:hyperlink w:anchor="_Toc6182" w:history="1">
        <w:r>
          <w:rPr>
            <w:rFonts w:ascii="仿宋" w:eastAsia="仿宋" w:hAnsi="仿宋" w:cs="仿宋" w:hint="eastAsia"/>
            <w:lang w:eastAsia="zh-CN"/>
          </w:rPr>
          <w:t>(一)、产品/服务定位与特点</w:t>
        </w:r>
        <w:r>
          <w:tab/>
        </w:r>
        <w:r>
          <w:fldChar w:fldCharType="begin"/>
        </w:r>
        <w:r>
          <w:instrText xml:space="preserve"> PAGEREF _Toc6182 \h </w:instrText>
        </w:r>
        <w:r>
          <w:fldChar w:fldCharType="separate"/>
        </w:r>
        <w:r>
          <w:t>43</w:t>
        </w:r>
        <w:r>
          <w:fldChar w:fldCharType="end"/>
        </w:r>
      </w:hyperlink>
    </w:p>
    <w:p>
      <w:pPr>
        <w:pStyle w:val="TOC2"/>
        <w:tabs>
          <w:tab w:val="right" w:leader="dot" w:pos="8306"/>
        </w:tabs>
      </w:pPr>
      <w:hyperlink w:anchor="_Toc31536" w:history="1">
        <w:r>
          <w:rPr>
            <w:rFonts w:ascii="仿宋" w:eastAsia="仿宋" w:hAnsi="仿宋" w:cs="仿宋" w:hint="eastAsia"/>
            <w:lang w:eastAsia="zh-CN"/>
          </w:rPr>
          <w:t>(二)、市场定位与竞争分析</w:t>
        </w:r>
        <w:r>
          <w:tab/>
        </w:r>
        <w:r>
          <w:fldChar w:fldCharType="begin"/>
        </w:r>
        <w:r>
          <w:instrText xml:space="preserve"> PAGEREF _Toc31536 \h </w:instrText>
        </w:r>
        <w:r>
          <w:fldChar w:fldCharType="separate"/>
        </w:r>
        <w:r>
          <w:t>44</w:t>
        </w:r>
        <w:r>
          <w:fldChar w:fldCharType="end"/>
        </w:r>
      </w:hyperlink>
    </w:p>
    <w:p>
      <w:pPr>
        <w:pStyle w:val="TOC2"/>
        <w:tabs>
          <w:tab w:val="right" w:leader="dot" w:pos="8306"/>
        </w:tabs>
      </w:pPr>
      <w:hyperlink w:anchor="_Toc8464" w:history="1">
        <w:r>
          <w:rPr>
            <w:rFonts w:ascii="仿宋" w:eastAsia="仿宋" w:hAnsi="仿宋" w:cs="仿宋" w:hint="eastAsia"/>
            <w:lang w:eastAsia="zh-CN"/>
          </w:rPr>
          <w:t>(三)、营销渠道与策略</w:t>
        </w:r>
        <w:r>
          <w:tab/>
        </w:r>
        <w:r>
          <w:fldChar w:fldCharType="begin"/>
        </w:r>
        <w:r>
          <w:instrText xml:space="preserve"> PAGEREF _Toc8464 \h </w:instrText>
        </w:r>
        <w:r>
          <w:fldChar w:fldCharType="separate"/>
        </w:r>
        <w:r>
          <w:t>46</w:t>
        </w:r>
        <w:r>
          <w:fldChar w:fldCharType="end"/>
        </w:r>
      </w:hyperlink>
    </w:p>
    <w:p>
      <w:pPr>
        <w:pStyle w:val="TOC2"/>
        <w:tabs>
          <w:tab w:val="right" w:leader="dot" w:pos="8306"/>
        </w:tabs>
      </w:pPr>
      <w:hyperlink w:anchor="_Toc12966" w:history="1">
        <w:r>
          <w:rPr>
            <w:rFonts w:ascii="仿宋" w:eastAsia="仿宋" w:hAnsi="仿宋" w:cs="仿宋" w:hint="eastAsia"/>
            <w:lang w:eastAsia="zh-CN"/>
          </w:rPr>
          <w:t>(四)、推广与宣传活动</w:t>
        </w:r>
        <w:r>
          <w:tab/>
        </w:r>
        <w:r>
          <w:fldChar w:fldCharType="begin"/>
        </w:r>
        <w:r>
          <w:instrText xml:space="preserve"> PAGEREF _Toc12966 \h </w:instrText>
        </w:r>
        <w:r>
          <w:fldChar w:fldCharType="separate"/>
        </w:r>
        <w:r>
          <w:t>47</w:t>
        </w:r>
        <w:r>
          <w:fldChar w:fldCharType="end"/>
        </w:r>
      </w:hyperlink>
    </w:p>
    <w:p>
      <w:pPr>
        <w:pStyle w:val="TOC1"/>
        <w:tabs>
          <w:tab w:val="right" w:leader="dot" w:pos="8306"/>
        </w:tabs>
      </w:pPr>
      <w:hyperlink w:anchor="_Toc25525" w:history="1">
        <w:r>
          <w:rPr>
            <w:rFonts w:ascii="仿宋" w:eastAsia="仿宋" w:hAnsi="仿宋" w:cs="仿宋" w:hint="eastAsia"/>
            <w:lang w:eastAsia="zh-CN"/>
          </w:rPr>
          <w:t>十五、供应链管理</w:t>
        </w:r>
        <w:r>
          <w:tab/>
        </w:r>
        <w:r>
          <w:fldChar w:fldCharType="begin"/>
        </w:r>
        <w:r>
          <w:instrText xml:space="preserve"> PAGEREF _Toc25525 \h </w:instrText>
        </w:r>
        <w:r>
          <w:fldChar w:fldCharType="separate"/>
        </w:r>
        <w:r>
          <w:t>52</w:t>
        </w:r>
        <w:r>
          <w:fldChar w:fldCharType="end"/>
        </w:r>
      </w:hyperlink>
    </w:p>
    <w:p>
      <w:pPr>
        <w:pStyle w:val="TOC2"/>
        <w:tabs>
          <w:tab w:val="right" w:leader="dot" w:pos="8306"/>
        </w:tabs>
      </w:pPr>
      <w:hyperlink w:anchor="_Toc4295" w:history="1">
        <w:r>
          <w:rPr>
            <w:rFonts w:ascii="仿宋" w:eastAsia="仿宋" w:hAnsi="仿宋" w:cs="仿宋" w:hint="eastAsia"/>
            <w:lang w:eastAsia="zh-CN"/>
          </w:rPr>
          <w:t>(一)、供应链战略规划</w:t>
        </w:r>
        <w:r>
          <w:tab/>
        </w:r>
        <w:r>
          <w:fldChar w:fldCharType="begin"/>
        </w:r>
        <w:r>
          <w:instrText xml:space="preserve"> PAGEREF _Toc4295 \h </w:instrText>
        </w:r>
        <w:r>
          <w:fldChar w:fldCharType="separate"/>
        </w:r>
        <w:r>
          <w:t>52</w:t>
        </w:r>
        <w:r>
          <w:fldChar w:fldCharType="end"/>
        </w:r>
      </w:hyperlink>
    </w:p>
    <w:p>
      <w:pPr>
        <w:pStyle w:val="TOC2"/>
        <w:tabs>
          <w:tab w:val="right" w:leader="dot" w:pos="8306"/>
        </w:tabs>
      </w:pPr>
      <w:hyperlink w:anchor="_Toc13254" w:history="1">
        <w:r>
          <w:rPr>
            <w:rFonts w:ascii="仿宋" w:eastAsia="仿宋" w:hAnsi="仿宋" w:cs="仿宋" w:hint="eastAsia"/>
            <w:lang w:eastAsia="zh-CN"/>
          </w:rPr>
          <w:t>(二)、供应商选择与合作</w:t>
        </w:r>
        <w:r>
          <w:tab/>
        </w:r>
        <w:r>
          <w:fldChar w:fldCharType="begin"/>
        </w:r>
        <w:r>
          <w:instrText xml:space="preserve"> PAGEREF _Toc13254 \h </w:instrText>
        </w:r>
        <w:r>
          <w:fldChar w:fldCharType="separate"/>
        </w:r>
        <w:r>
          <w:t>54</w:t>
        </w:r>
        <w:r>
          <w:fldChar w:fldCharType="end"/>
        </w:r>
      </w:hyperlink>
    </w:p>
    <w:p>
      <w:pPr>
        <w:pStyle w:val="TOC2"/>
        <w:tabs>
          <w:tab w:val="right" w:leader="dot" w:pos="8306"/>
        </w:tabs>
      </w:pPr>
      <w:hyperlink w:anchor="_Toc19285" w:history="1">
        <w:r>
          <w:rPr>
            <w:rFonts w:ascii="仿宋" w:eastAsia="仿宋" w:hAnsi="仿宋" w:cs="仿宋" w:hint="eastAsia"/>
            <w:lang w:eastAsia="zh-CN"/>
          </w:rPr>
          <w:t>(三)、物流与库存管理</w:t>
        </w:r>
        <w:r>
          <w:tab/>
        </w:r>
        <w:r>
          <w:fldChar w:fldCharType="begin"/>
        </w:r>
        <w:r>
          <w:instrText xml:space="preserve"> PAGEREF _Toc19285 \h </w:instrText>
        </w:r>
        <w:r>
          <w:fldChar w:fldCharType="separate"/>
        </w:r>
        <w:r>
          <w:t>55</w:t>
        </w:r>
        <w:r>
          <w:fldChar w:fldCharType="end"/>
        </w:r>
      </w:hyperlink>
    </w:p>
    <w:p>
      <w:pPr>
        <w:pStyle w:val="TOC1"/>
        <w:tabs>
          <w:tab w:val="right" w:leader="dot" w:pos="8306"/>
        </w:tabs>
      </w:pPr>
      <w:hyperlink w:anchor="_Toc17775" w:history="1">
        <w:r>
          <w:rPr>
            <w:rFonts w:ascii="仿宋" w:eastAsia="仿宋" w:hAnsi="仿宋" w:cs="仿宋" w:hint="eastAsia"/>
            <w:lang w:eastAsia="zh-CN"/>
          </w:rPr>
          <w:t>十六、洗地机项目治理与监督</w:t>
        </w:r>
        <w:r>
          <w:tab/>
        </w:r>
        <w:r>
          <w:fldChar w:fldCharType="begin"/>
        </w:r>
        <w:r>
          <w:instrText xml:space="preserve"> PAGEREF _Toc17775 \h </w:instrText>
        </w:r>
        <w:r>
          <w:fldChar w:fldCharType="separate"/>
        </w:r>
        <w:r>
          <w:t>56</w:t>
        </w:r>
        <w:r>
          <w:fldChar w:fldCharType="end"/>
        </w:r>
      </w:hyperlink>
    </w:p>
    <w:p>
      <w:pPr>
        <w:pStyle w:val="TOC2"/>
        <w:tabs>
          <w:tab w:val="right" w:leader="dot" w:pos="8306"/>
        </w:tabs>
      </w:pPr>
      <w:hyperlink w:anchor="_Toc3454" w:history="1">
        <w:r>
          <w:rPr>
            <w:rFonts w:ascii="仿宋" w:eastAsia="仿宋" w:hAnsi="仿宋" w:cs="仿宋" w:hint="eastAsia"/>
            <w:lang w:eastAsia="zh-CN"/>
          </w:rPr>
          <w:t>(一)、洗地机项目治理结构</w:t>
        </w:r>
        <w:r>
          <w:tab/>
        </w:r>
        <w:r>
          <w:fldChar w:fldCharType="begin"/>
        </w:r>
        <w:r>
          <w:instrText xml:space="preserve"> PAGEREF _Toc3454 \h </w:instrText>
        </w:r>
        <w:r>
          <w:fldChar w:fldCharType="separate"/>
        </w:r>
        <w:r>
          <w:t>56</w:t>
        </w:r>
        <w:r>
          <w:fldChar w:fldCharType="end"/>
        </w:r>
      </w:hyperlink>
    </w:p>
    <w:p>
      <w:pPr>
        <w:pStyle w:val="TOC2"/>
        <w:tabs>
          <w:tab w:val="right" w:leader="dot" w:pos="8306"/>
        </w:tabs>
      </w:pPr>
      <w:hyperlink w:anchor="_Toc26668" w:history="1">
        <w:r>
          <w:rPr>
            <w:rFonts w:ascii="仿宋" w:eastAsia="仿宋" w:hAnsi="仿宋" w:cs="仿宋" w:hint="eastAsia"/>
            <w:lang w:eastAsia="zh-CN"/>
          </w:rPr>
          <w:t>(二)、监督与审计</w:t>
        </w:r>
        <w:r>
          <w:tab/>
        </w:r>
        <w:r>
          <w:fldChar w:fldCharType="begin"/>
        </w:r>
        <w:r>
          <w:instrText xml:space="preserve"> PAGEREF _Toc26668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72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42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洗地机项目的主要产品是XXXX，预计年产值为XXX万元。这一产品在市场中占据着重要的地位，其广泛的应用范围使得该洗地机项目的市场前景非常广阔。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洗地机项目的xxx产品作为重要的原材料之一，将在多个领域发挥关键作用。其在建筑、交通、能源等方面的广泛应用将为整个产业链提供强大的支持，形成产业协同效应。洗地机项目的年产值XXX万XXX万XXX万万元不仅反映了其在市场上的巨大潜力，更预示着它对国民经济的积极贡献。这种关联度高、涉及面广的产业关系，使得该洗地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043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总征地面积为XXXX平方米，相当于约XX.XX亩，其中净用地面积为XXXX平方米，红线范围内相当于约XX.XX亩。这一用地规模充分考虑了洗地机项目的建设需求，保障了洗地机项目在合适的空间内得以充分发展。洗地机项目规划的总建筑面积为XXXX平方米，其中主体工程建设占XXXX平方米，计容建筑面积达XXXX平方米。预计建筑工程的投资将达到XXXX万元，为洗地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计划购置的设备共计XXXX台（套），设备购置费用为XXXX万元。这一设备购置计划充分考虑到洗地机项目的生产需求和技术要求，确保了洗地机项目在生产运营中具备先进的技术装备和高效的生产能力。设备的合理配置将为洗地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计划总投资为XXXX万元，预计年实现营业收入为XXXX万元。这一产能规模的设定旨在确保洗地机项目能够在投资与回报之间取得平衡，实现长期可持续的发展。洗地机项目的总投资充分考虑到各个方面的需求，包括用地建设、设备购置等多个环节，以确保洗地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5466"/>
      <w:r>
        <w:rPr>
          <w:rFonts w:ascii="仿宋" w:eastAsia="仿宋" w:hAnsi="仿宋" w:cs="仿宋" w:hint="eastAsia"/>
          <w:sz w:val="28"/>
          <w:lang w:eastAsia="zh-CN"/>
        </w:rPr>
        <w:t>二、洗地机项目绩效评估</w:t>
      </w:r>
      <w:bookmarkEnd w:id="5"/>
    </w:p>
    <w:p>
      <w:pPr>
        <w:pStyle w:val="Heading2"/>
        <w:rPr>
          <w:rFonts w:ascii="仿宋" w:eastAsia="仿宋" w:hAnsi="仿宋" w:cs="仿宋" w:hint="eastAsia"/>
          <w:lang w:eastAsia="zh-CN"/>
        </w:rPr>
      </w:pPr>
      <w:bookmarkStart w:id="6" w:name="_Toc258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在洗地机项目中，我们设计了一套全面的绩效评估指标，以确保洗地机项目的可控和成功交付。这些指标跨足洗地机项目目标、成本、进度和质量等多个维度，为我们提供了全面洞察洗地机项目的健康状况。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目标达成率是我们关注的首要指标。我们设定了明确的目标，并通过定期监测和评估，迅速发现并应对潜在的目标偏差。这为洗地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成本绩效是另一个核心关注点。通过实际成本与预算成本的对比分析，我们深入了解成本差异的原因，及时调整资源分配，保持洗地机项目在经济效益方面的合理水平。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洗地机项目进度作为关键的绩效指标之一，得到了精心的关注。我们制定了详细的洗地机项目进度计划，并设立了进度符合度指标，确保实际进度与计划进度保持一致。这使我们能够快速发现和解决潜在的进度问题，保持洗地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洗地机项目绩效的不可或缺的一环。我们引入了一系列的质量标准和客户满意度指标，以确保洗地机项目交付的成果在质量上达到或超越预期水平。通过持续监测这些指标，我们努力提升洗地机项目整体质量水平，为洗地机项目的成功交付提供有力保障。通过这些科学且全面的绩效评估，我们能够更好地引导洗地机项目的持续改进，确保洗地机项目目标的顺利达成。</w:t>
      </w:r>
    </w:p>
    <w:p>
      <w:pPr>
        <w:pStyle w:val="Heading2"/>
        <w:ind w:firstLine="560" w:firstLineChars="200"/>
        <w:rPr>
          <w:rFonts w:ascii="仿宋" w:eastAsia="仿宋" w:hAnsi="仿宋" w:cs="仿宋" w:hint="eastAsia"/>
          <w:sz w:val="28"/>
          <w:lang w:eastAsia="zh-CN"/>
        </w:rPr>
      </w:pPr>
      <w:bookmarkStart w:id="7" w:name="_Toc879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绩效评估是洗地机项目中的关键环节，为确保洗地机项目达到预期目标，我们采用了多层次、多维度的绩效评估方法。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洗地机项目的战略目标对齐，确保每个决策和行动都与洗地机项目整体目标保持一致。团队会定期召开战略对齐会议，审视当前工作与洗地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洗地机项目进度、质量、成本和风险等方面。这些指标通过数据收集和分析，为洗地机项目管理团队提供了客观的评估依据。例如，我们通过洗地机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绩效评估不仅仅停留在洗地机项目内部，还考虑了洗地机项目对外部环境的影响。我们定期进行干系人满意度调查，以了解各利益相关方对洗地机项目的期望和满意度，并及时做出调整。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这种多层次、多角度的绩效评估方法，使得我们能够全面了解洗地机项目的运行状态，及时做出调整，确保洗地机项目在不断变化的环境中保持稳健前行。</w:t>
      </w:r>
    </w:p>
    <w:p>
      <w:pPr>
        <w:pStyle w:val="Heading2"/>
        <w:ind w:firstLine="560" w:firstLineChars="200"/>
        <w:rPr>
          <w:rFonts w:ascii="仿宋" w:eastAsia="仿宋" w:hAnsi="仿宋" w:cs="仿宋" w:hint="eastAsia"/>
          <w:sz w:val="28"/>
          <w:lang w:eastAsia="zh-CN"/>
        </w:rPr>
      </w:pPr>
      <w:bookmarkStart w:id="8" w:name="_Toc28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为了确保洗地机项目的有效管理和不断优化，我们采用了精心设计的绩效评估周期。这个周期旨在实现灵活、实时和全面的评估，以适应洗地机项目执行中的各种挑战。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洗地机项目的不同需求，分为短期、中期和长期。短期评估关注每个迭代或工作周期，以及时发现和解决当前任务中的问题。中期评估涵盖几个迭代，深入了解整体洗地机项目的趋势和性能。长期评估则着眼于整个洗地机项目阶段，确保洗地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我们强调实时性的信息反馈，通过采用先进的洗地机项目管理工具和协作平台，团队成员能够随时更新和分享洗地机项目数据。这种实时性的反馈机制使我们能够及时察觉潜在问题，快速调整，保持洗地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洗地机项目的决策制定密不可分。每个周期的洗地机项目回顾会议成为集体总结经验、识别问题深层次原因并找到创新解决方案的平台。这种定期的反思与调整机制使洗地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1310"/>
      <w:r>
        <w:rPr>
          <w:rFonts w:ascii="仿宋" w:eastAsia="仿宋" w:hAnsi="仿宋" w:cs="仿宋" w:hint="eastAsia"/>
          <w:sz w:val="28"/>
          <w:lang w:eastAsia="zh-CN"/>
        </w:rPr>
        <w:t>三、洗地机项目危机管理</w:t>
      </w:r>
      <w:bookmarkEnd w:id="9"/>
    </w:p>
    <w:p>
      <w:pPr>
        <w:pStyle w:val="Heading2"/>
        <w:rPr>
          <w:rFonts w:ascii="仿宋" w:eastAsia="仿宋" w:hAnsi="仿宋" w:cs="仿宋" w:hint="eastAsia"/>
          <w:lang w:eastAsia="zh-CN"/>
        </w:rPr>
      </w:pPr>
      <w:bookmarkStart w:id="10" w:name="_Toc2351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洗地机项目危机管理中，危机预警与识别是确保洗地机项目稳健运行的核心步骤。通过建立全面的监测机制，洗地机项目团队旨在及时发现和理解潜在的风险和危机因素，以便采取及时的预防和应对措施，确保洗地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首先，通过深入的风险评估，洗地机项目团队全面分析了整个洗地机项目和各个阶段可能存在的威胁。这包括准确评估每个潜在风险的发生概率和可能影响的程度，为后续危机预警提供了有力支持。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地机项目团队着重于明确定义洗地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地机项目进展的持续监控，团队能够及时发现潜在问题并作出迅速反应。洗地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在这一阶段，团队的专业素养和反应速度将发挥至关重要的作用，以确保潜在危机能够在初期得到有效的处理，最大程度地减轻负面影响。通过危机预警与识别，洗地机项目得以更有序、可控地推进。</w:t>
      </w:r>
    </w:p>
    <w:p>
      <w:pPr>
        <w:pStyle w:val="Heading2"/>
        <w:ind w:firstLine="560" w:firstLineChars="200"/>
        <w:rPr>
          <w:rFonts w:ascii="仿宋" w:eastAsia="仿宋" w:hAnsi="仿宋" w:cs="仿宋" w:hint="eastAsia"/>
          <w:sz w:val="28"/>
          <w:lang w:eastAsia="zh-CN"/>
        </w:rPr>
      </w:pPr>
      <w:bookmarkStart w:id="11" w:name="_Toc25904"/>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在危机发生时，洗地机项目团队立即行动，成立了应急小组。该小组的任务是迅速制定并实施紧急应对措施，以最小化潜在损失。以下是采取的主要措施：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暂停洗地机项目进度：为遏制危机蔓延，洗地机项目暂时停止进行，以便全面评估当前状况。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资源重新分配：重新评估洗地机项目资源的分配，确保最大限度地减小损失。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实时沟通：与关键利益相关者建立实时沟通机制，向他们传递洗地机项目危机的实际状况，保障洗地机项目核心利益。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在紧急应对的同时，洗地机项目团队强调了团队协作和有效沟通的重要性。以下是团队协作的关键举措：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信息共享机制：建立了信息共享平台，确保团队成员能够及时获取洗地机项目危机的实时信息。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领导者沟通：洗地机项目领导者通过定期会议和即时沟通工具，指导团队应对危机，保持团队稳定运行。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随着危机得到初步控制，洗地机项目团队转向制定恢复计划，以确保洗地机项目能够从中迅速恢复。主要恢复计划包括：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修复受损的进度计划：重新评估洗地机项目进度，制定修复计划，确保洗地机项目尽快回归正常进程。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重新调整资源分配：优化资源分配，确保洗地机项目在有限资源下高效运转。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风险管理机制加强：对洗地机项目风险进行全面评估，制定更强化的风险管理策略，以预防未来可能的危机。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6011"/>
      <w:r>
        <w:rPr>
          <w:rFonts w:ascii="仿宋" w:eastAsia="仿宋" w:hAnsi="仿宋" w:cs="仿宋" w:hint="eastAsia"/>
          <w:sz w:val="28"/>
          <w:lang w:eastAsia="zh-CN"/>
        </w:rPr>
        <w:t>四、洗地机项目可持续发展</w:t>
      </w:r>
      <w:bookmarkEnd w:id="12"/>
    </w:p>
    <w:p>
      <w:pPr>
        <w:pStyle w:val="Heading2"/>
        <w:rPr>
          <w:rFonts w:ascii="仿宋" w:eastAsia="仿宋" w:hAnsi="仿宋" w:cs="仿宋" w:hint="eastAsia"/>
          <w:lang w:eastAsia="zh-CN"/>
        </w:rPr>
      </w:pPr>
      <w:bookmarkStart w:id="13" w:name="_Toc22302"/>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洗地机项目中，洗地机项目团队着眼于未来，明确了可持续发展的战略方向。制定的具体可持续发展目标包括降低资源使用、采用环保技术、最大化社会效益等。这一步骤不仅有助于洗地机项目在环保和社会责任方面达到最高标准，也为未来提供了明确的指引，确保洗地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可持续实践的融入洗地机项目管理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洗地机项目管理周期。从洗地机项目规划开始，洗地机项目团队就考虑了环境和社会的因素。在执行阶段，洗地机项目团队积极推动绿色技术的应用，优化资源利用。此外，关注员工的社会责任，通过培训和沟通活动提高员工对可持续发展的认知，使他们能够在日常工作中践行可持续实践。这些举措不仅为洗地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084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扎根于洗地机项目的可持续发展理念，我们深信环保与社会责任是洗地机项目成功的关键支柱。在洗地机项目的每一步，我们都致力于通过创新和实践，履行对环境和社会的坚定责任。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团队通过引入先进的环保技术、建立高效的废物处理系统以及推动能源节约措施，积极履行环保责任。定期的环保监测和评估确保洗地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地机项目不仅致力于自身可持续发展，还注重对社会的回馈。通过支持社区洗地机项目、参与慈善事业、提供培训机会等方式，洗地机项目积极履行社会责任。与当地社区建立积极互动，关注员工的工作与生活平衡，以及员工的身心健康，是洗地机项目在社会责任层面的关键举措。这样的实践不仅增强了洗地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6551"/>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6654"/>
      <w:r>
        <w:rPr>
          <w:rFonts w:ascii="仿宋" w:eastAsia="仿宋" w:hAnsi="仿宋" w:cs="仿宋" w:hint="eastAsia"/>
          <w:lang w:eastAsia="zh-CN"/>
        </w:rPr>
        <w:t>(一)、洗地机行业分析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洗地机行业一直以来都是市场的关注焦点。行业内的发展趋势、竞争态势以及潜在机会都对洗地机项目的推进产生深远的影响。通过深入研究行业的整体概貌，我们将更好地理解行业的核心特征，为洗地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洗地机行业，技术一直是推动创新和发展的关键因素。我们将对当前技术趋势进行详尽分析，包括但不限于人工智能、大数据应用、先进制造技术等。这有助于洗地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行业内的竞争格局是洗地机项目成功的基础。我们将对主要竞争对手进行深入研究，包括其市场份额、产品特点、市场定位等。通过全面了解竞争对手的优势和劣势，洗地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5255"/>
      <w:r>
        <w:rPr>
          <w:rFonts w:ascii="仿宋" w:eastAsia="仿宋" w:hAnsi="仿宋" w:cs="仿宋" w:hint="eastAsia"/>
          <w:sz w:val="28"/>
          <w:lang w:eastAsia="zh-CN"/>
        </w:rPr>
        <w:t>(二)、洗地机市场分析预测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通过对市场规模的深入调研，我们将预测洗地机市场未来的增长趋势。这包括市场的整体规模、各细分领域的发展趋势等。洗地机项目可以根据市场的扩张速度和潜在机会，制定更符合市场需求的发展策略。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了解消费者的需求是市场分析的核心。我们将通过调查研究，深入挖掘目标消费者的需求特点、购买习惯以及对产品和服务的期望。这有助于洗地机项目更好地定位目标市场，提供更符合消费者期待的解决方案。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洗地机项目实施过程中需要充分考虑的因素。我们将对市场风险进行全面评估，包括但不限于政策法规风险、市场竞争风险、技术变革风险等。通过对潜在风险的深入分析，洗地机项目可以制定相应的风险缓解策略，降低不确定性对洗地机项目的影响。</w:t>
      </w:r>
    </w:p>
    <w:p>
      <w:pPr>
        <w:pStyle w:val="Heading1"/>
        <w:ind w:firstLine="560" w:firstLineChars="200"/>
        <w:rPr>
          <w:rFonts w:ascii="仿宋" w:eastAsia="仿宋" w:hAnsi="仿宋" w:cs="仿宋" w:hint="eastAsia"/>
          <w:sz w:val="28"/>
          <w:lang w:eastAsia="zh-CN"/>
        </w:rPr>
      </w:pPr>
      <w:bookmarkStart w:id="18" w:name="_Toc24111"/>
      <w:r>
        <w:rPr>
          <w:rFonts w:ascii="仿宋" w:eastAsia="仿宋" w:hAnsi="仿宋" w:cs="仿宋" w:hint="eastAsia"/>
          <w:sz w:val="28"/>
          <w:lang w:eastAsia="zh-CN"/>
        </w:rPr>
        <w:t>六、洗地机项目建设单位说明</w:t>
      </w:r>
      <w:bookmarkEnd w:id="18"/>
    </w:p>
    <w:p>
      <w:pPr>
        <w:pStyle w:val="Heading2"/>
        <w:rPr>
          <w:rFonts w:ascii="仿宋" w:eastAsia="仿宋" w:hAnsi="仿宋" w:cs="仿宋" w:hint="eastAsia"/>
          <w:lang w:eastAsia="zh-CN"/>
        </w:rPr>
      </w:pPr>
      <w:bookmarkStart w:id="19" w:name="_Toc11930"/>
      <w:r>
        <w:rPr>
          <w:rFonts w:ascii="仿宋" w:eastAsia="仿宋" w:hAnsi="仿宋" w:cs="仿宋" w:hint="eastAsia"/>
          <w:lang w:eastAsia="zh-CN"/>
        </w:rPr>
        <w:t>(一)、洗地机项目承办单位基本情况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27043"/>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洗地机项目承办单位的XXXX，我们着眼于实现可持续的经济效益。通过技术创新和解决方案的提供，公司预计在洗地机项目执行期间将获得可观的收入增长。这一收入来源主要包括洗地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同时，我们注重成本控制和效率提升，以确保洗地机项目的可持续盈利。透过精细的管理和资源优化，公司期望实现洗地机项目利润最大化。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洗地机项目实施进行全面的投资评估，包括洗地机项目启动阶段的资金投入和后续运营成本。通过对洗地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洗地机项目实施过程中具备足够的资金流动性，公司将进行详尽的现金流分析。这包括资金需求的合理预测、洗地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1" w:name="_Toc22110"/>
      <w:r>
        <w:rPr>
          <w:rFonts w:ascii="仿宋" w:eastAsia="仿宋" w:hAnsi="仿宋" w:cs="仿宋" w:hint="eastAsia"/>
          <w:sz w:val="28"/>
          <w:lang w:eastAsia="zh-CN"/>
        </w:rPr>
        <w:t>七、洗地机项目技术管理</w:t>
      </w:r>
      <w:bookmarkEnd w:id="21"/>
    </w:p>
    <w:p>
      <w:pPr>
        <w:pStyle w:val="Heading2"/>
        <w:rPr>
          <w:rFonts w:ascii="仿宋" w:eastAsia="仿宋" w:hAnsi="仿宋" w:cs="仿宋" w:hint="eastAsia"/>
          <w:lang w:eastAsia="zh-CN"/>
        </w:rPr>
      </w:pPr>
      <w:bookmarkStart w:id="22" w:name="_Toc3740"/>
      <w:r>
        <w:rPr>
          <w:rFonts w:ascii="仿宋" w:eastAsia="仿宋" w:hAnsi="仿宋" w:cs="仿宋" w:hint="eastAsia"/>
          <w:lang w:eastAsia="zh-CN"/>
        </w:rPr>
        <w:t>(一)、技术方案选用方向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洗地机技术创新导向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过程中，技术创新是一个至关重要的方向。采用最新的、前沿的技术可以为洗地机项目带来更高的效率和性能。技术创新有助于提高洗地机项目的竞争力，同时也能够降低成本，提高可维护性。通过跟踪行业趋势、参与技术交流，选用创新技术将有助于洗地机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p>
    <w:p>
      <w:pPr>
        <w:ind w:firstLine="560" w:firstLineChars="200"/>
        <w:rPr>
          <w:rFonts w:ascii="仿宋" w:eastAsia="仿宋" w:hAnsi="仿宋" w:cs="仿宋" w:hint="eastAsia"/>
          <w:sz w:val="28"/>
        </w:rPr>
      </w:pPr>
      <w:r>
        <w:rPr>
          <w:rFonts w:ascii="仿宋" w:eastAsia="仿宋" w:hAnsi="仿宋" w:cs="仿宋" w:hint="eastAsia"/>
          <w:sz w:val="28"/>
          <w:lang w:eastAsia="zh-CN"/>
        </w:rPr>
        <w:t>1.3 建立技术创新的团队文化，鼓励团队成员提出和实践创新想法。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洗地机可持续性方向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性是当前技术方案选择的另一关键方向。在资源有限且环境问题日益凸显的情况下，选择可持续的技术方案不仅有益于环保，还符合社会责任。这包括采用节能技术、环保材料，以及设计具备长期可维护性的系统。通过整合可持续性原则，洗地机项目不仅能够获得社会认可，还有望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2.1 确保技术方案符合环保法规和标准。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2.2 选择能源效率高、资源利用合理的技术方案。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2.3 考虑整个生命周期的可持续性，包括设计、建设、运营和退役阶段。</w:t>
      </w:r>
    </w:p>
    <w:p>
      <w:pPr>
        <w:ind w:firstLine="560" w:firstLineChars="200"/>
        <w:rPr>
          <w:rFonts w:ascii="仿宋" w:eastAsia="仿宋" w:hAnsi="仿宋" w:cs="仿宋" w:hint="eastAsia"/>
          <w:sz w:val="28"/>
        </w:rPr>
      </w:pPr>
      <w:r>
        <w:rPr>
          <w:rFonts w:ascii="仿宋" w:eastAsia="仿宋" w:hAnsi="仿宋" w:cs="仿宋" w:hint="eastAsia"/>
          <w:sz w:val="28"/>
          <w:lang w:eastAsia="zh-CN"/>
        </w:rPr>
        <w:t>3. 洗地机集成性方向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中，集成性是追求协同效应和系统整体性的关键方向。选择能够良好集成的技术方案可以提高洗地机项目的效率，减少系统之间的不必要冲突。通过综合考虑各个组成部分，确保整个技术体系能够协同工作，提高洗地机项目整体绩效。</w:t>
      </w:r>
    </w:p>
    <w:p>
      <w:pPr>
        <w:ind w:firstLine="560" w:firstLineChars="200"/>
        <w:rPr>
          <w:rFonts w:ascii="仿宋" w:eastAsia="仿宋" w:hAnsi="仿宋" w:cs="仿宋" w:hint="eastAsia"/>
          <w:sz w:val="28"/>
        </w:rPr>
      </w:pPr>
      <w:r>
        <w:rPr>
          <w:rFonts w:ascii="仿宋" w:eastAsia="仿宋" w:hAnsi="仿宋" w:cs="仿宋" w:hint="eastAsia"/>
          <w:sz w:val="28"/>
          <w:lang w:eastAsia="zh-CN"/>
        </w:rPr>
        <w:t>3.1 强调各个技术模块之间的协同性和兼容性。</w:t>
      </w:r>
    </w:p>
    <w:p>
      <w:pPr>
        <w:ind w:firstLine="560" w:firstLineChars="200"/>
        <w:rPr>
          <w:rFonts w:ascii="仿宋" w:eastAsia="仿宋" w:hAnsi="仿宋" w:cs="仿宋" w:hint="eastAsia"/>
          <w:sz w:val="28"/>
        </w:rPr>
      </w:pPr>
      <w:r>
        <w:rPr>
          <w:rFonts w:ascii="仿宋" w:eastAsia="仿宋" w:hAnsi="仿宋" w:cs="仿宋" w:hint="eastAsia"/>
          <w:sz w:val="28"/>
          <w:lang w:eastAsia="zh-CN"/>
        </w:rPr>
        <w:t>3.2 采用先进的集成技术，降低系统复杂度。</w:t>
      </w:r>
    </w:p>
    <w:p>
      <w:pPr>
        <w:ind w:firstLine="560" w:firstLineChars="200"/>
        <w:rPr>
          <w:rFonts w:ascii="仿宋" w:eastAsia="仿宋" w:hAnsi="仿宋" w:cs="仿宋" w:hint="eastAsia"/>
          <w:sz w:val="28"/>
        </w:rPr>
      </w:pPr>
      <w:r>
        <w:rPr>
          <w:rFonts w:ascii="仿宋" w:eastAsia="仿宋" w:hAnsi="仿宋" w:cs="仿宋" w:hint="eastAsia"/>
          <w:sz w:val="28"/>
          <w:lang w:eastAsia="zh-CN"/>
        </w:rPr>
        <w:t>3.3 在技术方案设计中注重整体系统的优化，以提高整体性能。</w:t>
      </w:r>
    </w:p>
    <w:p>
      <w:pPr>
        <w:ind w:firstLine="560" w:firstLineChars="200"/>
        <w:rPr>
          <w:rFonts w:ascii="仿宋" w:eastAsia="仿宋" w:hAnsi="仿宋" w:cs="仿宋" w:hint="eastAsia"/>
          <w:sz w:val="28"/>
        </w:rPr>
      </w:pPr>
      <w:r>
        <w:rPr>
          <w:rFonts w:ascii="仿宋" w:eastAsia="仿宋" w:hAnsi="仿宋" w:cs="仿宋" w:hint="eastAsia"/>
          <w:sz w:val="28"/>
          <w:lang w:eastAsia="zh-CN"/>
        </w:rPr>
        <w:t>4. 洗地机可扩展性方向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未来的发展和变化，选择具备良好可扩展性的技术方案是一个关键方向。这包括在系统设计中考虑未来可能的需求变更和业务扩展，确保技术方案能够灵活适应不断变化的环境。通过采用模块化设计和开放式标准，洗地机项目能够更好地应对未来的挑战和机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https://d.book118.com/418057030044006041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洗地机项目规划设计纲要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AA080A"/>
    <w:rsid w:val="1EAA08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57030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2024-02-24T01:53:00Z</dcterms:created>
  <dcterms:modified xsi:type="dcterms:W3CDTF">2024-02-24T01:54:14Z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8952B438C7FE4128AABAD0AC3F190D33_11</vt:lpwstr>
  </property>
  <property fmtid="{D5CDD505-2E9C-101B-9397-08002B2CF9AE}" pid="3" name="KSOProductBuildVer">
    <vt:lpwstr>2052-12.1.0.16388</vt:lpwstr>
  </property>
</Properties>
</file>