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footer7.xml" ContentType="application/vnd.openxmlformats-officedocument.wordprocessingml.footer+xml"/>
  <Override PartName="/word/footer8.xml" ContentType="application/vnd.openxmlformats-officedocument.wordprocessingml.footer+xml"/>
  <Override PartName="/word/footer9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header6.xml" ContentType="application/vnd.openxmlformats-officedocument.wordprocessingml.header+xml"/>
  <Override PartName="/word/header7.xml" ContentType="application/vnd.openxmlformats-officedocument.wordprocessingml.header+xml"/>
  <Override PartName="/word/header8.xml" ContentType="application/vnd.openxmlformats-officedocument.wordprocessingml.header+xml"/>
  <Override PartName="/word/header9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dy>
    <w:p w:rsidR="00A77B3E" w:rsidRPr="00BF69CB" w:rsidP="00BF69CB" w14:paraId="4CD8B7DB" w14:textId="77777777">
      <w:pPr>
        <w:spacing w:before="48" w:beforeLines="20" w:after="360" w:afterLines="150" w:line="360" w:lineRule="auto"/>
        <w:jc w:val="center"/>
        <w:rPr>
          <w:rFonts w:ascii="华文中宋" w:eastAsia="华文中宋" w:hAnsi="华文中宋"/>
          <w:b/>
          <w:sz w:val="30"/>
        </w:rPr>
      </w:pPr>
      <w:r w:rsidRPr="00BF69CB">
        <w:rPr>
          <w:rFonts w:ascii="华文中宋" w:eastAsia="华文中宋" w:hAnsi="华文中宋"/>
          <w:b/>
          <w:sz w:val="30"/>
        </w:rPr>
        <w:t>2023</w:t>
      </w:r>
      <w:r w:rsidRPr="00BF69CB">
        <w:rPr>
          <w:rFonts w:ascii="华文中宋" w:eastAsia="华文中宋" w:hAnsi="华文中宋"/>
          <w:b/>
          <w:sz w:val="30"/>
        </w:rPr>
        <w:t>年河北唐山玉田县招聘劳务派遣环境监测和执法辅助工作人员</w:t>
      </w:r>
      <w:r w:rsidRPr="00BF69CB">
        <w:rPr>
          <w:rFonts w:ascii="华文中宋" w:eastAsia="华文中宋" w:hAnsi="华文中宋"/>
          <w:b/>
          <w:sz w:val="30"/>
        </w:rPr>
        <w:t>8</w:t>
      </w:r>
      <w:r w:rsidRPr="00BF69CB">
        <w:rPr>
          <w:rFonts w:ascii="华文中宋" w:eastAsia="华文中宋" w:hAnsi="华文中宋"/>
          <w:b/>
          <w:sz w:val="30"/>
        </w:rPr>
        <w:t>人笔试备考试题及答案解析</w:t>
      </w:r>
    </w:p>
    <w:p w:rsidR="00A77B3E" w14:paraId="311233F6" w14:textId="77777777">
      <w:pPr>
        <w:spacing w:after="260" w:line="360" w:lineRule="auto"/>
        <w:jc w:val="center"/>
        <w:rPr>
          <w:sz w:val="21"/>
        </w:rPr>
      </w:pPr>
      <w:r>
        <w:rPr>
          <w:rFonts w:eastAsia="微软雅黑"/>
        </w:rPr>
        <w:t>毕业院校：</w:t>
      </w:r>
      <w:r>
        <w:rPr>
          <w:rFonts w:eastAsia="微软雅黑"/>
        </w:rPr>
        <w:t xml:space="preserve">__________ </w:t>
      </w:r>
      <w:r>
        <w:rPr>
          <w:rFonts w:eastAsia="微软雅黑"/>
        </w:rPr>
        <w:t>姓名：</w:t>
      </w:r>
      <w:r>
        <w:rPr>
          <w:rFonts w:eastAsia="微软雅黑"/>
        </w:rPr>
        <w:t xml:space="preserve">__________ </w:t>
      </w:r>
      <w:r>
        <w:rPr>
          <w:rFonts w:eastAsia="微软雅黑"/>
        </w:rPr>
        <w:t>考场：</w:t>
      </w:r>
      <w:r>
        <w:rPr>
          <w:rFonts w:eastAsia="微软雅黑"/>
        </w:rPr>
        <w:t xml:space="preserve">__________ </w:t>
      </w:r>
      <w:r>
        <w:rPr>
          <w:rFonts w:eastAsia="微软雅黑"/>
        </w:rPr>
        <w:t>考号：</w:t>
      </w:r>
      <w:r>
        <w:rPr>
          <w:rFonts w:eastAsia="微软雅黑"/>
        </w:rPr>
        <w:t>__________</w:t>
      </w:r>
    </w:p>
    <w:p w:rsidR="00A77B3E" w14:paraId="22603152" w14:textId="77777777">
      <w:pPr>
        <w:spacing w:after="260" w:line="360" w:lineRule="auto"/>
      </w:pPr>
      <w:r>
        <w:rPr>
          <w:rFonts w:ascii="微软雅黑" w:eastAsia="微软雅黑" w:cs="微软雅黑"/>
        </w:rPr>
        <w:t>一、选择题</w:t>
      </w:r>
    </w:p>
    <w:p w:rsidR="00D11858" w14:paraId="5F50DF2B" w14:textId="77777777">
      <w:pPr>
        <w:pStyle w:val="NormalWeb"/>
        <w:widowControl/>
        <w:spacing w:beforeAutospacing="0" w:after="260" w:afterAutospacing="0" w:line="360" w:lineRule="auto"/>
      </w:pPr>
      <w:r w:rsidRPr="00D11858">
        <w:rPr>
          <w:rFonts w:ascii="微软雅黑" w:eastAsia="微软雅黑" w:cs="微软雅黑"/>
          <w:color w:val="0000FF"/>
          <w:szCs w:val="14"/>
        </w:rPr>
        <w:t>1</w:t>
      </w:r>
      <w:r w:rsidRPr="00D11858">
        <w:rPr>
          <w:rFonts w:ascii="微软雅黑" w:eastAsia="微软雅黑" w:cs="微软雅黑"/>
          <w:color w:val="0000FF"/>
          <w:szCs w:val="14"/>
        </w:rPr>
        <w:t>．</w:t>
      </w:r>
      <w:r w:rsidRPr="00D11858">
        <w:rPr>
          <w:rFonts w:ascii="微软雅黑" w:eastAsia="微软雅黑" w:cs="微软雅黑"/>
          <w:szCs w:val="14"/>
        </w:rPr>
        <w:t>被后人称为</w:t>
      </w:r>
      <w:r w:rsidRPr="00D11858">
        <w:rPr>
          <w:rFonts w:ascii="微软雅黑" w:eastAsia="微软雅黑" w:cs="微软雅黑"/>
          <w:szCs w:val="14"/>
        </w:rPr>
        <w:t>“</w:t>
      </w:r>
      <w:r w:rsidRPr="00D11858">
        <w:rPr>
          <w:rFonts w:ascii="微软雅黑" w:eastAsia="微软雅黑" w:cs="微软雅黑"/>
          <w:szCs w:val="14"/>
        </w:rPr>
        <w:t>书圣</w:t>
      </w:r>
      <w:r w:rsidRPr="00D11858">
        <w:rPr>
          <w:rFonts w:ascii="微软雅黑" w:eastAsia="微软雅黑" w:cs="微软雅黑"/>
          <w:szCs w:val="14"/>
        </w:rPr>
        <w:t>”</w:t>
      </w:r>
      <w:r w:rsidRPr="00D11858">
        <w:rPr>
          <w:rFonts w:ascii="微软雅黑" w:eastAsia="微软雅黑" w:cs="微软雅黑"/>
          <w:szCs w:val="14"/>
        </w:rPr>
        <w:t>的书法家是</w:t>
      </w:r>
      <w:r w:rsidRPr="00D11858">
        <w:rPr>
          <w:rFonts w:ascii="微软雅黑" w:eastAsia="微软雅黑" w:cs="微软雅黑"/>
          <w:szCs w:val="14"/>
        </w:rPr>
        <w:t>()</w:t>
      </w:r>
      <w:r w:rsidRPr="00D11858">
        <w:rPr>
          <w:rFonts w:ascii="微软雅黑" w:eastAsia="微软雅黑" w:cs="微软雅黑"/>
          <w:szCs w:val="14"/>
        </w:rPr>
        <w:t>。</w:t>
      </w:r>
    </w:p>
    <w:p w:rsidR="00D11858" w14:paraId="3C8E604B" w14:textId="77777777">
      <w:pPr>
        <w:pStyle w:val="NormalWeb"/>
        <w:widowControl/>
        <w:spacing w:beforeAutospacing="0" w:after="260" w:afterAutospacing="0" w:line="360" w:lineRule="auto"/>
      </w:pPr>
      <w:r w:rsidRPr="00D11858">
        <w:rPr>
          <w:rFonts w:ascii="微软雅黑" w:eastAsia="微软雅黑" w:cs="微软雅黑"/>
          <w:szCs w:val="14"/>
        </w:rPr>
        <w:t>A</w:t>
      </w:r>
      <w:r w:rsidRPr="00D11858">
        <w:rPr>
          <w:rFonts w:ascii="微软雅黑" w:eastAsia="微软雅黑" w:cs="微软雅黑"/>
          <w:szCs w:val="14"/>
        </w:rPr>
        <w:t>、柳公权</w:t>
      </w:r>
    </w:p>
    <w:p w:rsidR="00D11858" w14:paraId="3D10F7C3" w14:textId="77777777">
      <w:pPr>
        <w:pStyle w:val="NormalWeb"/>
        <w:widowControl/>
        <w:spacing w:beforeAutospacing="0" w:after="260" w:afterAutospacing="0" w:line="360" w:lineRule="auto"/>
      </w:pPr>
      <w:r w:rsidRPr="00D11858">
        <w:rPr>
          <w:rFonts w:ascii="微软雅黑" w:eastAsia="微软雅黑" w:cs="微软雅黑"/>
          <w:szCs w:val="14"/>
        </w:rPr>
        <w:t>B</w:t>
      </w:r>
      <w:r w:rsidRPr="00D11858">
        <w:rPr>
          <w:rFonts w:ascii="微软雅黑" w:eastAsia="微软雅黑" w:cs="微软雅黑"/>
          <w:szCs w:val="14"/>
        </w:rPr>
        <w:t>、颜真卿</w:t>
      </w:r>
    </w:p>
    <w:p w:rsidR="00D11858" w14:paraId="4EFDB780" w14:textId="77777777">
      <w:pPr>
        <w:pStyle w:val="NormalWeb"/>
        <w:widowControl/>
        <w:spacing w:beforeAutospacing="0" w:after="260" w:afterAutospacing="0" w:line="360" w:lineRule="auto"/>
      </w:pPr>
      <w:r w:rsidRPr="00D11858">
        <w:rPr>
          <w:rFonts w:ascii="微软雅黑" w:eastAsia="微软雅黑" w:cs="微软雅黑"/>
          <w:szCs w:val="14"/>
        </w:rPr>
        <w:t>C</w:t>
      </w:r>
      <w:r w:rsidRPr="00D11858">
        <w:rPr>
          <w:rFonts w:ascii="微软雅黑" w:eastAsia="微软雅黑" w:cs="微软雅黑"/>
          <w:szCs w:val="14"/>
        </w:rPr>
        <w:t>、王羲之</w:t>
      </w:r>
    </w:p>
    <w:p w:rsidR="00D11858" w14:paraId="76758429" w14:textId="77777777">
      <w:pPr>
        <w:pStyle w:val="NormalWeb"/>
        <w:widowControl/>
        <w:spacing w:beforeAutospacing="0" w:after="260" w:afterAutospacing="0" w:line="360" w:lineRule="auto"/>
      </w:pPr>
      <w:r w:rsidRPr="00D11858">
        <w:rPr>
          <w:rFonts w:ascii="微软雅黑" w:eastAsia="微软雅黑" w:cs="微软雅黑"/>
          <w:szCs w:val="14"/>
        </w:rPr>
        <w:t>D</w:t>
      </w:r>
      <w:r w:rsidRPr="00D11858">
        <w:rPr>
          <w:rFonts w:ascii="微软雅黑" w:eastAsia="微软雅黑" w:cs="微软雅黑"/>
          <w:szCs w:val="14"/>
        </w:rPr>
        <w:t>、张旭</w:t>
      </w:r>
    </w:p>
    <w:p w:rsidR="00D11858" w14:paraId="155C10DC" w14:textId="77777777">
      <w:pPr>
        <w:pStyle w:val="NormalWeb"/>
        <w:widowControl/>
        <w:spacing w:beforeAutospacing="0" w:after="260" w:afterAutospacing="0" w:line="360" w:lineRule="auto"/>
      </w:pPr>
      <w:r w:rsidRPr="00D11858">
        <w:rPr>
          <w:rFonts w:ascii="微软雅黑" w:eastAsia="微软雅黑" w:cs="微软雅黑"/>
          <w:color w:val="228B22"/>
          <w:szCs w:val="14"/>
        </w:rPr>
        <w:t>答案：</w:t>
      </w:r>
      <w:r w:rsidRPr="00D11858">
        <w:rPr>
          <w:rFonts w:ascii="微软雅黑" w:eastAsia="微软雅黑" w:cs="微软雅黑"/>
          <w:szCs w:val="14"/>
        </w:rPr>
        <w:t>C</w:t>
      </w:r>
    </w:p>
    <w:p w:rsidR="00D11858" w14:paraId="07FF740F" w14:textId="77777777">
      <w:pPr>
        <w:pStyle w:val="NormalWeb"/>
        <w:widowControl/>
        <w:spacing w:beforeAutospacing="0" w:after="260" w:afterAutospacing="0" w:line="360" w:lineRule="auto"/>
        <w:rPr>
          <w:color w:val="4066F4"/>
        </w:rPr>
        <w:sectPr>
          <w:headerReference w:type="even" r:id="rId4"/>
          <w:headerReference w:type="default" r:id="rId5"/>
          <w:footerReference w:type="even" r:id="rId6"/>
          <w:footerReference w:type="default" r:id="rId7"/>
          <w:headerReference w:type="first" r:id="rId8"/>
          <w:footerReference w:type="first" r:id="rId9"/>
          <w:pgSz w:w="11906" w:h="16838"/>
          <w:pgMar w:top="1134" w:right="1474" w:bottom="1134" w:left="1474" w:header="708" w:footer="708" w:gutter="0"/>
          <w:cols w:sep="1" w:space="708"/>
          <w:docGrid w:linePitch="360"/>
        </w:sectPr>
      </w:pPr>
      <w:r w:rsidRPr="00D11858">
        <w:rPr>
          <w:rFonts w:ascii="微软雅黑" w:eastAsia="微软雅黑" w:cs="微软雅黑"/>
          <w:color w:val="228B22"/>
          <w:szCs w:val="14"/>
        </w:rPr>
        <w:t>解析：</w:t>
      </w:r>
      <w:r w:rsidRPr="00D11858">
        <w:rPr>
          <w:rFonts w:ascii="微软雅黑" w:eastAsia="微软雅黑" w:cs="微软雅黑"/>
          <w:szCs w:val="14"/>
        </w:rPr>
        <w:t>A</w:t>
      </w:r>
      <w:r w:rsidRPr="00D11858">
        <w:rPr>
          <w:rFonts w:ascii="微软雅黑" w:eastAsia="微软雅黑" w:cs="微软雅黑"/>
          <w:szCs w:val="14"/>
        </w:rPr>
        <w:t>项错误，柳公权</w:t>
      </w:r>
      <w:r w:rsidRPr="00D11858">
        <w:rPr>
          <w:rFonts w:ascii="微软雅黑" w:eastAsia="微软雅黑" w:cs="微软雅黑"/>
          <w:szCs w:val="14"/>
        </w:rPr>
        <w:t>(778</w:t>
      </w:r>
      <w:r w:rsidRPr="00D11858">
        <w:rPr>
          <w:rFonts w:ascii="微软雅黑" w:eastAsia="微软雅黑" w:cs="微软雅黑"/>
          <w:szCs w:val="14"/>
        </w:rPr>
        <w:t>年</w:t>
      </w:r>
      <w:r w:rsidRPr="00D11858">
        <w:rPr>
          <w:rFonts w:ascii="微软雅黑" w:eastAsia="微软雅黑" w:cs="微软雅黑"/>
          <w:szCs w:val="14"/>
        </w:rPr>
        <w:t>—</w:t>
      </w:r>
      <w:r w:rsidRPr="00D11858">
        <w:rPr>
          <w:rFonts w:ascii="微软雅黑" w:eastAsia="微软雅黑" w:cs="微软雅黑"/>
          <w:szCs w:val="14"/>
        </w:rPr>
        <w:t>865</w:t>
      </w:r>
      <w:r w:rsidRPr="00D11858">
        <w:rPr>
          <w:rFonts w:ascii="微软雅黑" w:eastAsia="微软雅黑" w:cs="微软雅黑"/>
          <w:szCs w:val="14"/>
        </w:rPr>
        <w:t>年</w:t>
      </w:r>
      <w:r w:rsidRPr="00D11858">
        <w:rPr>
          <w:rFonts w:ascii="微软雅黑" w:eastAsia="微软雅黑" w:cs="微软雅黑"/>
          <w:szCs w:val="14"/>
        </w:rPr>
        <w:t>)</w:t>
      </w:r>
      <w:r w:rsidRPr="00D11858">
        <w:rPr>
          <w:rFonts w:ascii="微软雅黑" w:eastAsia="微软雅黑" w:cs="微软雅黑"/>
          <w:szCs w:val="14"/>
        </w:rPr>
        <w:t>，字诚悬，唐朝中期著名书法家，诗人。柳公权的书法以楷书著称，自创独树一帜的</w:t>
      </w:r>
      <w:r w:rsidRPr="00D11858">
        <w:rPr>
          <w:rFonts w:ascii="微软雅黑" w:eastAsia="微软雅黑" w:cs="微软雅黑"/>
          <w:szCs w:val="14"/>
        </w:rPr>
        <w:t>“</w:t>
      </w:r>
      <w:r w:rsidRPr="00D11858">
        <w:rPr>
          <w:rFonts w:ascii="微软雅黑" w:eastAsia="微软雅黑" w:cs="微软雅黑"/>
          <w:szCs w:val="14"/>
        </w:rPr>
        <w:t>柳体</w:t>
      </w:r>
      <w:r w:rsidRPr="00D11858">
        <w:rPr>
          <w:rFonts w:ascii="微软雅黑" w:eastAsia="微软雅黑" w:cs="微软雅黑"/>
          <w:szCs w:val="14"/>
        </w:rPr>
        <w:t>”</w:t>
      </w:r>
      <w:r w:rsidRPr="00D11858">
        <w:rPr>
          <w:rFonts w:ascii="微软雅黑" w:eastAsia="微软雅黑" w:cs="微软雅黑"/>
          <w:szCs w:val="14"/>
        </w:rPr>
        <w:t>，以骨力劲健见长，后世有</w:t>
      </w:r>
      <w:r w:rsidRPr="00D11858">
        <w:rPr>
          <w:rFonts w:ascii="微软雅黑" w:eastAsia="微软雅黑" w:cs="微软雅黑"/>
          <w:szCs w:val="14"/>
        </w:rPr>
        <w:t>“</w:t>
      </w:r>
      <w:r w:rsidRPr="00D11858">
        <w:rPr>
          <w:rFonts w:ascii="微软雅黑" w:eastAsia="微软雅黑" w:cs="微软雅黑"/>
          <w:szCs w:val="14"/>
        </w:rPr>
        <w:t>颜筋柳骨</w:t>
      </w:r>
      <w:r w:rsidRPr="00D11858">
        <w:rPr>
          <w:rFonts w:ascii="微软雅黑" w:eastAsia="微软雅黑" w:cs="微软雅黑"/>
          <w:szCs w:val="14"/>
        </w:rPr>
        <w:t>”</w:t>
      </w:r>
      <w:r w:rsidRPr="00D11858">
        <w:rPr>
          <w:rFonts w:ascii="微软雅黑" w:eastAsia="微软雅黑" w:cs="微软雅黑"/>
          <w:szCs w:val="14"/>
        </w:rPr>
        <w:t>的美誉。与颜真卿齐名，人称</w:t>
      </w:r>
      <w:r w:rsidRPr="00D11858">
        <w:rPr>
          <w:rFonts w:ascii="微软雅黑" w:eastAsia="微软雅黑" w:cs="微软雅黑"/>
          <w:szCs w:val="14"/>
        </w:rPr>
        <w:t>“</w:t>
      </w:r>
      <w:r w:rsidRPr="00D11858">
        <w:rPr>
          <w:rFonts w:ascii="微软雅黑" w:eastAsia="微软雅黑" w:cs="微软雅黑"/>
          <w:szCs w:val="14"/>
        </w:rPr>
        <w:t>颜柳</w:t>
      </w:r>
      <w:r w:rsidRPr="00D11858">
        <w:rPr>
          <w:rFonts w:ascii="微软雅黑" w:eastAsia="微软雅黑" w:cs="微软雅黑"/>
          <w:szCs w:val="14"/>
        </w:rPr>
        <w:t>”</w:t>
      </w:r>
      <w:r w:rsidRPr="00D11858">
        <w:rPr>
          <w:rFonts w:ascii="微软雅黑" w:eastAsia="微软雅黑" w:cs="微软雅黑"/>
          <w:szCs w:val="14"/>
        </w:rPr>
        <w:t>，又与欧阳询，颜真卿，赵孟頫并称</w:t>
      </w:r>
      <w:r w:rsidRPr="00D11858">
        <w:rPr>
          <w:rFonts w:ascii="微软雅黑" w:eastAsia="微软雅黑" w:cs="微软雅黑"/>
          <w:szCs w:val="14"/>
        </w:rPr>
        <w:t>“</w:t>
      </w:r>
      <w:r w:rsidRPr="00D11858">
        <w:rPr>
          <w:rFonts w:ascii="微软雅黑" w:eastAsia="微软雅黑" w:cs="微软雅黑"/>
          <w:szCs w:val="14"/>
        </w:rPr>
        <w:t>楷书四大家</w:t>
      </w:r>
      <w:r w:rsidRPr="00D11858">
        <w:rPr>
          <w:rFonts w:ascii="微软雅黑" w:eastAsia="微软雅黑" w:cs="微软雅黑"/>
          <w:szCs w:val="14"/>
        </w:rPr>
        <w:t>”</w:t>
      </w:r>
      <w:r w:rsidRPr="00D11858">
        <w:rPr>
          <w:rFonts w:ascii="微软雅黑" w:eastAsia="微软雅黑" w:cs="微软雅黑"/>
          <w:szCs w:val="14"/>
        </w:rPr>
        <w:t>。</w:t>
      </w:r>
      <w:r w:rsidRPr="00D11858">
        <w:rPr>
          <w:rFonts w:ascii="微软雅黑" w:eastAsia="微软雅黑" w:cs="微软雅黑"/>
          <w:szCs w:val="14"/>
        </w:rPr>
        <w:t>B</w:t>
      </w:r>
      <w:r w:rsidRPr="00D11858">
        <w:rPr>
          <w:rFonts w:ascii="微软雅黑" w:eastAsia="微软雅黑" w:cs="微软雅黑"/>
          <w:szCs w:val="14"/>
        </w:rPr>
        <w:t>项错误，颜真卿</w:t>
      </w:r>
      <w:r w:rsidRPr="00D11858">
        <w:rPr>
          <w:rFonts w:ascii="微软雅黑" w:eastAsia="微软雅黑" w:cs="微软雅黑"/>
          <w:szCs w:val="14"/>
        </w:rPr>
        <w:t>(709</w:t>
      </w:r>
      <w:r w:rsidRPr="00D11858">
        <w:rPr>
          <w:rFonts w:ascii="微软雅黑" w:eastAsia="微软雅黑" w:cs="微软雅黑"/>
          <w:szCs w:val="14"/>
        </w:rPr>
        <w:t>年</w:t>
      </w:r>
      <w:r w:rsidRPr="00D11858">
        <w:rPr>
          <w:rFonts w:ascii="微软雅黑" w:eastAsia="微软雅黑" w:cs="微软雅黑"/>
          <w:szCs w:val="14"/>
        </w:rPr>
        <w:t>—</w:t>
      </w:r>
      <w:r w:rsidRPr="00D11858">
        <w:rPr>
          <w:rFonts w:ascii="微软雅黑" w:eastAsia="微软雅黑" w:cs="微软雅黑"/>
          <w:szCs w:val="14"/>
        </w:rPr>
        <w:t>784</w:t>
      </w:r>
      <w:r w:rsidRPr="00D11858">
        <w:rPr>
          <w:rFonts w:ascii="微软雅黑" w:eastAsia="微软雅黑" w:cs="微软雅黑"/>
          <w:szCs w:val="14"/>
        </w:rPr>
        <w:t>年</w:t>
      </w:r>
      <w:r w:rsidRPr="00D11858">
        <w:rPr>
          <w:rFonts w:ascii="微软雅黑" w:eastAsia="微软雅黑" w:cs="微软雅黑"/>
          <w:szCs w:val="14"/>
        </w:rPr>
        <w:t>)</w:t>
      </w:r>
      <w:r w:rsidRPr="00D11858">
        <w:rPr>
          <w:rFonts w:ascii="微软雅黑" w:eastAsia="微软雅黑" w:cs="微软雅黑"/>
          <w:szCs w:val="14"/>
        </w:rPr>
        <w:t>，字清臣，小名羡门子，别号应方。颜真卿书法精妙，擅长行，楷，创</w:t>
      </w:r>
      <w:r w:rsidRPr="00D11858">
        <w:rPr>
          <w:rFonts w:ascii="微软雅黑" w:eastAsia="微软雅黑" w:cs="微软雅黑"/>
          <w:szCs w:val="14"/>
        </w:rPr>
        <w:t>“</w:t>
      </w:r>
      <w:r w:rsidRPr="00D11858">
        <w:rPr>
          <w:rFonts w:ascii="微软雅黑" w:eastAsia="微软雅黑" w:cs="微软雅黑"/>
          <w:szCs w:val="14"/>
        </w:rPr>
        <w:t>颜体</w:t>
      </w:r>
      <w:r w:rsidRPr="00D11858">
        <w:rPr>
          <w:rFonts w:ascii="微软雅黑" w:eastAsia="微软雅黑" w:cs="微软雅黑"/>
          <w:szCs w:val="14"/>
        </w:rPr>
        <w:t>”</w:t>
      </w:r>
      <w:r w:rsidRPr="00D11858">
        <w:rPr>
          <w:rFonts w:ascii="微软雅黑" w:eastAsia="微软雅黑" w:cs="微软雅黑"/>
          <w:szCs w:val="14"/>
        </w:rPr>
        <w:t>楷书，与赵孟頫，柳公权，欧阳询并称为</w:t>
      </w:r>
      <w:r w:rsidRPr="00D11858">
        <w:rPr>
          <w:rFonts w:ascii="微软雅黑" w:eastAsia="微软雅黑" w:cs="微软雅黑"/>
          <w:szCs w:val="14"/>
        </w:rPr>
        <w:t>“</w:t>
      </w:r>
      <w:r w:rsidRPr="00D11858">
        <w:rPr>
          <w:rFonts w:ascii="微软雅黑" w:eastAsia="微软雅黑" w:cs="微软雅黑"/>
          <w:szCs w:val="14"/>
        </w:rPr>
        <w:t>楷书四大家</w:t>
      </w:r>
      <w:r w:rsidRPr="00D11858">
        <w:rPr>
          <w:rFonts w:ascii="微软雅黑" w:eastAsia="微软雅黑" w:cs="微软雅黑"/>
          <w:szCs w:val="14"/>
        </w:rPr>
        <w:t>”</w:t>
      </w:r>
      <w:r w:rsidRPr="00D11858">
        <w:rPr>
          <w:rFonts w:ascii="微软雅黑" w:eastAsia="微软雅黑" w:cs="微软雅黑"/>
          <w:szCs w:val="14"/>
        </w:rPr>
        <w:t>，又与柳公权并称</w:t>
      </w:r>
      <w:r w:rsidRPr="00D11858">
        <w:rPr>
          <w:rFonts w:ascii="微软雅黑" w:eastAsia="微软雅黑" w:cs="微软雅黑"/>
          <w:szCs w:val="14"/>
        </w:rPr>
        <w:t>“</w:t>
      </w:r>
      <w:r w:rsidRPr="00D11858">
        <w:rPr>
          <w:rFonts w:ascii="微软雅黑" w:eastAsia="微软雅黑" w:cs="微软雅黑"/>
          <w:szCs w:val="14"/>
        </w:rPr>
        <w:t>颜柳</w:t>
      </w:r>
      <w:r w:rsidRPr="00D11858">
        <w:rPr>
          <w:rFonts w:ascii="微软雅黑" w:eastAsia="微软雅黑" w:cs="微软雅黑"/>
          <w:szCs w:val="14"/>
        </w:rPr>
        <w:t>”</w:t>
      </w:r>
      <w:r w:rsidRPr="00D11858">
        <w:rPr>
          <w:rFonts w:ascii="微软雅黑" w:eastAsia="微软雅黑" w:cs="微软雅黑"/>
          <w:szCs w:val="14"/>
        </w:rPr>
        <w:t>，被称为</w:t>
      </w:r>
      <w:r w:rsidRPr="00D11858">
        <w:rPr>
          <w:rFonts w:ascii="微软雅黑" w:eastAsia="微软雅黑" w:cs="微软雅黑"/>
          <w:szCs w:val="14"/>
        </w:rPr>
        <w:t>“</w:t>
      </w:r>
      <w:r w:rsidRPr="00D11858">
        <w:rPr>
          <w:rFonts w:ascii="微软雅黑" w:eastAsia="微软雅黑" w:cs="微软雅黑"/>
          <w:szCs w:val="14"/>
        </w:rPr>
        <w:t>颜筋柳骨</w:t>
      </w:r>
      <w:r w:rsidRPr="00D11858">
        <w:rPr>
          <w:rFonts w:ascii="微软雅黑" w:eastAsia="微软雅黑" w:cs="微软雅黑"/>
          <w:szCs w:val="14"/>
        </w:rPr>
        <w:t>”</w:t>
      </w:r>
      <w:r w:rsidRPr="00D11858">
        <w:rPr>
          <w:rFonts w:ascii="微软雅黑" w:eastAsia="微软雅黑" w:cs="微软雅黑"/>
          <w:szCs w:val="14"/>
        </w:rPr>
        <w:t>。</w:t>
      </w:r>
      <w:r w:rsidRPr="00D11858">
        <w:rPr>
          <w:rFonts w:ascii="微软雅黑" w:eastAsia="微软雅黑" w:cs="微软雅黑"/>
          <w:szCs w:val="14"/>
        </w:rPr>
        <w:t>C</w:t>
      </w:r>
      <w:r w:rsidRPr="00D11858">
        <w:rPr>
          <w:rFonts w:ascii="微软雅黑" w:eastAsia="微软雅黑" w:cs="微软雅黑"/>
          <w:szCs w:val="14"/>
        </w:rPr>
        <w:t>项正确，王羲之</w:t>
      </w:r>
      <w:r w:rsidRPr="00D11858">
        <w:rPr>
          <w:rFonts w:ascii="微软雅黑" w:eastAsia="微软雅黑" w:cs="微软雅黑"/>
          <w:szCs w:val="14"/>
        </w:rPr>
        <w:t>(303</w:t>
      </w:r>
      <w:r w:rsidRPr="00D11858">
        <w:rPr>
          <w:rFonts w:ascii="微软雅黑" w:eastAsia="微软雅黑" w:cs="微软雅黑"/>
          <w:szCs w:val="14"/>
        </w:rPr>
        <w:t>年</w:t>
      </w:r>
      <w:r w:rsidRPr="00D11858">
        <w:rPr>
          <w:rFonts w:ascii="微软雅黑" w:eastAsia="微软雅黑" w:cs="微软雅黑"/>
          <w:szCs w:val="14"/>
        </w:rPr>
        <w:t>—</w:t>
      </w:r>
      <w:r w:rsidRPr="00D11858">
        <w:rPr>
          <w:rFonts w:ascii="微软雅黑" w:eastAsia="微软雅黑" w:cs="微软雅黑"/>
          <w:szCs w:val="14"/>
        </w:rPr>
        <w:t>361</w:t>
      </w:r>
      <w:r w:rsidRPr="00D11858">
        <w:rPr>
          <w:rFonts w:ascii="微软雅黑" w:eastAsia="微软雅黑" w:cs="微软雅黑"/>
          <w:szCs w:val="14"/>
        </w:rPr>
        <w:t>年</w:t>
      </w:r>
      <w:r w:rsidRPr="00D11858">
        <w:rPr>
          <w:rFonts w:ascii="微软雅黑" w:eastAsia="微软雅黑" w:cs="微软雅黑"/>
          <w:szCs w:val="14"/>
        </w:rPr>
        <w:t>)</w:t>
      </w:r>
      <w:r w:rsidRPr="00D11858">
        <w:rPr>
          <w:rFonts w:ascii="微软雅黑" w:eastAsia="微软雅黑" w:cs="微软雅黑"/>
          <w:szCs w:val="14"/>
        </w:rPr>
        <w:t>，字逸少，东晋时期书法家，有</w:t>
      </w:r>
      <w:r w:rsidRPr="00D11858">
        <w:rPr>
          <w:rFonts w:ascii="微软雅黑" w:eastAsia="微软雅黑" w:cs="微软雅黑"/>
          <w:szCs w:val="14"/>
        </w:rPr>
        <w:t>“</w:t>
      </w:r>
      <w:r w:rsidRPr="00D11858">
        <w:rPr>
          <w:rFonts w:ascii="微软雅黑" w:eastAsia="微软雅黑" w:cs="微软雅黑"/>
          <w:szCs w:val="14"/>
        </w:rPr>
        <w:t>书圣</w:t>
      </w:r>
      <w:r w:rsidRPr="00D11858">
        <w:rPr>
          <w:rFonts w:ascii="微软雅黑" w:eastAsia="微软雅黑" w:cs="微软雅黑"/>
          <w:szCs w:val="14"/>
        </w:rPr>
        <w:t>”</w:t>
      </w:r>
      <w:r w:rsidRPr="00D11858">
        <w:rPr>
          <w:rFonts w:ascii="微软雅黑" w:eastAsia="微软雅黑" w:cs="微软雅黑"/>
          <w:szCs w:val="14"/>
        </w:rPr>
        <w:t>之称。代表作《兰亭序》被誉为</w:t>
      </w:r>
      <w:r w:rsidRPr="00D11858">
        <w:rPr>
          <w:rFonts w:ascii="微软雅黑" w:eastAsia="微软雅黑" w:cs="微软雅黑"/>
          <w:szCs w:val="14"/>
        </w:rPr>
        <w:t>“</w:t>
      </w:r>
      <w:r w:rsidRPr="00D11858">
        <w:rPr>
          <w:rFonts w:ascii="微软雅黑" w:eastAsia="微软雅黑" w:cs="微软雅黑"/>
          <w:szCs w:val="14"/>
        </w:rPr>
        <w:t>天下第一行书</w:t>
      </w:r>
      <w:r w:rsidRPr="00D11858">
        <w:rPr>
          <w:rFonts w:ascii="微软雅黑" w:eastAsia="微软雅黑" w:cs="微软雅黑"/>
          <w:szCs w:val="14"/>
        </w:rPr>
        <w:t>”</w:t>
      </w:r>
      <w:r w:rsidRPr="00D11858">
        <w:rPr>
          <w:rFonts w:ascii="微软雅黑" w:eastAsia="微软雅黑" w:cs="微软雅黑"/>
          <w:szCs w:val="14"/>
        </w:rPr>
        <w:t>。在书法史上，他与其子王献之合称为</w:t>
      </w:r>
      <w:r w:rsidRPr="00D11858">
        <w:rPr>
          <w:rFonts w:ascii="微软雅黑" w:eastAsia="微软雅黑" w:cs="微软雅黑"/>
          <w:szCs w:val="14"/>
        </w:rPr>
        <w:t>“</w:t>
      </w:r>
      <w:r w:rsidRPr="00D11858">
        <w:rPr>
          <w:rFonts w:ascii="微软雅黑" w:eastAsia="微软雅黑" w:cs="微软雅黑"/>
          <w:szCs w:val="14"/>
        </w:rPr>
        <w:t>二王</w:t>
      </w:r>
      <w:r w:rsidRPr="00D11858">
        <w:rPr>
          <w:rFonts w:ascii="微软雅黑" w:eastAsia="微软雅黑" w:cs="微软雅黑"/>
          <w:szCs w:val="14"/>
        </w:rPr>
        <w:t>”</w:t>
      </w:r>
      <w:r w:rsidRPr="00D11858">
        <w:rPr>
          <w:rFonts w:ascii="微软雅黑" w:eastAsia="微软雅黑" w:cs="微软雅黑"/>
          <w:szCs w:val="14"/>
        </w:rPr>
        <w:t>。</w:t>
      </w:r>
      <w:r w:rsidRPr="00D11858">
        <w:rPr>
          <w:rFonts w:ascii="微软雅黑" w:eastAsia="微软雅黑" w:cs="微软雅黑"/>
          <w:szCs w:val="14"/>
        </w:rPr>
        <w:t>D</w:t>
      </w:r>
      <w:r w:rsidRPr="00D11858">
        <w:rPr>
          <w:rFonts w:ascii="微软雅黑" w:eastAsia="微软雅黑" w:cs="微软雅黑"/>
          <w:szCs w:val="14"/>
        </w:rPr>
        <w:t>项错误，张旭</w:t>
      </w:r>
      <w:r w:rsidRPr="00D11858">
        <w:rPr>
          <w:rFonts w:ascii="微软雅黑" w:eastAsia="微软雅黑" w:cs="微软雅黑"/>
          <w:szCs w:val="14"/>
        </w:rPr>
        <w:t>(685</w:t>
      </w:r>
      <w:r w:rsidRPr="00D11858">
        <w:rPr>
          <w:rFonts w:ascii="微软雅黑" w:eastAsia="微软雅黑" w:cs="微软雅黑"/>
          <w:szCs w:val="14"/>
        </w:rPr>
        <w:t>年</w:t>
      </w:r>
      <w:r w:rsidRPr="00D11858">
        <w:rPr>
          <w:rFonts w:ascii="微软雅黑" w:eastAsia="微软雅黑" w:cs="微软雅黑"/>
          <w:szCs w:val="14"/>
        </w:rPr>
        <w:t>—</w:t>
      </w:r>
      <w:r w:rsidRPr="00D11858">
        <w:rPr>
          <w:rFonts w:ascii="微软雅黑" w:eastAsia="微软雅黑" w:cs="微软雅黑"/>
          <w:szCs w:val="14"/>
        </w:rPr>
        <w:t>759</w:t>
      </w:r>
      <w:r w:rsidRPr="00D11858">
        <w:rPr>
          <w:rFonts w:ascii="微软雅黑" w:eastAsia="微软雅黑" w:cs="微软雅黑"/>
          <w:szCs w:val="14"/>
        </w:rPr>
        <w:t>年</w:t>
      </w:r>
      <w:r w:rsidRPr="00D11858">
        <w:rPr>
          <w:rFonts w:ascii="微软雅黑" w:eastAsia="微软雅黑" w:cs="微软雅黑"/>
          <w:szCs w:val="14"/>
        </w:rPr>
        <w:t>)</w:t>
      </w:r>
    </w:p>
    <w:p w:rsidR="00D11858" w14:textId="77777777">
      <w:pPr>
        <w:pStyle w:val="NormalWeb"/>
        <w:widowControl/>
        <w:spacing w:beforeAutospacing="0" w:after="260" w:afterAutospacing="0" w:line="360" w:lineRule="auto"/>
        <w:rPr>
          <w:color w:val="4066F4"/>
        </w:rPr>
      </w:pPr>
      <w:r w:rsidRPr="00D11858">
        <w:rPr>
          <w:rFonts w:ascii="微软雅黑" w:eastAsia="微软雅黑" w:cs="微软雅黑"/>
          <w:szCs w:val="14"/>
        </w:rPr>
        <w:t>，字伯高，一字季明，唐代书法家，擅长草书，喜欢饮酒，世称</w:t>
      </w:r>
      <w:r w:rsidRPr="00D11858">
        <w:rPr>
          <w:rFonts w:ascii="微软雅黑" w:eastAsia="微软雅黑" w:cs="微软雅黑"/>
          <w:szCs w:val="14"/>
        </w:rPr>
        <w:t>“</w:t>
      </w:r>
      <w:r w:rsidRPr="00D11858">
        <w:rPr>
          <w:rFonts w:ascii="微软雅黑" w:eastAsia="微软雅黑" w:cs="微软雅黑"/>
          <w:szCs w:val="14"/>
        </w:rPr>
        <w:t>张颠</w:t>
      </w:r>
      <w:r w:rsidRPr="00D11858">
        <w:rPr>
          <w:rFonts w:ascii="微软雅黑" w:eastAsia="微软雅黑" w:cs="微软雅黑"/>
          <w:szCs w:val="14"/>
        </w:rPr>
        <w:t>”</w:t>
      </w:r>
      <w:r w:rsidRPr="00D11858">
        <w:rPr>
          <w:rFonts w:ascii="微软雅黑" w:eastAsia="微软雅黑" w:cs="微软雅黑"/>
          <w:szCs w:val="14"/>
        </w:rPr>
        <w:t>，与怀素并</w:t>
      </w:r>
      <w:r w:rsidRPr="00D11858">
        <w:rPr>
          <w:rFonts w:ascii="微软雅黑" w:eastAsia="微软雅黑" w:cs="微软雅黑"/>
          <w:szCs w:val="14"/>
        </w:rPr>
        <w:t>称</w:t>
      </w:r>
      <w:r w:rsidRPr="00D11858">
        <w:rPr>
          <w:rFonts w:ascii="微软雅黑" w:eastAsia="微软雅黑" w:cs="微软雅黑"/>
          <w:szCs w:val="14"/>
        </w:rPr>
        <w:t>“</w:t>
      </w:r>
      <w:r w:rsidRPr="00D11858">
        <w:rPr>
          <w:rFonts w:ascii="微软雅黑" w:eastAsia="微软雅黑" w:cs="微软雅黑"/>
          <w:szCs w:val="14"/>
        </w:rPr>
        <w:t>颠张醉素</w:t>
      </w:r>
      <w:r w:rsidRPr="00D11858">
        <w:rPr>
          <w:rFonts w:ascii="微软雅黑" w:eastAsia="微软雅黑" w:cs="微软雅黑"/>
          <w:szCs w:val="14"/>
        </w:rPr>
        <w:t>”</w:t>
      </w:r>
      <w:r w:rsidRPr="00D11858">
        <w:rPr>
          <w:rFonts w:ascii="微软雅黑" w:eastAsia="微软雅黑" w:cs="微软雅黑"/>
          <w:szCs w:val="14"/>
        </w:rPr>
        <w:t>，与贺知章，张若虚，包融并称</w:t>
      </w:r>
      <w:r w:rsidRPr="00D11858">
        <w:rPr>
          <w:rFonts w:ascii="微软雅黑" w:eastAsia="微软雅黑" w:cs="微软雅黑"/>
          <w:szCs w:val="14"/>
        </w:rPr>
        <w:t>“</w:t>
      </w:r>
      <w:r w:rsidRPr="00D11858">
        <w:rPr>
          <w:rFonts w:ascii="微软雅黑" w:eastAsia="微软雅黑" w:cs="微软雅黑"/>
          <w:szCs w:val="14"/>
        </w:rPr>
        <w:t>吴中四士</w:t>
      </w:r>
      <w:r w:rsidRPr="00D11858">
        <w:rPr>
          <w:rFonts w:ascii="微软雅黑" w:eastAsia="微软雅黑" w:cs="微软雅黑"/>
          <w:szCs w:val="14"/>
        </w:rPr>
        <w:t>”</w:t>
      </w:r>
      <w:r w:rsidRPr="00D11858">
        <w:rPr>
          <w:rFonts w:ascii="微软雅黑" w:eastAsia="微软雅黑" w:cs="微软雅黑"/>
          <w:szCs w:val="14"/>
        </w:rPr>
        <w:t>，又与贺知章等人并称</w:t>
      </w:r>
      <w:r w:rsidRPr="00D11858">
        <w:rPr>
          <w:rFonts w:ascii="微软雅黑" w:eastAsia="微软雅黑" w:cs="微软雅黑"/>
          <w:szCs w:val="14"/>
        </w:rPr>
        <w:t>“</w:t>
      </w:r>
      <w:r w:rsidRPr="00D11858">
        <w:rPr>
          <w:rFonts w:ascii="微软雅黑" w:eastAsia="微软雅黑" w:cs="微软雅黑"/>
          <w:szCs w:val="14"/>
        </w:rPr>
        <w:t>饮中八仙</w:t>
      </w:r>
      <w:r w:rsidRPr="00D11858">
        <w:rPr>
          <w:rFonts w:ascii="微软雅黑" w:eastAsia="微软雅黑" w:cs="微软雅黑"/>
          <w:szCs w:val="14"/>
        </w:rPr>
        <w:t>”</w:t>
      </w:r>
      <w:r w:rsidRPr="00D11858">
        <w:rPr>
          <w:rFonts w:ascii="微软雅黑" w:eastAsia="微软雅黑" w:cs="微软雅黑"/>
          <w:szCs w:val="14"/>
        </w:rPr>
        <w:t>，其草书则与李白的诗歌，裴旻的剑舞并称</w:t>
      </w:r>
      <w:r w:rsidRPr="00D11858">
        <w:rPr>
          <w:rFonts w:ascii="微软雅黑" w:eastAsia="微软雅黑" w:cs="微软雅黑"/>
          <w:szCs w:val="14"/>
        </w:rPr>
        <w:t>“</w:t>
      </w:r>
      <w:r w:rsidRPr="00D11858">
        <w:rPr>
          <w:rFonts w:ascii="微软雅黑" w:eastAsia="微软雅黑" w:cs="微软雅黑"/>
          <w:szCs w:val="14"/>
        </w:rPr>
        <w:t>三绝</w:t>
      </w:r>
      <w:r w:rsidRPr="00D11858">
        <w:rPr>
          <w:rFonts w:ascii="微软雅黑" w:eastAsia="微软雅黑" w:cs="微软雅黑"/>
          <w:szCs w:val="14"/>
        </w:rPr>
        <w:t>”</w:t>
      </w:r>
      <w:r w:rsidRPr="00D11858">
        <w:rPr>
          <w:rFonts w:ascii="微软雅黑" w:eastAsia="微软雅黑" w:cs="微软雅黑"/>
          <w:szCs w:val="14"/>
        </w:rPr>
        <w:t>。故选</w:t>
      </w:r>
      <w:r w:rsidRPr="00D11858">
        <w:rPr>
          <w:rFonts w:ascii="微软雅黑" w:eastAsia="微软雅黑" w:cs="微软雅黑"/>
          <w:szCs w:val="14"/>
        </w:rPr>
        <w:t>C</w:t>
      </w:r>
      <w:r w:rsidRPr="00D11858">
        <w:rPr>
          <w:rFonts w:ascii="微软雅黑" w:eastAsia="微软雅黑" w:cs="微软雅黑"/>
          <w:szCs w:val="14"/>
        </w:rPr>
        <w:t>。</w:t>
      </w:r>
    </w:p>
    <w:p w:rsidR="00D11858" w14:paraId="6E141666" w14:textId="77777777">
      <w:pPr>
        <w:pStyle w:val="NormalWeb"/>
        <w:widowControl/>
        <w:spacing w:beforeAutospacing="0" w:after="260" w:afterAutospacing="0" w:line="360" w:lineRule="auto"/>
      </w:pPr>
      <w:r w:rsidRPr="00D11858">
        <w:rPr>
          <w:rFonts w:ascii="微软雅黑" w:eastAsia="微软雅黑" w:cs="微软雅黑"/>
          <w:color w:val="0000FF"/>
          <w:szCs w:val="14"/>
        </w:rPr>
        <w:t>2</w:t>
      </w:r>
      <w:r w:rsidRPr="00D11858">
        <w:rPr>
          <w:rFonts w:ascii="微软雅黑" w:eastAsia="微软雅黑" w:cs="微软雅黑"/>
          <w:color w:val="0000FF"/>
          <w:szCs w:val="14"/>
        </w:rPr>
        <w:t>．</w:t>
      </w:r>
      <w:r w:rsidRPr="00D11858">
        <w:rPr>
          <w:rFonts w:ascii="微软雅黑" w:eastAsia="微软雅黑" w:cs="微软雅黑"/>
          <w:szCs w:val="14"/>
        </w:rPr>
        <w:t>十四五时期，为贯彻新发展理念，加快构建新发展格局，在乡村治理上，亟须进一步强化有效治理的着力点，积极创新</w:t>
      </w:r>
      <w:r w:rsidRPr="00D11858">
        <w:rPr>
          <w:rFonts w:ascii="微软雅黑" w:eastAsia="微软雅黑" w:cs="微软雅黑"/>
          <w:szCs w:val="14"/>
        </w:rPr>
        <w:t>()</w:t>
      </w:r>
      <w:r w:rsidRPr="00D11858">
        <w:rPr>
          <w:rFonts w:ascii="微软雅黑" w:eastAsia="微软雅黑" w:cs="微软雅黑"/>
          <w:szCs w:val="14"/>
        </w:rPr>
        <w:t>模式。</w:t>
      </w:r>
    </w:p>
    <w:p w:rsidR="00D11858" w14:paraId="13AC34AE" w14:textId="77777777">
      <w:pPr>
        <w:pStyle w:val="NormalWeb"/>
        <w:widowControl/>
        <w:spacing w:beforeAutospacing="0" w:after="260" w:afterAutospacing="0" w:line="360" w:lineRule="auto"/>
      </w:pPr>
      <w:r w:rsidRPr="00D11858">
        <w:rPr>
          <w:rFonts w:ascii="微软雅黑" w:eastAsia="微软雅黑" w:cs="微软雅黑"/>
          <w:szCs w:val="14"/>
        </w:rPr>
        <w:t>A</w:t>
      </w:r>
      <w:r w:rsidRPr="00D11858">
        <w:rPr>
          <w:rFonts w:ascii="微软雅黑" w:eastAsia="微软雅黑" w:cs="微软雅黑"/>
          <w:szCs w:val="14"/>
        </w:rPr>
        <w:t>、多予少取放活</w:t>
      </w:r>
    </w:p>
    <w:p w:rsidR="00D11858" w14:paraId="506DA0CC" w14:textId="77777777">
      <w:pPr>
        <w:pStyle w:val="NormalWeb"/>
        <w:widowControl/>
        <w:spacing w:beforeAutospacing="0" w:after="260" w:afterAutospacing="0" w:line="360" w:lineRule="auto"/>
      </w:pPr>
      <w:r w:rsidRPr="00D11858">
        <w:rPr>
          <w:rFonts w:ascii="微软雅黑" w:eastAsia="微软雅黑" w:cs="微软雅黑"/>
          <w:szCs w:val="14"/>
        </w:rPr>
        <w:t>B</w:t>
      </w:r>
      <w:r w:rsidRPr="00D11858">
        <w:rPr>
          <w:rFonts w:ascii="微软雅黑" w:eastAsia="微软雅黑" w:cs="微软雅黑"/>
          <w:szCs w:val="14"/>
        </w:rPr>
        <w:t>、维护和发展农民权利、促进社会公平正义作为乡村治理主线</w:t>
      </w:r>
    </w:p>
    <w:p w:rsidR="00D11858" w14:paraId="18BE84AF" w14:textId="77777777">
      <w:pPr>
        <w:pStyle w:val="NormalWeb"/>
        <w:widowControl/>
        <w:spacing w:beforeAutospacing="0" w:after="260" w:afterAutospacing="0" w:line="360" w:lineRule="auto"/>
      </w:pPr>
      <w:r w:rsidRPr="00D11858">
        <w:rPr>
          <w:rFonts w:ascii="微软雅黑" w:eastAsia="微软雅黑" w:cs="微软雅黑"/>
          <w:szCs w:val="14"/>
        </w:rPr>
        <w:t>C</w:t>
      </w:r>
      <w:r w:rsidRPr="00D11858">
        <w:rPr>
          <w:rFonts w:ascii="微软雅黑" w:eastAsia="微软雅黑" w:cs="微软雅黑"/>
          <w:szCs w:val="14"/>
        </w:rPr>
        <w:t>、制度化、现实化</w:t>
      </w:r>
    </w:p>
    <w:p w:rsidR="00D11858" w14:paraId="5FF4E77E" w14:textId="77777777">
      <w:pPr>
        <w:pStyle w:val="NormalWeb"/>
        <w:widowControl/>
        <w:spacing w:beforeAutospacing="0" w:after="260" w:afterAutospacing="0" w:line="360" w:lineRule="auto"/>
      </w:pPr>
      <w:r w:rsidRPr="00D11858">
        <w:rPr>
          <w:rFonts w:ascii="微软雅黑" w:eastAsia="微软雅黑" w:cs="微软雅黑"/>
          <w:szCs w:val="14"/>
        </w:rPr>
        <w:t>D</w:t>
      </w:r>
      <w:r w:rsidRPr="00D11858">
        <w:rPr>
          <w:rFonts w:ascii="微软雅黑" w:eastAsia="微软雅黑" w:cs="微软雅黑"/>
          <w:szCs w:val="14"/>
        </w:rPr>
        <w:t>、党建</w:t>
      </w:r>
      <w:r w:rsidRPr="00D11858">
        <w:rPr>
          <w:rFonts w:ascii="微软雅黑" w:eastAsia="微软雅黑" w:cs="微软雅黑"/>
          <w:szCs w:val="14"/>
        </w:rPr>
        <w:t>+</w:t>
      </w:r>
      <w:r w:rsidRPr="00D11858">
        <w:rPr>
          <w:rFonts w:ascii="微软雅黑" w:eastAsia="微软雅黑" w:cs="微软雅黑"/>
          <w:szCs w:val="14"/>
        </w:rPr>
        <w:t>社会治理</w:t>
      </w:r>
    </w:p>
    <w:p w:rsidR="00D11858" w14:paraId="5161B646" w14:textId="77777777">
      <w:pPr>
        <w:pStyle w:val="NormalWeb"/>
        <w:widowControl/>
        <w:spacing w:beforeAutospacing="0" w:after="260" w:afterAutospacing="0" w:line="360" w:lineRule="auto"/>
      </w:pPr>
      <w:r w:rsidRPr="00D11858">
        <w:rPr>
          <w:rFonts w:ascii="微软雅黑" w:eastAsia="微软雅黑" w:cs="微软雅黑"/>
          <w:color w:val="228B22"/>
          <w:szCs w:val="14"/>
        </w:rPr>
        <w:t>答案：</w:t>
      </w:r>
      <w:r w:rsidRPr="00D11858">
        <w:rPr>
          <w:rFonts w:ascii="微软雅黑" w:eastAsia="微软雅黑" w:cs="微软雅黑"/>
          <w:szCs w:val="14"/>
        </w:rPr>
        <w:t>D</w:t>
      </w:r>
    </w:p>
    <w:p w:rsidR="00D11858" w14:paraId="2C9A6BAE" w14:textId="77777777">
      <w:pPr>
        <w:pStyle w:val="NormalWeb"/>
        <w:widowControl/>
        <w:spacing w:beforeAutospacing="0" w:after="260" w:afterAutospacing="0" w:line="360" w:lineRule="auto"/>
        <w:rPr>
          <w:color w:val="4066F4"/>
        </w:rPr>
        <w:sectPr>
          <w:headerReference w:type="even" r:id="rId10"/>
          <w:headerReference w:type="default" r:id="rId11"/>
          <w:footerReference w:type="even" r:id="rId12"/>
          <w:footerReference w:type="default" r:id="rId13"/>
          <w:headerReference w:type="first" r:id="rId14"/>
          <w:footerReference w:type="first" r:id="rId15"/>
          <w:type w:val="nextPage"/>
          <w:pgSz w:w="11906" w:h="16838"/>
          <w:pgMar w:top="1134" w:right="1474" w:bottom="1134" w:left="1474" w:header="708" w:footer="708" w:gutter="0"/>
          <w:pgNumType w:start="2"/>
          <w:cols w:sep="1" w:space="708"/>
          <w:titlePg w:val="0"/>
          <w:docGrid w:linePitch="360"/>
        </w:sectPr>
      </w:pPr>
      <w:r w:rsidRPr="00D11858">
        <w:rPr>
          <w:rFonts w:ascii="微软雅黑" w:eastAsia="微软雅黑" w:cs="微软雅黑"/>
          <w:color w:val="228B22"/>
          <w:szCs w:val="14"/>
        </w:rPr>
        <w:t>解析：</w:t>
      </w:r>
      <w:r w:rsidRPr="00D11858">
        <w:rPr>
          <w:rFonts w:ascii="微软雅黑" w:eastAsia="微软雅黑" w:cs="微软雅黑"/>
          <w:szCs w:val="14"/>
        </w:rPr>
        <w:t>A</w:t>
      </w:r>
      <w:r w:rsidRPr="00D11858">
        <w:rPr>
          <w:rFonts w:ascii="微软雅黑" w:eastAsia="微软雅黑" w:cs="微软雅黑"/>
          <w:szCs w:val="14"/>
        </w:rPr>
        <w:t>项错误，坚持和创新</w:t>
      </w:r>
      <w:r w:rsidRPr="00D11858">
        <w:rPr>
          <w:rFonts w:ascii="微软雅黑" w:eastAsia="微软雅黑" w:cs="微软雅黑"/>
          <w:szCs w:val="14"/>
        </w:rPr>
        <w:t>“</w:t>
      </w:r>
      <w:r w:rsidRPr="00D11858">
        <w:rPr>
          <w:rFonts w:ascii="微软雅黑" w:eastAsia="微软雅黑" w:cs="微软雅黑"/>
          <w:szCs w:val="14"/>
        </w:rPr>
        <w:t>多予少取放活</w:t>
      </w:r>
      <w:r w:rsidRPr="00D11858">
        <w:rPr>
          <w:rFonts w:ascii="微软雅黑" w:eastAsia="微软雅黑" w:cs="微软雅黑"/>
          <w:szCs w:val="14"/>
        </w:rPr>
        <w:t>”</w:t>
      </w:r>
      <w:r w:rsidRPr="00D11858">
        <w:rPr>
          <w:rFonts w:ascii="微软雅黑" w:eastAsia="微软雅黑" w:cs="微软雅黑"/>
          <w:szCs w:val="14"/>
        </w:rPr>
        <w:t>的重要方针。在加强对农业投入的基础上，加大对农村和农民的投入。在减轻农民负担的基础上，</w:t>
      </w:r>
      <w:r w:rsidRPr="00D11858">
        <w:rPr>
          <w:rFonts w:ascii="微软雅黑" w:eastAsia="微软雅黑" w:cs="微软雅黑"/>
          <w:szCs w:val="14"/>
        </w:rPr>
        <w:t>“</w:t>
      </w:r>
      <w:r w:rsidRPr="00D11858">
        <w:rPr>
          <w:rFonts w:ascii="微软雅黑" w:eastAsia="微软雅黑" w:cs="微软雅黑"/>
          <w:szCs w:val="14"/>
        </w:rPr>
        <w:t>少取</w:t>
      </w:r>
      <w:r w:rsidRPr="00D11858">
        <w:rPr>
          <w:rFonts w:ascii="微软雅黑" w:eastAsia="微软雅黑" w:cs="微软雅黑"/>
          <w:szCs w:val="14"/>
        </w:rPr>
        <w:t>”</w:t>
      </w:r>
      <w:r w:rsidRPr="00D11858">
        <w:rPr>
          <w:rFonts w:ascii="微软雅黑" w:eastAsia="微软雅黑" w:cs="微软雅黑"/>
          <w:szCs w:val="14"/>
        </w:rPr>
        <w:t>农民土地财产权益。</w:t>
      </w:r>
      <w:r w:rsidRPr="00D11858">
        <w:rPr>
          <w:rFonts w:ascii="微软雅黑" w:eastAsia="微软雅黑" w:cs="微软雅黑"/>
          <w:szCs w:val="14"/>
        </w:rPr>
        <w:t>“</w:t>
      </w:r>
      <w:r w:rsidRPr="00D11858">
        <w:rPr>
          <w:rFonts w:ascii="微软雅黑" w:eastAsia="微软雅黑" w:cs="微软雅黑"/>
          <w:szCs w:val="14"/>
        </w:rPr>
        <w:t>放活</w:t>
      </w:r>
      <w:r w:rsidRPr="00D11858">
        <w:rPr>
          <w:rFonts w:ascii="微软雅黑" w:eastAsia="微软雅黑" w:cs="微软雅黑"/>
          <w:szCs w:val="14"/>
        </w:rPr>
        <w:t>”</w:t>
      </w:r>
      <w:r w:rsidRPr="00D11858">
        <w:rPr>
          <w:rFonts w:ascii="微软雅黑" w:eastAsia="微软雅黑" w:cs="微软雅黑"/>
          <w:szCs w:val="14"/>
        </w:rPr>
        <w:t>重在尊重农民的主体地位。</w:t>
      </w:r>
      <w:r w:rsidRPr="00D11858">
        <w:rPr>
          <w:rFonts w:ascii="微软雅黑" w:eastAsia="微软雅黑" w:cs="微软雅黑"/>
          <w:szCs w:val="14"/>
        </w:rPr>
        <w:t>B</w:t>
      </w:r>
      <w:r w:rsidRPr="00D11858">
        <w:rPr>
          <w:rFonts w:ascii="微软雅黑" w:eastAsia="微软雅黑" w:cs="微软雅黑"/>
          <w:szCs w:val="14"/>
        </w:rPr>
        <w:t>项错误，把维护和发展农民权利、促进社会公平正义作为乡村治理的主线。要保障和实现农村集体经济组织成员权。同时，保障和实现农民的自治权。加大惩治腐败的力度，反对和惩治侵权行为。要认真贯彻落实民法典，以及要加大刑法实施力度与修改完善。</w:t>
      </w:r>
      <w:r w:rsidRPr="00D11858">
        <w:rPr>
          <w:rFonts w:ascii="微软雅黑" w:eastAsia="微软雅黑" w:cs="微软雅黑"/>
          <w:szCs w:val="14"/>
        </w:rPr>
        <w:t>C</w:t>
      </w:r>
      <w:r w:rsidRPr="00D11858">
        <w:rPr>
          <w:rFonts w:ascii="微软雅黑" w:eastAsia="微软雅黑" w:cs="微软雅黑"/>
          <w:szCs w:val="14"/>
        </w:rPr>
        <w:t>项错误，将满足农民群众对美好生活的需求制度化、现实化。在物质生活上，一是调整精准扶贫政策和国民收入分配格局。二是加快民生领域的体制改革和制度建设。三是建立鼓励生育和家庭保护制度。切实将社会主义核心价值观实践化、日常化。同时，大力提倡乡贤文化。</w:t>
      </w:r>
      <w:r w:rsidRPr="00D11858">
        <w:rPr>
          <w:rFonts w:ascii="微软雅黑" w:eastAsia="微软雅黑" w:cs="微软雅黑"/>
          <w:szCs w:val="14"/>
        </w:rPr>
        <w:t>D</w:t>
      </w:r>
      <w:r w:rsidRPr="00D11858">
        <w:rPr>
          <w:rFonts w:ascii="微软雅黑" w:eastAsia="微软雅黑" w:cs="微软雅黑"/>
          <w:szCs w:val="14"/>
        </w:rPr>
        <w:t>项正确，党建引领，积极创新</w:t>
      </w:r>
      <w:r w:rsidRPr="00D11858">
        <w:rPr>
          <w:rFonts w:ascii="微软雅黑" w:eastAsia="微软雅黑" w:cs="微软雅黑"/>
          <w:szCs w:val="14"/>
        </w:rPr>
        <w:t>“</w:t>
      </w:r>
      <w:r w:rsidRPr="00D11858">
        <w:rPr>
          <w:rFonts w:ascii="微软雅黑" w:eastAsia="微软雅黑" w:cs="微软雅黑"/>
          <w:szCs w:val="14"/>
        </w:rPr>
        <w:t>党建</w:t>
      </w:r>
      <w:r w:rsidRPr="00D11858">
        <w:rPr>
          <w:rFonts w:ascii="微软雅黑" w:eastAsia="微软雅黑" w:cs="微软雅黑"/>
          <w:szCs w:val="14"/>
        </w:rPr>
        <w:t>+</w:t>
      </w:r>
      <w:r w:rsidRPr="00D11858">
        <w:rPr>
          <w:rFonts w:ascii="微软雅黑" w:eastAsia="微软雅黑" w:cs="微软雅黑"/>
          <w:szCs w:val="14"/>
        </w:rPr>
        <w:t>社会治理</w:t>
      </w:r>
      <w:r w:rsidRPr="00D11858">
        <w:rPr>
          <w:rFonts w:ascii="微软雅黑" w:eastAsia="微软雅黑" w:cs="微软雅黑"/>
          <w:szCs w:val="14"/>
        </w:rPr>
        <w:t>”</w:t>
      </w:r>
    </w:p>
    <w:p w:rsidR="00D11858" w14:textId="77777777">
      <w:pPr>
        <w:pStyle w:val="NormalWeb"/>
        <w:widowControl/>
        <w:spacing w:beforeAutospacing="0" w:after="260" w:afterAutospacing="0" w:line="360" w:lineRule="auto"/>
        <w:rPr>
          <w:color w:val="4066F4"/>
        </w:rPr>
      </w:pPr>
      <w:r w:rsidRPr="00D11858">
        <w:rPr>
          <w:rFonts w:ascii="微软雅黑" w:eastAsia="微软雅黑" w:cs="微软雅黑"/>
          <w:szCs w:val="14"/>
        </w:rPr>
        <w:t>模式。通过党建引领的方式，加强和创新基层治理，加强农村社区建设，强化网格化管理和服务，切实把矛盾化解在基层。特别要</w:t>
      </w:r>
      <w:r w:rsidRPr="00D11858">
        <w:rPr>
          <w:rFonts w:ascii="微软雅黑" w:eastAsia="微软雅黑" w:cs="微软雅黑"/>
          <w:szCs w:val="14"/>
        </w:rPr>
        <w:t>积极创新</w:t>
      </w:r>
      <w:r w:rsidRPr="00D11858">
        <w:rPr>
          <w:rFonts w:ascii="微软雅黑" w:eastAsia="微软雅黑" w:cs="微软雅黑"/>
          <w:szCs w:val="14"/>
        </w:rPr>
        <w:t>“</w:t>
      </w:r>
      <w:r w:rsidRPr="00D11858">
        <w:rPr>
          <w:rFonts w:ascii="微软雅黑" w:eastAsia="微软雅黑" w:cs="微软雅黑"/>
          <w:szCs w:val="14"/>
        </w:rPr>
        <w:t>党建</w:t>
      </w:r>
      <w:r w:rsidRPr="00D11858">
        <w:rPr>
          <w:rFonts w:ascii="微软雅黑" w:eastAsia="微软雅黑" w:cs="微软雅黑"/>
          <w:szCs w:val="14"/>
        </w:rPr>
        <w:t>+</w:t>
      </w:r>
      <w:r w:rsidRPr="00D11858">
        <w:rPr>
          <w:rFonts w:ascii="微软雅黑" w:eastAsia="微软雅黑" w:cs="微软雅黑"/>
          <w:szCs w:val="14"/>
        </w:rPr>
        <w:t>社会治理</w:t>
      </w:r>
      <w:r w:rsidRPr="00D11858">
        <w:rPr>
          <w:rFonts w:ascii="微软雅黑" w:eastAsia="微软雅黑" w:cs="微软雅黑"/>
          <w:szCs w:val="14"/>
        </w:rPr>
        <w:t>”</w:t>
      </w:r>
      <w:r w:rsidRPr="00D11858">
        <w:rPr>
          <w:rFonts w:ascii="微软雅黑" w:eastAsia="微软雅黑" w:cs="微软雅黑"/>
          <w:szCs w:val="14"/>
        </w:rPr>
        <w:t>模式，注重发挥基层党组织在网格化服务管理工作中的统领作用。此外，还要注重乡村治理中的数字化、智能化、网络化建设。故选</w:t>
      </w:r>
      <w:r w:rsidRPr="00D11858">
        <w:rPr>
          <w:rFonts w:ascii="微软雅黑" w:eastAsia="微软雅黑" w:cs="微软雅黑"/>
          <w:szCs w:val="14"/>
        </w:rPr>
        <w:t>D</w:t>
      </w:r>
      <w:r w:rsidRPr="00D11858">
        <w:rPr>
          <w:rFonts w:ascii="微软雅黑" w:eastAsia="微软雅黑" w:cs="微软雅黑"/>
          <w:szCs w:val="14"/>
        </w:rPr>
        <w:t>。</w:t>
      </w:r>
    </w:p>
    <w:p w:rsidR="00D11858" w14:paraId="3B21BA4B" w14:textId="77777777">
      <w:pPr>
        <w:pStyle w:val="NormalWeb"/>
        <w:widowControl/>
        <w:spacing w:beforeAutospacing="0" w:after="260" w:afterAutospacing="0" w:line="360" w:lineRule="auto"/>
      </w:pPr>
      <w:r w:rsidRPr="00D11858">
        <w:rPr>
          <w:rFonts w:ascii="微软雅黑" w:eastAsia="微软雅黑" w:cs="微软雅黑"/>
          <w:color w:val="0000FF"/>
          <w:szCs w:val="14"/>
        </w:rPr>
        <w:t>3</w:t>
      </w:r>
      <w:r w:rsidRPr="00D11858">
        <w:rPr>
          <w:rFonts w:ascii="微软雅黑" w:eastAsia="微软雅黑" w:cs="微软雅黑"/>
          <w:color w:val="0000FF"/>
          <w:szCs w:val="14"/>
        </w:rPr>
        <w:t>．</w:t>
      </w:r>
      <w:r w:rsidRPr="00D11858">
        <w:rPr>
          <w:rFonts w:ascii="微软雅黑" w:eastAsia="微软雅黑" w:cs="微软雅黑"/>
          <w:szCs w:val="14"/>
        </w:rPr>
        <w:t>根据《个人独资企业法》的规定，能够成为个人独资企业投资人的是</w:t>
      </w:r>
      <w:r w:rsidRPr="00D11858">
        <w:rPr>
          <w:rFonts w:ascii="微软雅黑" w:eastAsia="微软雅黑" w:cs="微软雅黑"/>
          <w:szCs w:val="14"/>
        </w:rPr>
        <w:t>()</w:t>
      </w:r>
      <w:r w:rsidRPr="00D11858">
        <w:rPr>
          <w:rFonts w:ascii="微软雅黑" w:eastAsia="微软雅黑" w:cs="微软雅黑"/>
          <w:szCs w:val="14"/>
        </w:rPr>
        <w:t>。</w:t>
      </w:r>
    </w:p>
    <w:p w:rsidR="00D11858" w14:paraId="17F49F0C" w14:textId="77777777">
      <w:pPr>
        <w:pStyle w:val="NormalWeb"/>
        <w:widowControl/>
        <w:spacing w:beforeAutospacing="0" w:after="260" w:afterAutospacing="0" w:line="360" w:lineRule="auto"/>
      </w:pPr>
      <w:r w:rsidRPr="00D11858">
        <w:rPr>
          <w:rFonts w:ascii="微软雅黑" w:eastAsia="微软雅黑" w:cs="微软雅黑"/>
          <w:szCs w:val="14"/>
        </w:rPr>
        <w:t>A</w:t>
      </w:r>
      <w:r w:rsidRPr="00D11858">
        <w:rPr>
          <w:rFonts w:ascii="微软雅黑" w:eastAsia="微软雅黑" w:cs="微软雅黑"/>
          <w:szCs w:val="14"/>
        </w:rPr>
        <w:t>、某国有企业下岗工人</w:t>
      </w:r>
    </w:p>
    <w:p w:rsidR="00D11858" w14:paraId="1E8653FF" w14:textId="77777777">
      <w:pPr>
        <w:pStyle w:val="NormalWeb"/>
        <w:widowControl/>
        <w:spacing w:beforeAutospacing="0" w:after="260" w:afterAutospacing="0" w:line="360" w:lineRule="auto"/>
      </w:pPr>
      <w:r w:rsidRPr="00D11858">
        <w:rPr>
          <w:rFonts w:ascii="微软雅黑" w:eastAsia="微软雅黑" w:cs="微软雅黑"/>
          <w:szCs w:val="14"/>
        </w:rPr>
        <w:t>B</w:t>
      </w:r>
      <w:r w:rsidRPr="00D11858">
        <w:rPr>
          <w:rFonts w:ascii="微软雅黑" w:eastAsia="微软雅黑" w:cs="微软雅黑"/>
          <w:szCs w:val="14"/>
        </w:rPr>
        <w:t>、某外国公司外籍人员</w:t>
      </w:r>
    </w:p>
    <w:p w:rsidR="00D11858" w14:paraId="22511FCD" w14:textId="77777777">
      <w:pPr>
        <w:pStyle w:val="NormalWeb"/>
        <w:widowControl/>
        <w:spacing w:beforeAutospacing="0" w:after="260" w:afterAutospacing="0" w:line="360" w:lineRule="auto"/>
      </w:pPr>
      <w:r w:rsidRPr="00D11858">
        <w:rPr>
          <w:rFonts w:ascii="微软雅黑" w:eastAsia="微软雅黑" w:cs="微软雅黑"/>
          <w:szCs w:val="14"/>
        </w:rPr>
        <w:t>C</w:t>
      </w:r>
      <w:r w:rsidRPr="00D11858">
        <w:rPr>
          <w:rFonts w:ascii="微软雅黑" w:eastAsia="微软雅黑" w:cs="微软雅黑"/>
          <w:szCs w:val="14"/>
        </w:rPr>
        <w:t>、某国家机关公务员</w:t>
      </w:r>
    </w:p>
    <w:p w:rsidR="00D11858" w14:paraId="1D3DBDDD" w14:textId="77777777">
      <w:pPr>
        <w:pStyle w:val="NormalWeb"/>
        <w:widowControl/>
        <w:spacing w:beforeAutospacing="0" w:after="260" w:afterAutospacing="0" w:line="360" w:lineRule="auto"/>
      </w:pPr>
      <w:r w:rsidRPr="00D11858">
        <w:rPr>
          <w:rFonts w:ascii="微软雅黑" w:eastAsia="微软雅黑" w:cs="微软雅黑"/>
          <w:szCs w:val="14"/>
        </w:rPr>
        <w:t>D</w:t>
      </w:r>
      <w:r w:rsidRPr="00D11858">
        <w:rPr>
          <w:rFonts w:ascii="微软雅黑" w:eastAsia="微软雅黑" w:cs="微软雅黑"/>
          <w:szCs w:val="14"/>
        </w:rPr>
        <w:t>、某派出所警察</w:t>
      </w:r>
    </w:p>
    <w:p w:rsidR="00D11858" w14:paraId="64A97836" w14:textId="77777777">
      <w:pPr>
        <w:pStyle w:val="NormalWeb"/>
        <w:widowControl/>
        <w:spacing w:beforeAutospacing="0" w:after="260" w:afterAutospacing="0" w:line="360" w:lineRule="auto"/>
      </w:pPr>
      <w:r w:rsidRPr="00D11858">
        <w:rPr>
          <w:rFonts w:ascii="微软雅黑" w:eastAsia="微软雅黑" w:cs="微软雅黑"/>
          <w:color w:val="228B22"/>
          <w:szCs w:val="14"/>
        </w:rPr>
        <w:t>答案：</w:t>
      </w:r>
      <w:r w:rsidRPr="00D11858">
        <w:rPr>
          <w:rFonts w:ascii="微软雅黑" w:eastAsia="微软雅黑" w:cs="微软雅黑"/>
          <w:szCs w:val="14"/>
        </w:rPr>
        <w:t>A</w:t>
      </w:r>
    </w:p>
    <w:p w:rsidR="00D11858" w14:paraId="5475A0E8" w14:textId="77777777">
      <w:pPr>
        <w:pStyle w:val="NormalWeb"/>
        <w:widowControl/>
        <w:spacing w:beforeAutospacing="0" w:after="260" w:afterAutospacing="0" w:line="360" w:lineRule="auto"/>
        <w:rPr>
          <w:color w:val="4066F4"/>
        </w:rPr>
      </w:pPr>
      <w:r w:rsidRPr="00D11858">
        <w:rPr>
          <w:rFonts w:ascii="微软雅黑" w:eastAsia="微软雅黑" w:cs="微软雅黑"/>
          <w:color w:val="228B22"/>
          <w:szCs w:val="14"/>
        </w:rPr>
        <w:t>解析：</w:t>
      </w:r>
      <w:r w:rsidRPr="00D11858">
        <w:rPr>
          <w:rFonts w:ascii="微软雅黑" w:eastAsia="微软雅黑" w:cs="微软雅黑"/>
          <w:szCs w:val="14"/>
        </w:rPr>
        <w:t>个人独资企业的投资人为一个具有中国国籍的自然人，国家公务员、党政机关领导干部、警官、法官、检察官、商业银行工作人员等人员，不得作为投资人申请设立个人独资企业。故选</w:t>
      </w:r>
      <w:r w:rsidRPr="00D11858">
        <w:rPr>
          <w:rFonts w:ascii="微软雅黑" w:eastAsia="微软雅黑" w:cs="微软雅黑"/>
          <w:szCs w:val="14"/>
        </w:rPr>
        <w:t>A</w:t>
      </w:r>
      <w:r w:rsidRPr="00D11858">
        <w:rPr>
          <w:rFonts w:ascii="微软雅黑" w:eastAsia="微软雅黑" w:cs="微软雅黑"/>
          <w:szCs w:val="14"/>
        </w:rPr>
        <w:t>。</w:t>
      </w:r>
    </w:p>
    <w:p w:rsidR="00D11858" w14:paraId="3FAAD6B2" w14:textId="77777777">
      <w:pPr>
        <w:pStyle w:val="NormalWeb"/>
        <w:widowControl/>
        <w:spacing w:beforeAutospacing="0" w:after="260" w:afterAutospacing="0" w:line="360" w:lineRule="auto"/>
      </w:pPr>
      <w:r w:rsidRPr="00D11858">
        <w:rPr>
          <w:rFonts w:ascii="微软雅黑" w:eastAsia="微软雅黑" w:cs="微软雅黑"/>
          <w:color w:val="0000FF"/>
          <w:szCs w:val="14"/>
        </w:rPr>
        <w:t>4</w:t>
      </w:r>
      <w:r w:rsidRPr="00D11858">
        <w:rPr>
          <w:rFonts w:ascii="微软雅黑" w:eastAsia="微软雅黑" w:cs="微软雅黑"/>
          <w:color w:val="0000FF"/>
          <w:szCs w:val="14"/>
        </w:rPr>
        <w:t>．</w:t>
      </w:r>
      <w:r w:rsidRPr="00D11858">
        <w:rPr>
          <w:rFonts w:ascii="微软雅黑" w:eastAsia="微软雅黑" w:cs="微软雅黑"/>
          <w:szCs w:val="14"/>
        </w:rPr>
        <w:t>张某对某市国税局的行政处罚决定不服，复议机关应该是</w:t>
      </w:r>
      <w:r w:rsidRPr="00D11858">
        <w:rPr>
          <w:rFonts w:ascii="微软雅黑" w:eastAsia="微软雅黑" w:cs="微软雅黑"/>
          <w:szCs w:val="14"/>
        </w:rPr>
        <w:t>()</w:t>
      </w:r>
      <w:r w:rsidRPr="00D11858">
        <w:rPr>
          <w:rFonts w:ascii="微软雅黑" w:eastAsia="微软雅黑" w:cs="微软雅黑"/>
          <w:szCs w:val="14"/>
        </w:rPr>
        <w:t>。</w:t>
      </w:r>
    </w:p>
    <w:p w:rsidR="00D11858" w14:paraId="17FB5284" w14:textId="77777777">
      <w:pPr>
        <w:pStyle w:val="NormalWeb"/>
        <w:widowControl/>
        <w:spacing w:beforeAutospacing="0" w:after="260" w:afterAutospacing="0" w:line="360" w:lineRule="auto"/>
      </w:pPr>
      <w:r w:rsidRPr="00D11858">
        <w:rPr>
          <w:rFonts w:ascii="微软雅黑" w:eastAsia="微软雅黑" w:cs="微软雅黑"/>
          <w:szCs w:val="14"/>
        </w:rPr>
        <w:t>A</w:t>
      </w:r>
      <w:r w:rsidRPr="00D11858">
        <w:rPr>
          <w:rFonts w:ascii="微软雅黑" w:eastAsia="微软雅黑" w:cs="微软雅黑"/>
          <w:szCs w:val="14"/>
        </w:rPr>
        <w:t>、某市国税局</w:t>
      </w:r>
    </w:p>
    <w:p w:rsidR="00D11858" w14:paraId="1F99625A" w14:textId="77777777">
      <w:pPr>
        <w:pStyle w:val="NormalWeb"/>
        <w:widowControl/>
        <w:spacing w:beforeAutospacing="0" w:after="260" w:afterAutospacing="0" w:line="360" w:lineRule="auto"/>
      </w:pPr>
      <w:r w:rsidRPr="00D11858">
        <w:rPr>
          <w:rFonts w:ascii="微软雅黑" w:eastAsia="微软雅黑" w:cs="微软雅黑"/>
          <w:szCs w:val="14"/>
        </w:rPr>
        <w:t>B</w:t>
      </w:r>
      <w:r w:rsidRPr="00D11858">
        <w:rPr>
          <w:rFonts w:ascii="微软雅黑" w:eastAsia="微软雅黑" w:cs="微软雅黑"/>
          <w:szCs w:val="14"/>
        </w:rPr>
        <w:t>、某市人民政府</w:t>
      </w:r>
    </w:p>
    <w:p w:rsidR="00D11858" w14:paraId="5A5EECB6" w14:textId="77777777">
      <w:pPr>
        <w:pStyle w:val="NormalWeb"/>
        <w:widowControl/>
        <w:spacing w:beforeAutospacing="0" w:after="260" w:afterAutospacing="0" w:line="360" w:lineRule="auto"/>
      </w:pPr>
      <w:r w:rsidRPr="00D11858">
        <w:rPr>
          <w:rFonts w:ascii="微软雅黑" w:eastAsia="微软雅黑" w:cs="微软雅黑"/>
          <w:szCs w:val="14"/>
        </w:rPr>
        <w:t>C</w:t>
      </w:r>
      <w:r w:rsidRPr="00D11858">
        <w:rPr>
          <w:rFonts w:ascii="微软雅黑" w:eastAsia="微软雅黑" w:cs="微软雅黑"/>
          <w:szCs w:val="14"/>
        </w:rPr>
        <w:t>、某省人民政府</w:t>
      </w:r>
    </w:p>
    <w:p w:rsidR="00D11858" w14:paraId="06ABF00A" w14:textId="77777777">
      <w:pPr>
        <w:pStyle w:val="NormalWeb"/>
        <w:widowControl/>
        <w:spacing w:beforeAutospacing="0" w:after="260" w:afterAutospacing="0" w:line="360" w:lineRule="auto"/>
      </w:pPr>
      <w:r w:rsidRPr="00D11858">
        <w:rPr>
          <w:rFonts w:ascii="微软雅黑" w:eastAsia="微软雅黑" w:cs="微软雅黑"/>
          <w:szCs w:val="14"/>
        </w:rPr>
        <w:t>D</w:t>
      </w:r>
      <w:r w:rsidRPr="00D11858">
        <w:rPr>
          <w:rFonts w:ascii="微软雅黑" w:eastAsia="微软雅黑" w:cs="微软雅黑"/>
          <w:szCs w:val="14"/>
        </w:rPr>
        <w:t>、某省国税局</w:t>
      </w:r>
      <w:r>
        <w:br/>
      </w:r>
      <w:r>
        <w:br/>
      </w:r>
    </w:p>
    <w:p>
      <w:pPr>
        <w:rPr>
          <w:rFonts w:ascii="SimSun" w:eastAsia="SimSun" w:hAnsi="SimSun" w:cs="SimSun"/>
          <w:b/>
          <w:bCs/>
          <w:color w:val="000000"/>
          <w:sz w:val="30"/>
          <w:szCs w:val="30"/>
        </w:rPr>
      </w:pPr>
      <w:r>
        <w:rPr>
          <w:rFonts w:ascii="SimSun" w:eastAsia="SimSun" w:hAnsi="SimSun" w:cs="SimSun"/>
          <w:b/>
          <w:bCs/>
          <w:color w:val="000000"/>
          <w:sz w:val="30"/>
          <w:szCs w:val="30"/>
        </w:rPr>
        <w:t>以上内容仅为本文档的试下载部分，为可阅读页数的一半内容。如要下载或阅读全文，请访问：</w:t>
      </w:r>
      <w:hyperlink r:id="rId16" w:history="1">
        <w:r>
          <w:rPr>
            <w:rFonts w:ascii="SimSun" w:eastAsia="SimSun" w:hAnsi="SimSun" w:cs="SimSun"/>
            <w:b/>
            <w:bCs/>
            <w:color w:val="0000EE"/>
            <w:sz w:val="30"/>
            <w:szCs w:val="30"/>
            <w:u w:val="single" w:color="0000EE"/>
          </w:rPr>
          <w:t>https://d.book118.com/418072004052006033</w:t>
        </w:r>
      </w:hyperlink>
    </w:p>
    <w:p w:rsidR="00D11858">
      <w:pPr>
        <w:pStyle w:val="NormalWeb"/>
        <w:widowControl/>
        <w:spacing w:beforeAutospacing="0" w:after="260" w:afterAutospacing="0" w:line="360" w:lineRule="auto"/>
      </w:pPr>
    </w:p>
    <w:sectPr>
      <w:headerReference w:type="even" r:id="rId17"/>
      <w:headerReference w:type="default" r:id="rId18"/>
      <w:footerReference w:type="even" r:id="rId19"/>
      <w:footerReference w:type="default" r:id="rId20"/>
      <w:headerReference w:type="first" r:id="rId21"/>
      <w:footerReference w:type="first" r:id="rId22"/>
      <w:type w:val="nextPage"/>
      <w:pgSz w:w="11906" w:h="16838"/>
      <w:pgMar w:top="1134" w:right="1474" w:bottom="1134" w:left="1474" w:header="708" w:footer="708" w:gutter="0"/>
      <w:pgNumType w:start="3"/>
      <w:cols w:sep="1" w:space="708"/>
      <w:titlePg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BF69CB" w:rsidP="005D4DE0" w14:paraId="28BD6C05" w14:textId="77777777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fldChar w:fldCharType="end"/>
    </w:r>
  </w:p>
  <w:p w:rsidR="00BF69CB" w14:paraId="7F913F48" w14:textId="7777777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BF69CB" w:rsidP="005D4DE0" w14:paraId="05E5D1D7" w14:textId="60E36D09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1</w:t>
    </w:r>
    <w:r>
      <w:rPr>
        <w:rStyle w:val="PageNumber"/>
      </w:rPr>
      <w:fldChar w:fldCharType="end"/>
    </w:r>
  </w:p>
  <w:p w:rsidR="00BF69CB" w14:paraId="60E96CED" w14:textId="77777777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BF69CB" w14:paraId="205579BE" w14:textId="77777777">
    <w:pPr>
      <w:pStyle w:val="Footer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BF69CB" w:rsidP="005D4DE0" w14:textId="77777777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fldChar w:fldCharType="end"/>
    </w:r>
  </w:p>
  <w:p w:rsidR="00BF69CB" w14:textId="77777777">
    <w:pPr>
      <w:pStyle w:val="Footer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BF69CB" w:rsidP="005D4DE0" w14:textId="60E36D09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2</w:t>
    </w:r>
    <w:r>
      <w:rPr>
        <w:rStyle w:val="PageNumber"/>
      </w:rPr>
      <w:fldChar w:fldCharType="end"/>
    </w:r>
  </w:p>
  <w:p w:rsidR="00BF69CB" w14:textId="77777777">
    <w:pPr>
      <w:pStyle w:val="Footer"/>
    </w:pPr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BF69CB" w14:textId="77777777">
    <w:pPr>
      <w:pStyle w:val="Footer"/>
    </w:pPr>
  </w:p>
</w:ftr>
</file>

<file path=word/footer7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BF69CB" w:rsidP="005D4DE0" w14:textId="77777777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fldChar w:fldCharType="end"/>
    </w:r>
  </w:p>
  <w:p w:rsidR="00BF69CB" w14:textId="77777777">
    <w:pPr>
      <w:pStyle w:val="Footer"/>
    </w:pPr>
  </w:p>
</w:ftr>
</file>

<file path=word/footer8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BF69CB" w:rsidP="005D4DE0" w14:textId="60E36D09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3</w:t>
    </w:r>
    <w:r>
      <w:rPr>
        <w:rStyle w:val="PageNumber"/>
      </w:rPr>
      <w:fldChar w:fldCharType="end"/>
    </w:r>
  </w:p>
  <w:p w:rsidR="00BF69CB" w14:textId="77777777">
    <w:pPr>
      <w:pStyle w:val="Footer"/>
    </w:pPr>
  </w:p>
</w:ftr>
</file>

<file path=word/footer9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BF69CB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BF69CB" w14:paraId="0F85926E" w14:textId="77777777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BF69CB" w14:paraId="0660B816" w14:textId="77777777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BF69CB" w14:paraId="2A758AA6" w14:textId="77777777">
    <w:pPr>
      <w:pStyle w:val="Header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BF69CB" w14:textId="77777777">
    <w:pPr>
      <w:pStyle w:val="Header"/>
    </w:pP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BF69CB" w14:textId="77777777">
    <w:pPr>
      <w:pStyle w:val="Header"/>
    </w:pPr>
  </w:p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BF69CB" w14:textId="77777777">
    <w:pPr>
      <w:pStyle w:val="Header"/>
    </w:pPr>
  </w:p>
</w:hdr>
</file>

<file path=word/header7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BF69CB" w14:textId="77777777">
    <w:pPr>
      <w:pStyle w:val="Header"/>
    </w:pPr>
  </w:p>
</w:hdr>
</file>

<file path=word/header8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BF69CB" w14:textId="77777777">
    <w:pPr>
      <w:pStyle w:val="Header"/>
    </w:pPr>
  </w:p>
</w:hdr>
</file>

<file path=word/header9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BF69CB" w14:textId="77777777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20"/>
  <w:noPunctuationKerning/>
  <w:characterSpacingControl w:val="doNotCompress"/>
  <w:compat>
    <w:useWord2002TableStyleRules/>
    <w:growAutofit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2"/>
    <w:compatSetting w:name="useWord2013TrackBottomHyphenation" w:uri="http://schemas.microsoft.com/office/word" w:val="1"/>
    <w:compatSetting w:name="overrideTableStyleFontSizeAndJustification" w:uri="http://schemas.microsoft.com/office/word" w:val="0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77B3E"/>
    <w:rsid w:val="005D4DE0"/>
    <w:rsid w:val="00A77B3E"/>
    <w:rsid w:val="00BF69CB"/>
    <w:rsid w:val="00CA2A55"/>
    <w:rsid w:val="00D11858"/>
  </w:rsids>
  <m:mathPr>
    <m:mathFont m:val="Cambria Math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14:docId w14:val="53A8D2DB"/>
  <w15:docId w15:val="{A2E3EF2F-1A6A-433F-BBCE-A11140BDA7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hAnsi="Times New Roman" w:eastAsiaTheme="minorEastAsia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iPriority="99" w:unhideWhenUsed="1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1">
    <w:name w:val="正文1"/>
    <w:autoRedefine/>
    <w:qFormat/>
    <w:rsid w:val="00D11858"/>
    <w:pPr>
      <w:widowControl w:val="0"/>
      <w:jc w:val="both"/>
    </w:pPr>
    <w:rPr>
      <w:rFonts w:ascii="等线" w:eastAsia="等线" w:hAnsi="等线"/>
      <w:kern w:val="2"/>
      <w:sz w:val="21"/>
      <w:szCs w:val="22"/>
    </w:rPr>
  </w:style>
  <w:style w:type="paragraph" w:styleId="NormalWeb">
    <w:name w:val="Normal (Web)"/>
    <w:basedOn w:val="1"/>
    <w:qFormat/>
    <w:rsid w:val="00D11858"/>
    <w:pPr>
      <w:spacing w:beforeAutospacing="1" w:afterAutospacing="1"/>
      <w:jc w:val="left"/>
    </w:pPr>
    <w:rPr>
      <w:kern w:val="0"/>
      <w:sz w:val="24"/>
      <w:szCs w:val="24"/>
    </w:rPr>
  </w:style>
  <w:style w:type="paragraph" w:styleId="Header">
    <w:name w:val="header"/>
    <w:basedOn w:val="Normal"/>
    <w:link w:val="a"/>
    <w:rsid w:val="00BF69CB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">
    <w:name w:val="页眉 字符"/>
    <w:basedOn w:val="DefaultParagraphFont"/>
    <w:link w:val="Header"/>
    <w:rsid w:val="00BF69CB"/>
    <w:rPr>
      <w:sz w:val="18"/>
      <w:szCs w:val="18"/>
    </w:rPr>
  </w:style>
  <w:style w:type="paragraph" w:styleId="Footer">
    <w:name w:val="footer"/>
    <w:basedOn w:val="Normal"/>
    <w:link w:val="a0"/>
    <w:rsid w:val="00BF69CB"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character" w:customStyle="1" w:styleId="a0">
    <w:name w:val="页脚 字符"/>
    <w:basedOn w:val="DefaultParagraphFont"/>
    <w:link w:val="Footer"/>
    <w:rsid w:val="00BF69CB"/>
    <w:rPr>
      <w:sz w:val="18"/>
      <w:szCs w:val="18"/>
    </w:rPr>
  </w:style>
  <w:style w:type="character" w:styleId="PageNumber">
    <w:name w:val="page number"/>
    <w:basedOn w:val="DefaultParagraphFont"/>
    <w:rsid w:val="00BF69C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eader" Target="header4.xml" /><Relationship Id="rId11" Type="http://schemas.openxmlformats.org/officeDocument/2006/relationships/header" Target="header5.xml" /><Relationship Id="rId12" Type="http://schemas.openxmlformats.org/officeDocument/2006/relationships/footer" Target="footer4.xml" /><Relationship Id="rId13" Type="http://schemas.openxmlformats.org/officeDocument/2006/relationships/footer" Target="footer5.xml" /><Relationship Id="rId14" Type="http://schemas.openxmlformats.org/officeDocument/2006/relationships/header" Target="header6.xml" /><Relationship Id="rId15" Type="http://schemas.openxmlformats.org/officeDocument/2006/relationships/footer" Target="footer6.xml" /><Relationship Id="rId16" Type="http://schemas.openxmlformats.org/officeDocument/2006/relationships/hyperlink" Target="https://d.book118.com/418072004052006033" TargetMode="External" /><Relationship Id="rId17" Type="http://schemas.openxmlformats.org/officeDocument/2006/relationships/header" Target="header7.xml" /><Relationship Id="rId18" Type="http://schemas.openxmlformats.org/officeDocument/2006/relationships/header" Target="header8.xml" /><Relationship Id="rId19" Type="http://schemas.openxmlformats.org/officeDocument/2006/relationships/footer" Target="footer7.xml" /><Relationship Id="rId2" Type="http://schemas.openxmlformats.org/officeDocument/2006/relationships/webSettings" Target="webSettings.xml" /><Relationship Id="rId20" Type="http://schemas.openxmlformats.org/officeDocument/2006/relationships/footer" Target="footer8.xml" /><Relationship Id="rId21" Type="http://schemas.openxmlformats.org/officeDocument/2006/relationships/header" Target="header9.xml" /><Relationship Id="rId22" Type="http://schemas.openxmlformats.org/officeDocument/2006/relationships/footer" Target="footer9.xml" /><Relationship Id="rId23" Type="http://schemas.openxmlformats.org/officeDocument/2006/relationships/theme" Target="theme/theme1.xml" /><Relationship Id="rId24" Type="http://schemas.openxmlformats.org/officeDocument/2006/relationships/styles" Target="style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header" Target="header2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header" Target="header3.xml" /><Relationship Id="rId9" Type="http://schemas.openxmlformats.org/officeDocument/2006/relationships/footer" Target="footer3.xml" 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3450</Words>
  <Characters>19670</Characters>
  <Application>Microsoft Office Word</Application>
  <DocSecurity>0</DocSecurity>
  <Lines>163</Lines>
  <Paragraphs>46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23074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铭基 席</cp:lastModifiedBy>
  <cp:revision>2</cp:revision>
  <dcterms:created xsi:type="dcterms:W3CDTF">2024-02-02T08:17:00Z</dcterms:created>
  <dcterms:modified xsi:type="dcterms:W3CDTF">2024-02-02T08:17:00Z</dcterms:modified>
</cp:coreProperties>
</file>