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楼梯配件相关行业公司成立报告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_Toc6990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_Toc24754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_Toc11051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_Toc17714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(一)、楼梯配件项目选址原则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(五)、楼梯配件项目选址综合评价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四、楼梯配件筹建公司基本信息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_Toc10635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_Toc9089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_Toc13629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_Toc23533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_Toc7860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_Toc15558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8" w:history="1">
        <w:r>
          <w:rPr>
            <w:rFonts w:ascii="仿宋" w:eastAsia="仿宋" w:hAnsi="仿宋" w:cs="仿宋" w:hint="eastAsia"/>
            <w:lang w:eastAsia="zh-CN"/>
          </w:rPr>
          <w:t>(七)、楼梯配件项目建设必要性分析</w:t>
        </w:r>
        <w:r>
          <w:tab/>
        </w:r>
        <w:r>
          <w:fldChar w:fldCharType="begin"/>
        </w:r>
        <w:r>
          <w:instrText xml:space="preserve"> PAGEREF _Toc5788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_Toc27401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_Toc13115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5" w:history="1">
        <w:r>
          <w:rPr>
            <w:rFonts w:ascii="仿宋" w:eastAsia="仿宋" w:hAnsi="仿宋" w:cs="仿宋" w:hint="eastAsia"/>
            <w:lang w:eastAsia="zh-CN"/>
          </w:rPr>
          <w:t>七、楼梯配件项目风险分析</w:t>
        </w:r>
        <w:r>
          <w:tab/>
        </w:r>
        <w:r>
          <w:fldChar w:fldCharType="begin"/>
        </w:r>
        <w:r>
          <w:instrText xml:space="preserve"> PAGEREF _Toc26755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(一)、楼梯配件项目风险分析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4" w:history="1">
        <w:r>
          <w:rPr>
            <w:rFonts w:ascii="仿宋" w:eastAsia="仿宋" w:hAnsi="仿宋" w:cs="仿宋" w:hint="eastAsia"/>
            <w:lang w:eastAsia="zh-CN"/>
          </w:rPr>
          <w:t>(二)、楼梯配件项目风险对策</w:t>
        </w:r>
        <w:r>
          <w:tab/>
        </w:r>
        <w:r>
          <w:fldChar w:fldCharType="begin"/>
        </w:r>
        <w:r>
          <w:instrText xml:space="preserve"> PAGEREF _Toc27794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52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_Toc10522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_Toc11408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3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_Toc17135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_Toc19852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_Toc11924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_Toc22589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9" w:history="1">
        <w:r>
          <w:rPr>
            <w:rFonts w:ascii="仿宋" w:eastAsia="仿宋" w:hAnsi="仿宋" w:cs="仿宋" w:hint="eastAsia"/>
            <w:lang w:eastAsia="zh-CN"/>
          </w:rPr>
          <w:t>(五)、楼梯配件项目总投资</w:t>
        </w:r>
        <w:r>
          <w:tab/>
        </w:r>
        <w:r>
          <w:fldChar w:fldCharType="begin"/>
        </w:r>
        <w:r>
          <w:instrText xml:space="preserve"> PAGEREF _Toc15989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_Toc23302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(一)、楼梯配件项目背景分析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(二)、楼梯配件项目建设必要性分析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_Toc22341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_Toc24469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_Toc7103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_Toc25556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_Toc13544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_Toc16725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_Toc5430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_Toc13253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3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9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30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https://d.book118.com/418073046131006036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楼梯配件相关行业公司成立报告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楼梯配件相关行业公司成立报告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楼梯配件相关行业公司成立报告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楼梯配件相关行业公司成立报告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楼梯配件相关行业公司成立报告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8073046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2024-02-04T11:42:00Z</dcterms:created>
  <dcterms:modified xsi:type="dcterms:W3CDTF">2024-02-04T11:43:03Z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FED35D48C76147B2BE23808FABC7B03A_11</vt:lpwstr>
  </property>
  <property fmtid="{D5CDD505-2E9C-101B-9397-08002B2CF9AE}" pid="3" name="KSOProductBuildVer">
    <vt:lpwstr>2052-12.1.0.16250</vt:lpwstr>
  </property>
</Properties>
</file>