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酐酯项目规划设计蓝图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3" w:history="1">
        <w:r>
          <w:rPr>
            <w:rFonts w:ascii="仿宋" w:eastAsia="仿宋" w:hAnsi="仿宋" w:cs="仿宋" w:hint="eastAsia"/>
            <w:lang w:eastAsia="zh-CN"/>
          </w:rPr>
          <w:t>序言</w:t>
        </w:r>
        <w:r>
          <w:tab/>
        </w:r>
        <w:r>
          <w:fldChar w:fldCharType="begin"/>
        </w:r>
        <w:r>
          <w:instrText xml:space="preserve"> PAGEREF _Toc20703 \h </w:instrText>
        </w:r>
        <w:r>
          <w:fldChar w:fldCharType="separate"/>
        </w:r>
        <w:r>
          <w:t>3</w:t>
        </w:r>
        <w:r>
          <w:fldChar w:fldCharType="end"/>
        </w:r>
      </w:hyperlink>
    </w:p>
    <w:p>
      <w:pPr>
        <w:pStyle w:val="TOC1"/>
        <w:tabs>
          <w:tab w:val="right" w:leader="dot" w:pos="8306"/>
        </w:tabs>
      </w:pPr>
      <w:hyperlink w:anchor="_Toc17946" w:history="1">
        <w:r>
          <w:rPr>
            <w:rFonts w:ascii="仿宋" w:eastAsia="仿宋" w:hAnsi="仿宋" w:cs="仿宋" w:hint="eastAsia"/>
            <w:lang w:eastAsia="zh-CN"/>
          </w:rPr>
          <w:t>一、酐酯项目建设背景及必要性分析</w:t>
        </w:r>
        <w:r>
          <w:tab/>
        </w:r>
        <w:r>
          <w:fldChar w:fldCharType="begin"/>
        </w:r>
        <w:r>
          <w:instrText xml:space="preserve"> PAGEREF _Toc17946 \h </w:instrText>
        </w:r>
        <w:r>
          <w:fldChar w:fldCharType="separate"/>
        </w:r>
        <w:r>
          <w:t>3</w:t>
        </w:r>
        <w:r>
          <w:fldChar w:fldCharType="end"/>
        </w:r>
      </w:hyperlink>
    </w:p>
    <w:p>
      <w:pPr>
        <w:pStyle w:val="TOC2"/>
        <w:tabs>
          <w:tab w:val="right" w:leader="dot" w:pos="8306"/>
        </w:tabs>
      </w:pPr>
      <w:hyperlink w:anchor="_Toc11936" w:history="1">
        <w:r>
          <w:rPr>
            <w:rFonts w:ascii="仿宋" w:eastAsia="仿宋" w:hAnsi="仿宋" w:cs="仿宋" w:hint="eastAsia"/>
            <w:lang w:eastAsia="zh-CN"/>
          </w:rPr>
          <w:t>(一)、酐酯项目背景分析</w:t>
        </w:r>
        <w:r>
          <w:tab/>
        </w:r>
        <w:r>
          <w:fldChar w:fldCharType="begin"/>
        </w:r>
        <w:r>
          <w:instrText xml:space="preserve"> PAGEREF _Toc11936 \h </w:instrText>
        </w:r>
        <w:r>
          <w:fldChar w:fldCharType="separate"/>
        </w:r>
        <w:r>
          <w:t>3</w:t>
        </w:r>
        <w:r>
          <w:fldChar w:fldCharType="end"/>
        </w:r>
      </w:hyperlink>
    </w:p>
    <w:p>
      <w:pPr>
        <w:pStyle w:val="TOC2"/>
        <w:tabs>
          <w:tab w:val="right" w:leader="dot" w:pos="8306"/>
        </w:tabs>
      </w:pPr>
      <w:hyperlink w:anchor="_Toc5726" w:history="1">
        <w:r>
          <w:rPr>
            <w:rFonts w:ascii="仿宋" w:eastAsia="仿宋" w:hAnsi="仿宋" w:cs="仿宋" w:hint="eastAsia"/>
            <w:lang w:eastAsia="zh-CN"/>
          </w:rPr>
          <w:t>(二)、酐酯项目建设必要性分析</w:t>
        </w:r>
        <w:r>
          <w:tab/>
        </w:r>
        <w:r>
          <w:fldChar w:fldCharType="begin"/>
        </w:r>
        <w:r>
          <w:instrText xml:space="preserve"> PAGEREF _Toc5726 \h </w:instrText>
        </w:r>
        <w:r>
          <w:fldChar w:fldCharType="separate"/>
        </w:r>
        <w:r>
          <w:t>5</w:t>
        </w:r>
        <w:r>
          <w:fldChar w:fldCharType="end"/>
        </w:r>
      </w:hyperlink>
    </w:p>
    <w:p>
      <w:pPr>
        <w:pStyle w:val="TOC1"/>
        <w:tabs>
          <w:tab w:val="right" w:leader="dot" w:pos="8306"/>
        </w:tabs>
      </w:pPr>
      <w:hyperlink w:anchor="_Toc19815" w:history="1">
        <w:r>
          <w:rPr>
            <w:rFonts w:ascii="仿宋" w:eastAsia="仿宋" w:hAnsi="仿宋" w:cs="仿宋" w:hint="eastAsia"/>
            <w:lang w:eastAsia="zh-CN"/>
          </w:rPr>
          <w:t>二、产品规划分析</w:t>
        </w:r>
        <w:r>
          <w:tab/>
        </w:r>
        <w:r>
          <w:fldChar w:fldCharType="begin"/>
        </w:r>
        <w:r>
          <w:instrText xml:space="preserve"> PAGEREF _Toc19815 \h </w:instrText>
        </w:r>
        <w:r>
          <w:fldChar w:fldCharType="separate"/>
        </w:r>
        <w:r>
          <w:t>6</w:t>
        </w:r>
        <w:r>
          <w:fldChar w:fldCharType="end"/>
        </w:r>
      </w:hyperlink>
    </w:p>
    <w:p>
      <w:pPr>
        <w:pStyle w:val="TOC2"/>
        <w:tabs>
          <w:tab w:val="right" w:leader="dot" w:pos="8306"/>
        </w:tabs>
      </w:pPr>
      <w:hyperlink w:anchor="_Toc9969" w:history="1">
        <w:r>
          <w:rPr>
            <w:rFonts w:ascii="仿宋" w:eastAsia="仿宋" w:hAnsi="仿宋" w:cs="仿宋" w:hint="eastAsia"/>
            <w:lang w:eastAsia="zh-CN"/>
          </w:rPr>
          <w:t>(一)、产品规划</w:t>
        </w:r>
        <w:r>
          <w:tab/>
        </w:r>
        <w:r>
          <w:fldChar w:fldCharType="begin"/>
        </w:r>
        <w:r>
          <w:instrText xml:space="preserve"> PAGEREF _Toc9969 \h </w:instrText>
        </w:r>
        <w:r>
          <w:fldChar w:fldCharType="separate"/>
        </w:r>
        <w:r>
          <w:t>6</w:t>
        </w:r>
        <w:r>
          <w:fldChar w:fldCharType="end"/>
        </w:r>
      </w:hyperlink>
    </w:p>
    <w:p>
      <w:pPr>
        <w:pStyle w:val="TOC2"/>
        <w:tabs>
          <w:tab w:val="right" w:leader="dot" w:pos="8306"/>
        </w:tabs>
      </w:pPr>
      <w:hyperlink w:anchor="_Toc532" w:history="1">
        <w:r>
          <w:rPr>
            <w:rFonts w:ascii="仿宋" w:eastAsia="仿宋" w:hAnsi="仿宋" w:cs="仿宋" w:hint="eastAsia"/>
            <w:lang w:eastAsia="zh-CN"/>
          </w:rPr>
          <w:t>(二)、建设规模</w:t>
        </w:r>
        <w:r>
          <w:tab/>
        </w:r>
        <w:r>
          <w:fldChar w:fldCharType="begin"/>
        </w:r>
        <w:r>
          <w:instrText xml:space="preserve"> PAGEREF _Toc532 \h </w:instrText>
        </w:r>
        <w:r>
          <w:fldChar w:fldCharType="separate"/>
        </w:r>
        <w:r>
          <w:t>7</w:t>
        </w:r>
        <w:r>
          <w:fldChar w:fldCharType="end"/>
        </w:r>
      </w:hyperlink>
    </w:p>
    <w:p>
      <w:pPr>
        <w:pStyle w:val="TOC1"/>
        <w:tabs>
          <w:tab w:val="right" w:leader="dot" w:pos="8306"/>
        </w:tabs>
      </w:pPr>
      <w:hyperlink w:anchor="_Toc20056" w:history="1">
        <w:r>
          <w:rPr>
            <w:rFonts w:ascii="仿宋" w:eastAsia="仿宋" w:hAnsi="仿宋" w:cs="仿宋" w:hint="eastAsia"/>
            <w:lang w:eastAsia="zh-CN"/>
          </w:rPr>
          <w:t>三、市场分析、调研</w:t>
        </w:r>
        <w:r>
          <w:tab/>
        </w:r>
        <w:r>
          <w:fldChar w:fldCharType="begin"/>
        </w:r>
        <w:r>
          <w:instrText xml:space="preserve"> PAGEREF _Toc20056 \h </w:instrText>
        </w:r>
        <w:r>
          <w:fldChar w:fldCharType="separate"/>
        </w:r>
        <w:r>
          <w:t>8</w:t>
        </w:r>
        <w:r>
          <w:fldChar w:fldCharType="end"/>
        </w:r>
      </w:hyperlink>
    </w:p>
    <w:p>
      <w:pPr>
        <w:pStyle w:val="TOC2"/>
        <w:tabs>
          <w:tab w:val="right" w:leader="dot" w:pos="8306"/>
        </w:tabs>
      </w:pPr>
      <w:hyperlink w:anchor="_Toc20913" w:history="1">
        <w:r>
          <w:rPr>
            <w:rFonts w:ascii="仿宋" w:eastAsia="仿宋" w:hAnsi="仿宋" w:cs="仿宋" w:hint="eastAsia"/>
            <w:lang w:eastAsia="zh-CN"/>
          </w:rPr>
          <w:t>(一)、酐酯行业分析</w:t>
        </w:r>
        <w:r>
          <w:tab/>
        </w:r>
        <w:r>
          <w:fldChar w:fldCharType="begin"/>
        </w:r>
        <w:r>
          <w:instrText xml:space="preserve"> PAGEREF _Toc20913 \h </w:instrText>
        </w:r>
        <w:r>
          <w:fldChar w:fldCharType="separate"/>
        </w:r>
        <w:r>
          <w:t>8</w:t>
        </w:r>
        <w:r>
          <w:fldChar w:fldCharType="end"/>
        </w:r>
      </w:hyperlink>
    </w:p>
    <w:p>
      <w:pPr>
        <w:pStyle w:val="TOC2"/>
        <w:tabs>
          <w:tab w:val="right" w:leader="dot" w:pos="8306"/>
        </w:tabs>
      </w:pPr>
      <w:hyperlink w:anchor="_Toc19368" w:history="1">
        <w:r>
          <w:rPr>
            <w:rFonts w:ascii="仿宋" w:eastAsia="仿宋" w:hAnsi="仿宋" w:cs="仿宋" w:hint="eastAsia"/>
            <w:lang w:eastAsia="zh-CN"/>
          </w:rPr>
          <w:t>(二)、酐酯市场分析预测</w:t>
        </w:r>
        <w:r>
          <w:tab/>
        </w:r>
        <w:r>
          <w:fldChar w:fldCharType="begin"/>
        </w:r>
        <w:r>
          <w:instrText xml:space="preserve"> PAGEREF _Toc19368 \h </w:instrText>
        </w:r>
        <w:r>
          <w:fldChar w:fldCharType="separate"/>
        </w:r>
        <w:r>
          <w:t>8</w:t>
        </w:r>
        <w:r>
          <w:fldChar w:fldCharType="end"/>
        </w:r>
      </w:hyperlink>
    </w:p>
    <w:p>
      <w:pPr>
        <w:pStyle w:val="TOC1"/>
        <w:tabs>
          <w:tab w:val="right" w:leader="dot" w:pos="8306"/>
        </w:tabs>
      </w:pPr>
      <w:hyperlink w:anchor="_Toc23659" w:history="1">
        <w:r>
          <w:rPr>
            <w:rFonts w:ascii="仿宋" w:eastAsia="仿宋" w:hAnsi="仿宋" w:cs="仿宋" w:hint="eastAsia"/>
            <w:lang w:eastAsia="zh-CN"/>
          </w:rPr>
          <w:t>四、酐酯项目文档管理</w:t>
        </w:r>
        <w:r>
          <w:tab/>
        </w:r>
        <w:r>
          <w:fldChar w:fldCharType="begin"/>
        </w:r>
        <w:r>
          <w:instrText xml:space="preserve"> PAGEREF _Toc23659 \h </w:instrText>
        </w:r>
        <w:r>
          <w:fldChar w:fldCharType="separate"/>
        </w:r>
        <w:r>
          <w:t>9</w:t>
        </w:r>
        <w:r>
          <w:fldChar w:fldCharType="end"/>
        </w:r>
      </w:hyperlink>
    </w:p>
    <w:p>
      <w:pPr>
        <w:pStyle w:val="TOC2"/>
        <w:tabs>
          <w:tab w:val="right" w:leader="dot" w:pos="8306"/>
        </w:tabs>
      </w:pPr>
      <w:hyperlink w:anchor="_Toc19996" w:history="1">
        <w:r>
          <w:rPr>
            <w:rFonts w:ascii="仿宋" w:eastAsia="仿宋" w:hAnsi="仿宋" w:cs="仿宋" w:hint="eastAsia"/>
            <w:lang w:eastAsia="zh-CN"/>
          </w:rPr>
          <w:t>(一)、文档编制与审查</w:t>
        </w:r>
        <w:r>
          <w:tab/>
        </w:r>
        <w:r>
          <w:fldChar w:fldCharType="begin"/>
        </w:r>
        <w:r>
          <w:instrText xml:space="preserve"> PAGEREF _Toc19996 \h </w:instrText>
        </w:r>
        <w:r>
          <w:fldChar w:fldCharType="separate"/>
        </w:r>
        <w:r>
          <w:t>9</w:t>
        </w:r>
        <w:r>
          <w:fldChar w:fldCharType="end"/>
        </w:r>
      </w:hyperlink>
    </w:p>
    <w:p>
      <w:pPr>
        <w:pStyle w:val="TOC2"/>
        <w:tabs>
          <w:tab w:val="right" w:leader="dot" w:pos="8306"/>
        </w:tabs>
      </w:pPr>
      <w:hyperlink w:anchor="_Toc27979" w:history="1">
        <w:r>
          <w:rPr>
            <w:rFonts w:ascii="仿宋" w:eastAsia="仿宋" w:hAnsi="仿宋" w:cs="仿宋" w:hint="eastAsia"/>
            <w:lang w:eastAsia="zh-CN"/>
          </w:rPr>
          <w:t>(二)、文档发布与分发</w:t>
        </w:r>
        <w:r>
          <w:tab/>
        </w:r>
        <w:r>
          <w:fldChar w:fldCharType="begin"/>
        </w:r>
        <w:r>
          <w:instrText xml:space="preserve"> PAGEREF _Toc27979 \h </w:instrText>
        </w:r>
        <w:r>
          <w:fldChar w:fldCharType="separate"/>
        </w:r>
        <w:r>
          <w:t>11</w:t>
        </w:r>
        <w:r>
          <w:fldChar w:fldCharType="end"/>
        </w:r>
      </w:hyperlink>
    </w:p>
    <w:p>
      <w:pPr>
        <w:pStyle w:val="TOC2"/>
        <w:tabs>
          <w:tab w:val="right" w:leader="dot" w:pos="8306"/>
        </w:tabs>
      </w:pPr>
      <w:hyperlink w:anchor="_Toc21097" w:history="1">
        <w:r>
          <w:rPr>
            <w:rFonts w:ascii="仿宋" w:eastAsia="仿宋" w:hAnsi="仿宋" w:cs="仿宋" w:hint="eastAsia"/>
            <w:lang w:eastAsia="zh-CN"/>
          </w:rPr>
          <w:t>(三)、文档存档与归档</w:t>
        </w:r>
        <w:r>
          <w:tab/>
        </w:r>
        <w:r>
          <w:fldChar w:fldCharType="begin"/>
        </w:r>
        <w:r>
          <w:instrText xml:space="preserve"> PAGEREF _Toc21097 \h </w:instrText>
        </w:r>
        <w:r>
          <w:fldChar w:fldCharType="separate"/>
        </w:r>
        <w:r>
          <w:t>11</w:t>
        </w:r>
        <w:r>
          <w:fldChar w:fldCharType="end"/>
        </w:r>
      </w:hyperlink>
    </w:p>
    <w:p>
      <w:pPr>
        <w:pStyle w:val="TOC1"/>
        <w:tabs>
          <w:tab w:val="right" w:leader="dot" w:pos="8306"/>
        </w:tabs>
      </w:pPr>
      <w:hyperlink w:anchor="_Toc15545" w:history="1">
        <w:r>
          <w:rPr>
            <w:rFonts w:ascii="仿宋" w:eastAsia="仿宋" w:hAnsi="仿宋" w:cs="仿宋" w:hint="eastAsia"/>
            <w:lang w:eastAsia="zh-CN"/>
          </w:rPr>
          <w:t>五、酐酯项目选址可行性分析</w:t>
        </w:r>
        <w:r>
          <w:tab/>
        </w:r>
        <w:r>
          <w:fldChar w:fldCharType="begin"/>
        </w:r>
        <w:r>
          <w:instrText xml:space="preserve"> PAGEREF _Toc15545 \h </w:instrText>
        </w:r>
        <w:r>
          <w:fldChar w:fldCharType="separate"/>
        </w:r>
        <w:r>
          <w:t>13</w:t>
        </w:r>
        <w:r>
          <w:fldChar w:fldCharType="end"/>
        </w:r>
      </w:hyperlink>
    </w:p>
    <w:p>
      <w:pPr>
        <w:pStyle w:val="TOC2"/>
        <w:tabs>
          <w:tab w:val="right" w:leader="dot" w:pos="8306"/>
        </w:tabs>
      </w:pPr>
      <w:hyperlink w:anchor="_Toc19388" w:history="1">
        <w:r>
          <w:rPr>
            <w:rFonts w:ascii="仿宋" w:eastAsia="仿宋" w:hAnsi="仿宋" w:cs="仿宋" w:hint="eastAsia"/>
            <w:lang w:eastAsia="zh-CN"/>
          </w:rPr>
          <w:t>(一)、酐酯项目选址</w:t>
        </w:r>
        <w:r>
          <w:tab/>
        </w:r>
        <w:r>
          <w:fldChar w:fldCharType="begin"/>
        </w:r>
        <w:r>
          <w:instrText xml:space="preserve"> PAGEREF _Toc19388 \h </w:instrText>
        </w:r>
        <w:r>
          <w:fldChar w:fldCharType="separate"/>
        </w:r>
        <w:r>
          <w:t>13</w:t>
        </w:r>
        <w:r>
          <w:fldChar w:fldCharType="end"/>
        </w:r>
      </w:hyperlink>
    </w:p>
    <w:p>
      <w:pPr>
        <w:pStyle w:val="TOC2"/>
        <w:tabs>
          <w:tab w:val="right" w:leader="dot" w:pos="8306"/>
        </w:tabs>
      </w:pPr>
      <w:hyperlink w:anchor="_Toc9230" w:history="1">
        <w:r>
          <w:rPr>
            <w:rFonts w:ascii="仿宋" w:eastAsia="仿宋" w:hAnsi="仿宋" w:cs="仿宋" w:hint="eastAsia"/>
            <w:lang w:eastAsia="zh-CN"/>
          </w:rPr>
          <w:t>(二)、用地控制指标</w:t>
        </w:r>
        <w:r>
          <w:tab/>
        </w:r>
        <w:r>
          <w:fldChar w:fldCharType="begin"/>
        </w:r>
        <w:r>
          <w:instrText xml:space="preserve"> PAGEREF _Toc9230 \h </w:instrText>
        </w:r>
        <w:r>
          <w:fldChar w:fldCharType="separate"/>
        </w:r>
        <w:r>
          <w:t>13</w:t>
        </w:r>
        <w:r>
          <w:fldChar w:fldCharType="end"/>
        </w:r>
      </w:hyperlink>
    </w:p>
    <w:p>
      <w:pPr>
        <w:pStyle w:val="TOC2"/>
        <w:tabs>
          <w:tab w:val="right" w:leader="dot" w:pos="8306"/>
        </w:tabs>
      </w:pPr>
      <w:hyperlink w:anchor="_Toc32121" w:history="1">
        <w:r>
          <w:rPr>
            <w:rFonts w:ascii="仿宋" w:eastAsia="仿宋" w:hAnsi="仿宋" w:cs="仿宋" w:hint="eastAsia"/>
            <w:lang w:eastAsia="zh-CN"/>
          </w:rPr>
          <w:t>(三)、节约用地措施</w:t>
        </w:r>
        <w:r>
          <w:tab/>
        </w:r>
        <w:r>
          <w:fldChar w:fldCharType="begin"/>
        </w:r>
        <w:r>
          <w:instrText xml:space="preserve"> PAGEREF _Toc32121 \h </w:instrText>
        </w:r>
        <w:r>
          <w:fldChar w:fldCharType="separate"/>
        </w:r>
        <w:r>
          <w:t>15</w:t>
        </w:r>
        <w:r>
          <w:fldChar w:fldCharType="end"/>
        </w:r>
      </w:hyperlink>
    </w:p>
    <w:p>
      <w:pPr>
        <w:pStyle w:val="TOC2"/>
        <w:tabs>
          <w:tab w:val="right" w:leader="dot" w:pos="8306"/>
        </w:tabs>
      </w:pPr>
      <w:hyperlink w:anchor="_Toc12993" w:history="1">
        <w:r>
          <w:rPr>
            <w:rFonts w:ascii="仿宋" w:eastAsia="仿宋" w:hAnsi="仿宋" w:cs="仿宋" w:hint="eastAsia"/>
            <w:lang w:eastAsia="zh-CN"/>
          </w:rPr>
          <w:t>(四)、总图布置方案</w:t>
        </w:r>
        <w:r>
          <w:tab/>
        </w:r>
        <w:r>
          <w:fldChar w:fldCharType="begin"/>
        </w:r>
        <w:r>
          <w:instrText xml:space="preserve"> PAGEREF _Toc12993 \h </w:instrText>
        </w:r>
        <w:r>
          <w:fldChar w:fldCharType="separate"/>
        </w:r>
        <w:r>
          <w:t>16</w:t>
        </w:r>
        <w:r>
          <w:fldChar w:fldCharType="end"/>
        </w:r>
      </w:hyperlink>
    </w:p>
    <w:p>
      <w:pPr>
        <w:pStyle w:val="TOC2"/>
        <w:tabs>
          <w:tab w:val="right" w:leader="dot" w:pos="8306"/>
        </w:tabs>
      </w:pPr>
      <w:hyperlink w:anchor="_Toc21567" w:history="1">
        <w:r>
          <w:rPr>
            <w:rFonts w:ascii="仿宋" w:eastAsia="仿宋" w:hAnsi="仿宋" w:cs="仿宋" w:hint="eastAsia"/>
            <w:lang w:eastAsia="zh-CN"/>
          </w:rPr>
          <w:t>(五)、选址综合评价</w:t>
        </w:r>
        <w:r>
          <w:tab/>
        </w:r>
        <w:r>
          <w:fldChar w:fldCharType="begin"/>
        </w:r>
        <w:r>
          <w:instrText xml:space="preserve"> PAGEREF _Toc21567 \h </w:instrText>
        </w:r>
        <w:r>
          <w:fldChar w:fldCharType="separate"/>
        </w:r>
        <w:r>
          <w:t>17</w:t>
        </w:r>
        <w:r>
          <w:fldChar w:fldCharType="end"/>
        </w:r>
      </w:hyperlink>
    </w:p>
    <w:p>
      <w:pPr>
        <w:pStyle w:val="TOC1"/>
        <w:tabs>
          <w:tab w:val="right" w:leader="dot" w:pos="8306"/>
        </w:tabs>
      </w:pPr>
      <w:hyperlink w:anchor="_Toc23027" w:history="1">
        <w:r>
          <w:rPr>
            <w:rFonts w:ascii="仿宋" w:eastAsia="仿宋" w:hAnsi="仿宋" w:cs="仿宋" w:hint="eastAsia"/>
            <w:lang w:eastAsia="zh-CN"/>
          </w:rPr>
          <w:t>六、酐酯项目危机管理</w:t>
        </w:r>
        <w:r>
          <w:tab/>
        </w:r>
        <w:r>
          <w:fldChar w:fldCharType="begin"/>
        </w:r>
        <w:r>
          <w:instrText xml:space="preserve"> PAGEREF _Toc23027 \h </w:instrText>
        </w:r>
        <w:r>
          <w:fldChar w:fldCharType="separate"/>
        </w:r>
        <w:r>
          <w:t>18</w:t>
        </w:r>
        <w:r>
          <w:fldChar w:fldCharType="end"/>
        </w:r>
      </w:hyperlink>
    </w:p>
    <w:p>
      <w:pPr>
        <w:pStyle w:val="TOC2"/>
        <w:tabs>
          <w:tab w:val="right" w:leader="dot" w:pos="8306"/>
        </w:tabs>
      </w:pPr>
      <w:hyperlink w:anchor="_Toc16315" w:history="1">
        <w:r>
          <w:rPr>
            <w:rFonts w:ascii="仿宋" w:eastAsia="仿宋" w:hAnsi="仿宋" w:cs="仿宋" w:hint="eastAsia"/>
            <w:lang w:eastAsia="zh-CN"/>
          </w:rPr>
          <w:t>(一)、危机预警与识别</w:t>
        </w:r>
        <w:r>
          <w:tab/>
        </w:r>
        <w:r>
          <w:fldChar w:fldCharType="begin"/>
        </w:r>
        <w:r>
          <w:instrText xml:space="preserve"> PAGEREF _Toc16315 \h </w:instrText>
        </w:r>
        <w:r>
          <w:fldChar w:fldCharType="separate"/>
        </w:r>
        <w:r>
          <w:t>18</w:t>
        </w:r>
        <w:r>
          <w:fldChar w:fldCharType="end"/>
        </w:r>
      </w:hyperlink>
    </w:p>
    <w:p>
      <w:pPr>
        <w:pStyle w:val="TOC2"/>
        <w:tabs>
          <w:tab w:val="right" w:leader="dot" w:pos="8306"/>
        </w:tabs>
      </w:pPr>
      <w:hyperlink w:anchor="_Toc18792" w:history="1">
        <w:r>
          <w:rPr>
            <w:rFonts w:ascii="仿宋" w:eastAsia="仿宋" w:hAnsi="仿宋" w:cs="仿宋" w:hint="eastAsia"/>
            <w:lang w:eastAsia="zh-CN"/>
          </w:rPr>
          <w:t>(二)、危机应对与恢复</w:t>
        </w:r>
        <w:r>
          <w:tab/>
        </w:r>
        <w:r>
          <w:fldChar w:fldCharType="begin"/>
        </w:r>
        <w:r>
          <w:instrText xml:space="preserve"> PAGEREF _Toc18792 \h </w:instrText>
        </w:r>
        <w:r>
          <w:fldChar w:fldCharType="separate"/>
        </w:r>
        <w:r>
          <w:t>19</w:t>
        </w:r>
        <w:r>
          <w:fldChar w:fldCharType="end"/>
        </w:r>
      </w:hyperlink>
    </w:p>
    <w:p>
      <w:pPr>
        <w:pStyle w:val="TOC1"/>
        <w:tabs>
          <w:tab w:val="right" w:leader="dot" w:pos="8306"/>
        </w:tabs>
      </w:pPr>
      <w:hyperlink w:anchor="_Toc23623" w:history="1">
        <w:r>
          <w:rPr>
            <w:rFonts w:ascii="仿宋" w:eastAsia="仿宋" w:hAnsi="仿宋" w:cs="仿宋" w:hint="eastAsia"/>
            <w:lang w:eastAsia="zh-CN"/>
          </w:rPr>
          <w:t>七、酐酯项目计划安排</w:t>
        </w:r>
        <w:r>
          <w:tab/>
        </w:r>
        <w:r>
          <w:fldChar w:fldCharType="begin"/>
        </w:r>
        <w:r>
          <w:instrText xml:space="preserve"> PAGEREF _Toc23623 \h </w:instrText>
        </w:r>
        <w:r>
          <w:fldChar w:fldCharType="separate"/>
        </w:r>
        <w:r>
          <w:t>20</w:t>
        </w:r>
        <w:r>
          <w:fldChar w:fldCharType="end"/>
        </w:r>
      </w:hyperlink>
    </w:p>
    <w:p>
      <w:pPr>
        <w:pStyle w:val="TOC2"/>
        <w:tabs>
          <w:tab w:val="right" w:leader="dot" w:pos="8306"/>
        </w:tabs>
      </w:pPr>
      <w:hyperlink w:anchor="_Toc12585" w:history="1">
        <w:r>
          <w:rPr>
            <w:rFonts w:ascii="仿宋" w:eastAsia="仿宋" w:hAnsi="仿宋" w:cs="仿宋" w:hint="eastAsia"/>
            <w:lang w:eastAsia="zh-CN"/>
          </w:rPr>
          <w:t>(一)、建设周期</w:t>
        </w:r>
        <w:r>
          <w:tab/>
        </w:r>
        <w:r>
          <w:fldChar w:fldCharType="begin"/>
        </w:r>
        <w:r>
          <w:instrText xml:space="preserve"> PAGEREF _Toc12585 \h </w:instrText>
        </w:r>
        <w:r>
          <w:fldChar w:fldCharType="separate"/>
        </w:r>
        <w:r>
          <w:t>20</w:t>
        </w:r>
        <w:r>
          <w:fldChar w:fldCharType="end"/>
        </w:r>
      </w:hyperlink>
    </w:p>
    <w:p>
      <w:pPr>
        <w:pStyle w:val="TOC2"/>
        <w:tabs>
          <w:tab w:val="right" w:leader="dot" w:pos="8306"/>
        </w:tabs>
      </w:pPr>
      <w:hyperlink w:anchor="_Toc29302" w:history="1">
        <w:r>
          <w:rPr>
            <w:rFonts w:ascii="仿宋" w:eastAsia="仿宋" w:hAnsi="仿宋" w:cs="仿宋" w:hint="eastAsia"/>
            <w:lang w:eastAsia="zh-CN"/>
          </w:rPr>
          <w:t>(二)、建设进度</w:t>
        </w:r>
        <w:r>
          <w:tab/>
        </w:r>
        <w:r>
          <w:fldChar w:fldCharType="begin"/>
        </w:r>
        <w:r>
          <w:instrText xml:space="preserve"> PAGEREF _Toc29302 \h </w:instrText>
        </w:r>
        <w:r>
          <w:fldChar w:fldCharType="separate"/>
        </w:r>
        <w:r>
          <w:t>21</w:t>
        </w:r>
        <w:r>
          <w:fldChar w:fldCharType="end"/>
        </w:r>
      </w:hyperlink>
    </w:p>
    <w:p>
      <w:pPr>
        <w:pStyle w:val="TOC2"/>
        <w:tabs>
          <w:tab w:val="right" w:leader="dot" w:pos="8306"/>
        </w:tabs>
      </w:pPr>
      <w:hyperlink w:anchor="_Toc30057" w:history="1">
        <w:r>
          <w:rPr>
            <w:rFonts w:ascii="仿宋" w:eastAsia="仿宋" w:hAnsi="仿宋" w:cs="仿宋" w:hint="eastAsia"/>
            <w:lang w:eastAsia="zh-CN"/>
          </w:rPr>
          <w:t>(三)、进度安排注意事项</w:t>
        </w:r>
        <w:r>
          <w:tab/>
        </w:r>
        <w:r>
          <w:fldChar w:fldCharType="begin"/>
        </w:r>
        <w:r>
          <w:instrText xml:space="preserve"> PAGEREF _Toc30057 \h </w:instrText>
        </w:r>
        <w:r>
          <w:fldChar w:fldCharType="separate"/>
        </w:r>
        <w:r>
          <w:t>22</w:t>
        </w:r>
        <w:r>
          <w:fldChar w:fldCharType="end"/>
        </w:r>
      </w:hyperlink>
    </w:p>
    <w:p>
      <w:pPr>
        <w:pStyle w:val="TOC2"/>
        <w:tabs>
          <w:tab w:val="right" w:leader="dot" w:pos="8306"/>
        </w:tabs>
      </w:pPr>
      <w:hyperlink w:anchor="_Toc17393" w:history="1">
        <w:r>
          <w:rPr>
            <w:rFonts w:ascii="仿宋" w:eastAsia="仿宋" w:hAnsi="仿宋" w:cs="仿宋" w:hint="eastAsia"/>
            <w:lang w:eastAsia="zh-CN"/>
          </w:rPr>
          <w:t>(四)、人力资源配置</w:t>
        </w:r>
        <w:r>
          <w:tab/>
        </w:r>
        <w:r>
          <w:fldChar w:fldCharType="begin"/>
        </w:r>
        <w:r>
          <w:instrText xml:space="preserve"> PAGEREF _Toc17393 \h </w:instrText>
        </w:r>
        <w:r>
          <w:fldChar w:fldCharType="separate"/>
        </w:r>
        <w:r>
          <w:t>23</w:t>
        </w:r>
        <w:r>
          <w:fldChar w:fldCharType="end"/>
        </w:r>
      </w:hyperlink>
    </w:p>
    <w:p>
      <w:pPr>
        <w:pStyle w:val="TOC1"/>
        <w:tabs>
          <w:tab w:val="right" w:leader="dot" w:pos="8306"/>
        </w:tabs>
      </w:pPr>
      <w:hyperlink w:anchor="_Toc3684" w:history="1">
        <w:r>
          <w:rPr>
            <w:rFonts w:ascii="仿宋" w:eastAsia="仿宋" w:hAnsi="仿宋" w:cs="仿宋" w:hint="eastAsia"/>
            <w:lang w:eastAsia="zh-CN"/>
          </w:rPr>
          <w:t>八、酐酯项目经营效益</w:t>
        </w:r>
        <w:r>
          <w:tab/>
        </w:r>
        <w:r>
          <w:fldChar w:fldCharType="begin"/>
        </w:r>
        <w:r>
          <w:instrText xml:space="preserve"> PAGEREF _Toc3684 \h </w:instrText>
        </w:r>
        <w:r>
          <w:fldChar w:fldCharType="separate"/>
        </w:r>
        <w:r>
          <w:t>24</w:t>
        </w:r>
        <w:r>
          <w:fldChar w:fldCharType="end"/>
        </w:r>
      </w:hyperlink>
    </w:p>
    <w:p>
      <w:pPr>
        <w:pStyle w:val="TOC2"/>
        <w:tabs>
          <w:tab w:val="right" w:leader="dot" w:pos="8306"/>
        </w:tabs>
      </w:pPr>
      <w:hyperlink w:anchor="_Toc6231" w:history="1">
        <w:r>
          <w:rPr>
            <w:rFonts w:ascii="仿宋" w:eastAsia="仿宋" w:hAnsi="仿宋" w:cs="仿宋" w:hint="eastAsia"/>
            <w:lang w:eastAsia="zh-CN"/>
          </w:rPr>
          <w:t>(一)、经济评价财务测算</w:t>
        </w:r>
        <w:r>
          <w:tab/>
        </w:r>
        <w:r>
          <w:fldChar w:fldCharType="begin"/>
        </w:r>
        <w:r>
          <w:instrText xml:space="preserve"> PAGEREF _Toc6231 \h </w:instrText>
        </w:r>
        <w:r>
          <w:fldChar w:fldCharType="separate"/>
        </w:r>
        <w:r>
          <w:t>24</w:t>
        </w:r>
        <w:r>
          <w:fldChar w:fldCharType="end"/>
        </w:r>
      </w:hyperlink>
    </w:p>
    <w:p>
      <w:pPr>
        <w:pStyle w:val="TOC2"/>
        <w:tabs>
          <w:tab w:val="right" w:leader="dot" w:pos="8306"/>
        </w:tabs>
      </w:pPr>
      <w:hyperlink w:anchor="_Toc23625" w:history="1">
        <w:r>
          <w:rPr>
            <w:rFonts w:ascii="仿宋" w:eastAsia="仿宋" w:hAnsi="仿宋" w:cs="仿宋" w:hint="eastAsia"/>
            <w:lang w:eastAsia="zh-CN"/>
          </w:rPr>
          <w:t>(二)、酐酯项目盈利能力分析</w:t>
        </w:r>
        <w:r>
          <w:tab/>
        </w:r>
        <w:r>
          <w:fldChar w:fldCharType="begin"/>
        </w:r>
        <w:r>
          <w:instrText xml:space="preserve"> PAGEREF _Toc23625 \h </w:instrText>
        </w:r>
        <w:r>
          <w:fldChar w:fldCharType="separate"/>
        </w:r>
        <w:r>
          <w:t>26</w:t>
        </w:r>
        <w:r>
          <w:fldChar w:fldCharType="end"/>
        </w:r>
      </w:hyperlink>
    </w:p>
    <w:p>
      <w:pPr>
        <w:pStyle w:val="TOC1"/>
        <w:tabs>
          <w:tab w:val="right" w:leader="dot" w:pos="8306"/>
        </w:tabs>
      </w:pPr>
      <w:hyperlink w:anchor="_Toc20989" w:history="1">
        <w:r>
          <w:rPr>
            <w:rFonts w:ascii="仿宋" w:eastAsia="仿宋" w:hAnsi="仿宋" w:cs="仿宋" w:hint="eastAsia"/>
            <w:lang w:eastAsia="zh-CN"/>
          </w:rPr>
          <w:t>九、酐酯项目环境影响分析</w:t>
        </w:r>
        <w:r>
          <w:tab/>
        </w:r>
        <w:r>
          <w:fldChar w:fldCharType="begin"/>
        </w:r>
        <w:r>
          <w:instrText xml:space="preserve"> PAGEREF _Toc20989 \h </w:instrText>
        </w:r>
        <w:r>
          <w:fldChar w:fldCharType="separate"/>
        </w:r>
        <w:r>
          <w:t>26</w:t>
        </w:r>
        <w:r>
          <w:fldChar w:fldCharType="end"/>
        </w:r>
      </w:hyperlink>
    </w:p>
    <w:p>
      <w:pPr>
        <w:pStyle w:val="TOC2"/>
        <w:tabs>
          <w:tab w:val="right" w:leader="dot" w:pos="8306"/>
        </w:tabs>
      </w:pPr>
      <w:hyperlink w:anchor="_Toc14199" w:history="1">
        <w:r>
          <w:rPr>
            <w:rFonts w:ascii="仿宋" w:eastAsia="仿宋" w:hAnsi="仿宋" w:cs="仿宋" w:hint="eastAsia"/>
            <w:lang w:eastAsia="zh-CN"/>
          </w:rPr>
          <w:t>(一)、建设区域环境质量现状</w:t>
        </w:r>
        <w:r>
          <w:tab/>
        </w:r>
        <w:r>
          <w:fldChar w:fldCharType="begin"/>
        </w:r>
        <w:r>
          <w:instrText xml:space="preserve"> PAGEREF _Toc14199 \h </w:instrText>
        </w:r>
        <w:r>
          <w:fldChar w:fldCharType="separate"/>
        </w:r>
        <w:r>
          <w:t>26</w:t>
        </w:r>
        <w:r>
          <w:fldChar w:fldCharType="end"/>
        </w:r>
      </w:hyperlink>
    </w:p>
    <w:p>
      <w:pPr>
        <w:pStyle w:val="TOC2"/>
        <w:tabs>
          <w:tab w:val="right" w:leader="dot" w:pos="8306"/>
        </w:tabs>
      </w:pPr>
      <w:hyperlink w:anchor="_Toc20922" w:history="1">
        <w:r>
          <w:rPr>
            <w:rFonts w:ascii="仿宋" w:eastAsia="仿宋" w:hAnsi="仿宋" w:cs="仿宋" w:hint="eastAsia"/>
            <w:lang w:eastAsia="zh-CN"/>
          </w:rPr>
          <w:t>(二)、建设期环境保护</w:t>
        </w:r>
        <w:r>
          <w:tab/>
        </w:r>
        <w:r>
          <w:fldChar w:fldCharType="begin"/>
        </w:r>
        <w:r>
          <w:instrText xml:space="preserve"> PAGEREF _Toc20922 \h </w:instrText>
        </w:r>
        <w:r>
          <w:fldChar w:fldCharType="separate"/>
        </w:r>
        <w:r>
          <w:t>28</w:t>
        </w:r>
        <w:r>
          <w:fldChar w:fldCharType="end"/>
        </w:r>
      </w:hyperlink>
    </w:p>
    <w:p>
      <w:pPr>
        <w:pStyle w:val="TOC2"/>
        <w:tabs>
          <w:tab w:val="right" w:leader="dot" w:pos="8306"/>
        </w:tabs>
      </w:pPr>
      <w:hyperlink w:anchor="_Toc1934" w:history="1">
        <w:r>
          <w:rPr>
            <w:rFonts w:ascii="仿宋" w:eastAsia="仿宋" w:hAnsi="仿宋" w:cs="仿宋" w:hint="eastAsia"/>
            <w:lang w:eastAsia="zh-CN"/>
          </w:rPr>
          <w:t>(三)、运营期环境保护</w:t>
        </w:r>
        <w:r>
          <w:tab/>
        </w:r>
        <w:r>
          <w:fldChar w:fldCharType="begin"/>
        </w:r>
        <w:r>
          <w:instrText xml:space="preserve"> PAGEREF _Toc1934 \h </w:instrText>
        </w:r>
        <w:r>
          <w:fldChar w:fldCharType="separate"/>
        </w:r>
        <w:r>
          <w:t>29</w:t>
        </w:r>
        <w:r>
          <w:fldChar w:fldCharType="end"/>
        </w:r>
      </w:hyperlink>
    </w:p>
    <w:p>
      <w:pPr>
        <w:pStyle w:val="TOC2"/>
        <w:tabs>
          <w:tab w:val="right" w:leader="dot" w:pos="8306"/>
        </w:tabs>
      </w:pPr>
      <w:hyperlink w:anchor="_Toc27183" w:history="1">
        <w:r>
          <w:rPr>
            <w:rFonts w:ascii="仿宋" w:eastAsia="仿宋" w:hAnsi="仿宋" w:cs="仿宋" w:hint="eastAsia"/>
            <w:lang w:eastAsia="zh-CN"/>
          </w:rPr>
          <w:t>(四)、酐酯项目建设对区域经济的影响</w:t>
        </w:r>
        <w:r>
          <w:tab/>
        </w:r>
        <w:r>
          <w:fldChar w:fldCharType="begin"/>
        </w:r>
        <w:r>
          <w:instrText xml:space="preserve"> PAGEREF _Toc27183 \h </w:instrText>
        </w:r>
        <w:r>
          <w:fldChar w:fldCharType="separate"/>
        </w:r>
        <w:r>
          <w:t>30</w:t>
        </w:r>
        <w:r>
          <w:fldChar w:fldCharType="end"/>
        </w:r>
      </w:hyperlink>
    </w:p>
    <w:p>
      <w:pPr>
        <w:pStyle w:val="TOC2"/>
        <w:tabs>
          <w:tab w:val="right" w:leader="dot" w:pos="8306"/>
        </w:tabs>
      </w:pPr>
      <w:hyperlink w:anchor="_Toc16421" w:history="1">
        <w:r>
          <w:rPr>
            <w:rFonts w:ascii="仿宋" w:eastAsia="仿宋" w:hAnsi="仿宋" w:cs="仿宋" w:hint="eastAsia"/>
            <w:lang w:eastAsia="zh-CN"/>
          </w:rPr>
          <w:t>(五)、废弃物处理</w:t>
        </w:r>
        <w:r>
          <w:tab/>
        </w:r>
        <w:r>
          <w:fldChar w:fldCharType="begin"/>
        </w:r>
        <w:r>
          <w:instrText xml:space="preserve"> PAGEREF _Toc16421 \h </w:instrText>
        </w:r>
        <w:r>
          <w:fldChar w:fldCharType="separate"/>
        </w:r>
        <w:r>
          <w:t>32</w:t>
        </w:r>
        <w:r>
          <w:fldChar w:fldCharType="end"/>
        </w:r>
      </w:hyperlink>
    </w:p>
    <w:p>
      <w:pPr>
        <w:pStyle w:val="TOC2"/>
        <w:tabs>
          <w:tab w:val="right" w:leader="dot" w:pos="8306"/>
        </w:tabs>
      </w:pPr>
      <w:hyperlink w:anchor="_Toc26149" w:history="1">
        <w:r>
          <w:rPr>
            <w:rFonts w:ascii="仿宋" w:eastAsia="仿宋" w:hAnsi="仿宋" w:cs="仿宋" w:hint="eastAsia"/>
            <w:lang w:eastAsia="zh-CN"/>
          </w:rPr>
          <w:t>(六)、特殊环境影响分析</w:t>
        </w:r>
        <w:r>
          <w:tab/>
        </w:r>
        <w:r>
          <w:fldChar w:fldCharType="begin"/>
        </w:r>
        <w:r>
          <w:instrText xml:space="preserve"> PAGEREF _Toc26149 \h </w:instrText>
        </w:r>
        <w:r>
          <w:fldChar w:fldCharType="separate"/>
        </w:r>
        <w:r>
          <w:t>33</w:t>
        </w:r>
        <w:r>
          <w:fldChar w:fldCharType="end"/>
        </w:r>
      </w:hyperlink>
    </w:p>
    <w:p>
      <w:pPr>
        <w:pStyle w:val="TOC2"/>
        <w:tabs>
          <w:tab w:val="right" w:leader="dot" w:pos="8306"/>
        </w:tabs>
      </w:pPr>
      <w:hyperlink w:anchor="_Toc22572" w:history="1">
        <w:r>
          <w:rPr>
            <w:rFonts w:ascii="仿宋" w:eastAsia="仿宋" w:hAnsi="仿宋" w:cs="仿宋" w:hint="eastAsia"/>
            <w:lang w:eastAsia="zh-CN"/>
          </w:rPr>
          <w:t>(七)、清洁生产</w:t>
        </w:r>
        <w:r>
          <w:tab/>
        </w:r>
        <w:r>
          <w:fldChar w:fldCharType="begin"/>
        </w:r>
        <w:r>
          <w:instrText xml:space="preserve"> PAGEREF _Toc22572 \h </w:instrText>
        </w:r>
        <w:r>
          <w:fldChar w:fldCharType="separate"/>
        </w:r>
        <w:r>
          <w:t>34</w:t>
        </w:r>
        <w:r>
          <w:fldChar w:fldCharType="end"/>
        </w:r>
      </w:hyperlink>
    </w:p>
    <w:p>
      <w:pPr>
        <w:pStyle w:val="TOC2"/>
        <w:tabs>
          <w:tab w:val="right" w:leader="dot" w:pos="8306"/>
        </w:tabs>
      </w:pPr>
      <w:hyperlink w:anchor="_Toc756" w:history="1">
        <w:r>
          <w:rPr>
            <w:rFonts w:ascii="仿宋" w:eastAsia="仿宋" w:hAnsi="仿宋" w:cs="仿宋" w:hint="eastAsia"/>
            <w:lang w:eastAsia="zh-CN"/>
          </w:rPr>
          <w:t>(八)、环境保护综合评价</w:t>
        </w:r>
        <w:r>
          <w:tab/>
        </w:r>
        <w:r>
          <w:fldChar w:fldCharType="begin"/>
        </w:r>
        <w:r>
          <w:instrText xml:space="preserve"> PAGEREF _Toc756 \h </w:instrText>
        </w:r>
        <w:r>
          <w:fldChar w:fldCharType="separate"/>
        </w:r>
        <w:r>
          <w:t>35</w:t>
        </w:r>
        <w:r>
          <w:fldChar w:fldCharType="end"/>
        </w:r>
      </w:hyperlink>
    </w:p>
    <w:p>
      <w:pPr>
        <w:pStyle w:val="TOC1"/>
        <w:tabs>
          <w:tab w:val="right" w:leader="dot" w:pos="8306"/>
        </w:tabs>
      </w:pPr>
      <w:hyperlink w:anchor="_Toc14644" w:history="1">
        <w:r>
          <w:rPr>
            <w:rFonts w:ascii="仿宋" w:eastAsia="仿宋" w:hAnsi="仿宋" w:cs="仿宋" w:hint="eastAsia"/>
            <w:lang w:eastAsia="zh-CN"/>
          </w:rPr>
          <w:t>十、酐酯项目人力资源管理</w:t>
        </w:r>
        <w:r>
          <w:tab/>
        </w:r>
        <w:r>
          <w:fldChar w:fldCharType="begin"/>
        </w:r>
        <w:r>
          <w:instrText xml:space="preserve"> PAGEREF _Toc14644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 w:history="1">
        <w:r>
          <w:rPr>
            <w:rFonts w:ascii="仿宋" w:eastAsia="仿宋" w:hAnsi="仿宋" w:cs="仿宋" w:hint="eastAsia"/>
            <w:lang w:eastAsia="zh-CN"/>
          </w:rPr>
          <w:t>(一)、建立健全的预算管理制度</w:t>
        </w:r>
        <w:r>
          <w:tab/>
        </w:r>
        <w:r>
          <w:fldChar w:fldCharType="begin"/>
        </w:r>
        <w:r>
          <w:instrText xml:space="preserve"> PAGEREF _Toc1813 \h </w:instrText>
        </w:r>
        <w:r>
          <w:fldChar w:fldCharType="separate"/>
        </w:r>
        <w:r>
          <w:t>37</w:t>
        </w:r>
        <w:r>
          <w:fldChar w:fldCharType="end"/>
        </w:r>
      </w:hyperlink>
    </w:p>
    <w:p>
      <w:pPr>
        <w:pStyle w:val="TOC2"/>
        <w:tabs>
          <w:tab w:val="right" w:leader="dot" w:pos="8306"/>
        </w:tabs>
      </w:pPr>
      <w:hyperlink w:anchor="_Toc20032" w:history="1">
        <w:r>
          <w:rPr>
            <w:rFonts w:ascii="仿宋" w:eastAsia="仿宋" w:hAnsi="仿宋" w:cs="仿宋" w:hint="eastAsia"/>
            <w:lang w:eastAsia="zh-CN"/>
          </w:rPr>
          <w:t>(二)、加强资金流动监控</w:t>
        </w:r>
        <w:r>
          <w:tab/>
        </w:r>
        <w:r>
          <w:fldChar w:fldCharType="begin"/>
        </w:r>
        <w:r>
          <w:instrText xml:space="preserve"> PAGEREF _Toc20032 \h </w:instrText>
        </w:r>
        <w:r>
          <w:fldChar w:fldCharType="separate"/>
        </w:r>
        <w:r>
          <w:t>38</w:t>
        </w:r>
        <w:r>
          <w:fldChar w:fldCharType="end"/>
        </w:r>
      </w:hyperlink>
    </w:p>
    <w:p>
      <w:pPr>
        <w:pStyle w:val="TOC2"/>
        <w:tabs>
          <w:tab w:val="right" w:leader="dot" w:pos="8306"/>
        </w:tabs>
      </w:pPr>
      <w:hyperlink w:anchor="_Toc7753" w:history="1">
        <w:r>
          <w:rPr>
            <w:rFonts w:ascii="仿宋" w:eastAsia="仿宋" w:hAnsi="仿宋" w:cs="仿宋" w:hint="eastAsia"/>
            <w:lang w:eastAsia="zh-CN"/>
          </w:rPr>
          <w:t>(三)、制定完善的风险控制机制</w:t>
        </w:r>
        <w:r>
          <w:tab/>
        </w:r>
        <w:r>
          <w:fldChar w:fldCharType="begin"/>
        </w:r>
        <w:r>
          <w:instrText xml:space="preserve"> PAGEREF _Toc7753 \h </w:instrText>
        </w:r>
        <w:r>
          <w:fldChar w:fldCharType="separate"/>
        </w:r>
        <w:r>
          <w:t>39</w:t>
        </w:r>
        <w:r>
          <w:fldChar w:fldCharType="end"/>
        </w:r>
      </w:hyperlink>
    </w:p>
    <w:p>
      <w:pPr>
        <w:pStyle w:val="TOC2"/>
        <w:tabs>
          <w:tab w:val="right" w:leader="dot" w:pos="8306"/>
        </w:tabs>
      </w:pPr>
      <w:hyperlink w:anchor="_Toc21956" w:history="1">
        <w:r>
          <w:rPr>
            <w:rFonts w:ascii="仿宋" w:eastAsia="仿宋" w:hAnsi="仿宋" w:cs="仿宋" w:hint="eastAsia"/>
            <w:lang w:eastAsia="zh-CN"/>
          </w:rPr>
          <w:t>(四)、优化成本管理</w:t>
        </w:r>
        <w:r>
          <w:tab/>
        </w:r>
        <w:r>
          <w:fldChar w:fldCharType="begin"/>
        </w:r>
        <w:r>
          <w:instrText xml:space="preserve"> PAGEREF _Toc21956 \h </w:instrText>
        </w:r>
        <w:r>
          <w:fldChar w:fldCharType="separate"/>
        </w:r>
        <w:r>
          <w:t>41</w:t>
        </w:r>
        <w:r>
          <w:fldChar w:fldCharType="end"/>
        </w:r>
      </w:hyperlink>
    </w:p>
    <w:p>
      <w:pPr>
        <w:pStyle w:val="TOC1"/>
        <w:tabs>
          <w:tab w:val="right" w:leader="dot" w:pos="8306"/>
        </w:tabs>
      </w:pPr>
      <w:hyperlink w:anchor="_Toc12286" w:history="1">
        <w:r>
          <w:rPr>
            <w:rFonts w:ascii="仿宋" w:eastAsia="仿宋" w:hAnsi="仿宋" w:cs="仿宋" w:hint="eastAsia"/>
            <w:lang w:eastAsia="zh-CN"/>
          </w:rPr>
          <w:t>十一、酐酯项目社会影响</w:t>
        </w:r>
        <w:r>
          <w:tab/>
        </w:r>
        <w:r>
          <w:fldChar w:fldCharType="begin"/>
        </w:r>
        <w:r>
          <w:instrText xml:space="preserve"> PAGEREF _Toc12286 \h </w:instrText>
        </w:r>
        <w:r>
          <w:fldChar w:fldCharType="separate"/>
        </w:r>
        <w:r>
          <w:t>42</w:t>
        </w:r>
        <w:r>
          <w:fldChar w:fldCharType="end"/>
        </w:r>
      </w:hyperlink>
    </w:p>
    <w:p>
      <w:pPr>
        <w:pStyle w:val="TOC2"/>
        <w:tabs>
          <w:tab w:val="right" w:leader="dot" w:pos="8306"/>
        </w:tabs>
      </w:pPr>
      <w:hyperlink w:anchor="_Toc30976" w:history="1">
        <w:r>
          <w:rPr>
            <w:rFonts w:ascii="仿宋" w:eastAsia="仿宋" w:hAnsi="仿宋" w:cs="仿宋" w:hint="eastAsia"/>
            <w:lang w:eastAsia="zh-CN"/>
          </w:rPr>
          <w:t>(一)、社会责任与义务</w:t>
        </w:r>
        <w:r>
          <w:tab/>
        </w:r>
        <w:r>
          <w:fldChar w:fldCharType="begin"/>
        </w:r>
        <w:r>
          <w:instrText xml:space="preserve"> PAGEREF _Toc30976 \h </w:instrText>
        </w:r>
        <w:r>
          <w:fldChar w:fldCharType="separate"/>
        </w:r>
        <w:r>
          <w:t>42</w:t>
        </w:r>
        <w:r>
          <w:fldChar w:fldCharType="end"/>
        </w:r>
      </w:hyperlink>
    </w:p>
    <w:p>
      <w:pPr>
        <w:pStyle w:val="TOC2"/>
        <w:tabs>
          <w:tab w:val="right" w:leader="dot" w:pos="8306"/>
        </w:tabs>
      </w:pPr>
      <w:hyperlink w:anchor="_Toc18905" w:history="1">
        <w:r>
          <w:rPr>
            <w:rFonts w:ascii="仿宋" w:eastAsia="仿宋" w:hAnsi="仿宋" w:cs="仿宋" w:hint="eastAsia"/>
            <w:lang w:eastAsia="zh-CN"/>
          </w:rPr>
          <w:t>(二)、社会参与与沟通</w:t>
        </w:r>
        <w:r>
          <w:tab/>
        </w:r>
        <w:r>
          <w:fldChar w:fldCharType="begin"/>
        </w:r>
        <w:r>
          <w:instrText xml:space="preserve"> PAGEREF _Toc18905 \h </w:instrText>
        </w:r>
        <w:r>
          <w:fldChar w:fldCharType="separate"/>
        </w:r>
        <w:r>
          <w:t>43</w:t>
        </w:r>
        <w:r>
          <w:fldChar w:fldCharType="end"/>
        </w:r>
      </w:hyperlink>
    </w:p>
    <w:p>
      <w:pPr>
        <w:pStyle w:val="TOC1"/>
        <w:tabs>
          <w:tab w:val="right" w:leader="dot" w:pos="8306"/>
        </w:tabs>
      </w:pPr>
      <w:hyperlink w:anchor="_Toc31455" w:history="1">
        <w:r>
          <w:rPr>
            <w:rFonts w:ascii="仿宋" w:eastAsia="仿宋" w:hAnsi="仿宋" w:cs="仿宋" w:hint="eastAsia"/>
            <w:lang w:eastAsia="zh-CN"/>
          </w:rPr>
          <w:t>十二、酐酯项目风险管理</w:t>
        </w:r>
        <w:r>
          <w:tab/>
        </w:r>
        <w:r>
          <w:fldChar w:fldCharType="begin"/>
        </w:r>
        <w:r>
          <w:instrText xml:space="preserve"> PAGEREF _Toc31455 \h </w:instrText>
        </w:r>
        <w:r>
          <w:fldChar w:fldCharType="separate"/>
        </w:r>
        <w:r>
          <w:t>43</w:t>
        </w:r>
        <w:r>
          <w:fldChar w:fldCharType="end"/>
        </w:r>
      </w:hyperlink>
    </w:p>
    <w:p>
      <w:pPr>
        <w:pStyle w:val="TOC2"/>
        <w:tabs>
          <w:tab w:val="right" w:leader="dot" w:pos="8306"/>
        </w:tabs>
      </w:pPr>
      <w:hyperlink w:anchor="_Toc18317" w:history="1">
        <w:r>
          <w:rPr>
            <w:rFonts w:ascii="仿宋" w:eastAsia="仿宋" w:hAnsi="仿宋" w:cs="仿宋" w:hint="eastAsia"/>
            <w:lang w:eastAsia="zh-CN"/>
          </w:rPr>
          <w:t>(一)、风险识别与评估</w:t>
        </w:r>
        <w:r>
          <w:tab/>
        </w:r>
        <w:r>
          <w:fldChar w:fldCharType="begin"/>
        </w:r>
        <w:r>
          <w:instrText xml:space="preserve"> PAGEREF _Toc18317 \h </w:instrText>
        </w:r>
        <w:r>
          <w:fldChar w:fldCharType="separate"/>
        </w:r>
        <w:r>
          <w:t>43</w:t>
        </w:r>
        <w:r>
          <w:fldChar w:fldCharType="end"/>
        </w:r>
      </w:hyperlink>
    </w:p>
    <w:p>
      <w:pPr>
        <w:pStyle w:val="TOC2"/>
        <w:tabs>
          <w:tab w:val="right" w:leader="dot" w:pos="8306"/>
        </w:tabs>
      </w:pPr>
      <w:hyperlink w:anchor="_Toc8946" w:history="1">
        <w:r>
          <w:rPr>
            <w:rFonts w:ascii="仿宋" w:eastAsia="仿宋" w:hAnsi="仿宋" w:cs="仿宋" w:hint="eastAsia"/>
            <w:lang w:eastAsia="zh-CN"/>
          </w:rPr>
          <w:t>(二)、风险应对策略</w:t>
        </w:r>
        <w:r>
          <w:tab/>
        </w:r>
        <w:r>
          <w:fldChar w:fldCharType="begin"/>
        </w:r>
        <w:r>
          <w:instrText xml:space="preserve"> PAGEREF _Toc8946 \h </w:instrText>
        </w:r>
        <w:r>
          <w:fldChar w:fldCharType="separate"/>
        </w:r>
        <w:r>
          <w:t>45</w:t>
        </w:r>
        <w:r>
          <w:fldChar w:fldCharType="end"/>
        </w:r>
      </w:hyperlink>
    </w:p>
    <w:p>
      <w:pPr>
        <w:pStyle w:val="TOC2"/>
        <w:tabs>
          <w:tab w:val="right" w:leader="dot" w:pos="8306"/>
        </w:tabs>
      </w:pPr>
      <w:hyperlink w:anchor="_Toc27237" w:history="1">
        <w:r>
          <w:rPr>
            <w:rFonts w:ascii="仿宋" w:eastAsia="仿宋" w:hAnsi="仿宋" w:cs="仿宋" w:hint="eastAsia"/>
            <w:lang w:eastAsia="zh-CN"/>
          </w:rPr>
          <w:t>(三)、风险监控与控制</w:t>
        </w:r>
        <w:r>
          <w:tab/>
        </w:r>
        <w:r>
          <w:fldChar w:fldCharType="begin"/>
        </w:r>
        <w:r>
          <w:instrText xml:space="preserve"> PAGEREF _Toc27237 \h </w:instrText>
        </w:r>
        <w:r>
          <w:fldChar w:fldCharType="separate"/>
        </w:r>
        <w:r>
          <w:t>46</w:t>
        </w:r>
        <w:r>
          <w:fldChar w:fldCharType="end"/>
        </w:r>
      </w:hyperlink>
    </w:p>
    <w:p>
      <w:pPr>
        <w:pStyle w:val="TOC1"/>
        <w:tabs>
          <w:tab w:val="right" w:leader="dot" w:pos="8306"/>
        </w:tabs>
      </w:pPr>
      <w:hyperlink w:anchor="_Toc27985" w:history="1">
        <w:r>
          <w:rPr>
            <w:rFonts w:ascii="仿宋" w:eastAsia="仿宋" w:hAnsi="仿宋" w:cs="仿宋" w:hint="eastAsia"/>
            <w:lang w:eastAsia="zh-CN"/>
          </w:rPr>
          <w:t>十三、质量管理体系</w:t>
        </w:r>
        <w:r>
          <w:tab/>
        </w:r>
        <w:r>
          <w:fldChar w:fldCharType="begin"/>
        </w:r>
        <w:r>
          <w:instrText xml:space="preserve"> PAGEREF _Toc27985 \h </w:instrText>
        </w:r>
        <w:r>
          <w:fldChar w:fldCharType="separate"/>
        </w:r>
        <w:r>
          <w:t>47</w:t>
        </w:r>
        <w:r>
          <w:fldChar w:fldCharType="end"/>
        </w:r>
      </w:hyperlink>
    </w:p>
    <w:p>
      <w:pPr>
        <w:pStyle w:val="TOC2"/>
        <w:tabs>
          <w:tab w:val="right" w:leader="dot" w:pos="8306"/>
        </w:tabs>
      </w:pPr>
      <w:hyperlink w:anchor="_Toc26160" w:history="1">
        <w:r>
          <w:rPr>
            <w:rFonts w:ascii="仿宋" w:eastAsia="仿宋" w:hAnsi="仿宋" w:cs="仿宋" w:hint="eastAsia"/>
            <w:lang w:eastAsia="zh-CN"/>
          </w:rPr>
          <w:t>(一)、质量目标与方针</w:t>
        </w:r>
        <w:r>
          <w:tab/>
        </w:r>
        <w:r>
          <w:fldChar w:fldCharType="begin"/>
        </w:r>
        <w:r>
          <w:instrText xml:space="preserve"> PAGEREF _Toc26160 \h </w:instrText>
        </w:r>
        <w:r>
          <w:fldChar w:fldCharType="separate"/>
        </w:r>
        <w:r>
          <w:t>47</w:t>
        </w:r>
        <w:r>
          <w:fldChar w:fldCharType="end"/>
        </w:r>
      </w:hyperlink>
    </w:p>
    <w:p>
      <w:pPr>
        <w:pStyle w:val="TOC2"/>
        <w:tabs>
          <w:tab w:val="right" w:leader="dot" w:pos="8306"/>
        </w:tabs>
      </w:pPr>
      <w:hyperlink w:anchor="_Toc3677" w:history="1">
        <w:r>
          <w:rPr>
            <w:rFonts w:ascii="仿宋" w:eastAsia="仿宋" w:hAnsi="仿宋" w:cs="仿宋" w:hint="eastAsia"/>
            <w:lang w:eastAsia="zh-CN"/>
          </w:rPr>
          <w:t>(二)、质量管理责任</w:t>
        </w:r>
        <w:r>
          <w:tab/>
        </w:r>
        <w:r>
          <w:fldChar w:fldCharType="begin"/>
        </w:r>
        <w:r>
          <w:instrText xml:space="preserve"> PAGEREF _Toc3677 \h </w:instrText>
        </w:r>
        <w:r>
          <w:fldChar w:fldCharType="separate"/>
        </w:r>
        <w:r>
          <w:t>48</w:t>
        </w:r>
        <w:r>
          <w:fldChar w:fldCharType="end"/>
        </w:r>
      </w:hyperlink>
    </w:p>
    <w:p>
      <w:pPr>
        <w:pStyle w:val="TOC2"/>
        <w:tabs>
          <w:tab w:val="right" w:leader="dot" w:pos="8306"/>
        </w:tabs>
      </w:pPr>
      <w:hyperlink w:anchor="_Toc22121" w:history="1">
        <w:r>
          <w:rPr>
            <w:rFonts w:ascii="仿宋" w:eastAsia="仿宋" w:hAnsi="仿宋" w:cs="仿宋" w:hint="eastAsia"/>
            <w:lang w:eastAsia="zh-CN"/>
          </w:rPr>
          <w:t>(三)、质量管理体系文件</w:t>
        </w:r>
        <w:r>
          <w:tab/>
        </w:r>
        <w:r>
          <w:fldChar w:fldCharType="begin"/>
        </w:r>
        <w:r>
          <w:instrText xml:space="preserve"> PAGEREF _Toc22121 \h </w:instrText>
        </w:r>
        <w:r>
          <w:fldChar w:fldCharType="separate"/>
        </w:r>
        <w:r>
          <w:t>50</w:t>
        </w:r>
        <w:r>
          <w:fldChar w:fldCharType="end"/>
        </w:r>
      </w:hyperlink>
    </w:p>
    <w:p>
      <w:pPr>
        <w:pStyle w:val="TOC2"/>
        <w:tabs>
          <w:tab w:val="right" w:leader="dot" w:pos="8306"/>
        </w:tabs>
      </w:pPr>
      <w:hyperlink w:anchor="_Toc4538" w:history="1">
        <w:r>
          <w:rPr>
            <w:rFonts w:ascii="仿宋" w:eastAsia="仿宋" w:hAnsi="仿宋" w:cs="仿宋" w:hint="eastAsia"/>
            <w:lang w:eastAsia="zh-CN"/>
          </w:rPr>
          <w:t>(四)、质量培训与教育</w:t>
        </w:r>
        <w:r>
          <w:tab/>
        </w:r>
        <w:r>
          <w:fldChar w:fldCharType="begin"/>
        </w:r>
        <w:r>
          <w:instrText xml:space="preserve"> PAGEREF _Toc4538 \h </w:instrText>
        </w:r>
        <w:r>
          <w:fldChar w:fldCharType="separate"/>
        </w:r>
        <w:r>
          <w:t>52</w:t>
        </w:r>
        <w:r>
          <w:fldChar w:fldCharType="end"/>
        </w:r>
      </w:hyperlink>
    </w:p>
    <w:p>
      <w:pPr>
        <w:pStyle w:val="TOC2"/>
        <w:tabs>
          <w:tab w:val="right" w:leader="dot" w:pos="8306"/>
        </w:tabs>
      </w:pPr>
      <w:hyperlink w:anchor="_Toc26072" w:history="1">
        <w:r>
          <w:rPr>
            <w:rFonts w:ascii="仿宋" w:eastAsia="仿宋" w:hAnsi="仿宋" w:cs="仿宋" w:hint="eastAsia"/>
            <w:lang w:eastAsia="zh-CN"/>
          </w:rPr>
          <w:t>(五)、质量审核与评价</w:t>
        </w:r>
        <w:r>
          <w:tab/>
        </w:r>
        <w:r>
          <w:fldChar w:fldCharType="begin"/>
        </w:r>
        <w:r>
          <w:instrText xml:space="preserve"> PAGEREF _Toc26072 \h </w:instrText>
        </w:r>
        <w:r>
          <w:fldChar w:fldCharType="separate"/>
        </w:r>
        <w:r>
          <w:t>53</w:t>
        </w:r>
        <w:r>
          <w:fldChar w:fldCharType="end"/>
        </w:r>
      </w:hyperlink>
    </w:p>
    <w:p>
      <w:pPr>
        <w:pStyle w:val="TOC2"/>
        <w:tabs>
          <w:tab w:val="right" w:leader="dot" w:pos="8306"/>
        </w:tabs>
      </w:pPr>
      <w:hyperlink w:anchor="_Toc22014" w:history="1">
        <w:r>
          <w:rPr>
            <w:rFonts w:ascii="仿宋" w:eastAsia="仿宋" w:hAnsi="仿宋" w:cs="仿宋" w:hint="eastAsia"/>
            <w:lang w:eastAsia="zh-CN"/>
          </w:rPr>
          <w:t>(六)、不符合与纠正措施</w:t>
        </w:r>
        <w:r>
          <w:tab/>
        </w:r>
        <w:r>
          <w:fldChar w:fldCharType="begin"/>
        </w:r>
        <w:r>
          <w:instrText xml:space="preserve"> PAGEREF _Toc22014 \h </w:instrText>
        </w:r>
        <w:r>
          <w:fldChar w:fldCharType="separate"/>
        </w:r>
        <w:r>
          <w:t>54</w:t>
        </w:r>
        <w:r>
          <w:fldChar w:fldCharType="end"/>
        </w:r>
      </w:hyperlink>
    </w:p>
    <w:p>
      <w:pPr>
        <w:pStyle w:val="TOC1"/>
        <w:tabs>
          <w:tab w:val="right" w:leader="dot" w:pos="8306"/>
        </w:tabs>
      </w:pPr>
      <w:hyperlink w:anchor="_Toc1021" w:history="1">
        <w:r>
          <w:rPr>
            <w:rFonts w:ascii="仿宋" w:eastAsia="仿宋" w:hAnsi="仿宋" w:cs="仿宋" w:hint="eastAsia"/>
            <w:lang w:eastAsia="zh-CN"/>
          </w:rPr>
          <w:t>十四、酐酯项目实施保障措施</w:t>
        </w:r>
        <w:r>
          <w:tab/>
        </w:r>
        <w:r>
          <w:fldChar w:fldCharType="begin"/>
        </w:r>
        <w:r>
          <w:instrText xml:space="preserve"> PAGEREF _Toc1021 \h </w:instrText>
        </w:r>
        <w:r>
          <w:fldChar w:fldCharType="separate"/>
        </w:r>
        <w:r>
          <w:t>55</w:t>
        </w:r>
        <w:r>
          <w:fldChar w:fldCharType="end"/>
        </w:r>
      </w:hyperlink>
    </w:p>
    <w:p>
      <w:pPr>
        <w:pStyle w:val="TOC2"/>
        <w:tabs>
          <w:tab w:val="right" w:leader="dot" w:pos="8306"/>
        </w:tabs>
      </w:pPr>
      <w:hyperlink w:anchor="_Toc29409" w:history="1">
        <w:r>
          <w:rPr>
            <w:rFonts w:ascii="仿宋" w:eastAsia="仿宋" w:hAnsi="仿宋" w:cs="仿宋" w:hint="eastAsia"/>
            <w:lang w:eastAsia="zh-CN"/>
          </w:rPr>
          <w:t>(一)、酐酯项目实施保障机制</w:t>
        </w:r>
        <w:r>
          <w:tab/>
        </w:r>
        <w:r>
          <w:fldChar w:fldCharType="begin"/>
        </w:r>
        <w:r>
          <w:instrText xml:space="preserve"> PAGEREF _Toc29409 \h </w:instrText>
        </w:r>
        <w:r>
          <w:fldChar w:fldCharType="separate"/>
        </w:r>
        <w:r>
          <w:t>55</w:t>
        </w:r>
        <w:r>
          <w:fldChar w:fldCharType="end"/>
        </w:r>
      </w:hyperlink>
    </w:p>
    <w:p>
      <w:pPr>
        <w:pStyle w:val="TOC2"/>
        <w:tabs>
          <w:tab w:val="right" w:leader="dot" w:pos="8306"/>
        </w:tabs>
      </w:pPr>
      <w:hyperlink w:anchor="_Toc7934" w:history="1">
        <w:r>
          <w:rPr>
            <w:rFonts w:ascii="仿宋" w:eastAsia="仿宋" w:hAnsi="仿宋" w:cs="仿宋" w:hint="eastAsia"/>
            <w:lang w:eastAsia="zh-CN"/>
          </w:rPr>
          <w:t>(二)、酐酯项目法律合规要求</w:t>
        </w:r>
        <w:r>
          <w:tab/>
        </w:r>
        <w:r>
          <w:fldChar w:fldCharType="begin"/>
        </w:r>
        <w:r>
          <w:instrText xml:space="preserve"> PAGEREF _Toc7934 \h </w:instrText>
        </w:r>
        <w:r>
          <w:fldChar w:fldCharType="separate"/>
        </w:r>
        <w:r>
          <w:t>58</w:t>
        </w:r>
        <w:r>
          <w:fldChar w:fldCharType="end"/>
        </w:r>
      </w:hyperlink>
    </w:p>
    <w:p>
      <w:pPr>
        <w:pStyle w:val="TOC2"/>
        <w:tabs>
          <w:tab w:val="right" w:leader="dot" w:pos="8306"/>
        </w:tabs>
      </w:pPr>
      <w:hyperlink w:anchor="_Toc17915" w:history="1">
        <w:r>
          <w:rPr>
            <w:rFonts w:ascii="仿宋" w:eastAsia="仿宋" w:hAnsi="仿宋" w:cs="仿宋" w:hint="eastAsia"/>
            <w:lang w:eastAsia="zh-CN"/>
          </w:rPr>
          <w:t>(三)、酐酯项目合同管理与法律事务</w:t>
        </w:r>
        <w:r>
          <w:tab/>
        </w:r>
        <w:r>
          <w:fldChar w:fldCharType="begin"/>
        </w:r>
        <w:r>
          <w:instrText xml:space="preserve"> PAGEREF _Toc17915 \h </w:instrText>
        </w:r>
        <w:r>
          <w:fldChar w:fldCharType="separate"/>
        </w:r>
        <w:r>
          <w:t>62</w:t>
        </w:r>
        <w:r>
          <w:fldChar w:fldCharType="end"/>
        </w:r>
      </w:hyperlink>
    </w:p>
    <w:p>
      <w:pPr>
        <w:pStyle w:val="TOC2"/>
        <w:tabs>
          <w:tab w:val="right" w:leader="dot" w:pos="8306"/>
        </w:tabs>
      </w:pPr>
      <w:hyperlink w:anchor="_Toc19961" w:history="1">
        <w:r>
          <w:rPr>
            <w:rFonts w:ascii="仿宋" w:eastAsia="仿宋" w:hAnsi="仿宋" w:cs="仿宋" w:hint="eastAsia"/>
            <w:lang w:eastAsia="zh-CN"/>
          </w:rPr>
          <w:t>(四)、酐酯项目知识产权保护策略</w:t>
        </w:r>
        <w:r>
          <w:tab/>
        </w:r>
        <w:r>
          <w:fldChar w:fldCharType="begin"/>
        </w:r>
        <w:r>
          <w:instrText xml:space="preserve"> PAGEREF _Toc19961 \h </w:instrText>
        </w:r>
        <w:r>
          <w:fldChar w:fldCharType="separate"/>
        </w:r>
        <w:r>
          <w:t>68</w:t>
        </w:r>
        <w:r>
          <w:fldChar w:fldCharType="end"/>
        </w:r>
      </w:hyperlink>
    </w:p>
    <w:p>
      <w:pPr>
        <w:pStyle w:val="TOC1"/>
        <w:tabs>
          <w:tab w:val="right" w:leader="dot" w:pos="8306"/>
        </w:tabs>
      </w:pPr>
      <w:hyperlink w:anchor="_Toc587" w:history="1">
        <w:r>
          <w:rPr>
            <w:rFonts w:ascii="仿宋" w:eastAsia="仿宋" w:hAnsi="仿宋" w:cs="仿宋" w:hint="eastAsia"/>
            <w:lang w:eastAsia="zh-CN"/>
          </w:rPr>
          <w:t>十五、风险识别与分类</w:t>
        </w:r>
        <w:r>
          <w:tab/>
        </w:r>
        <w:r>
          <w:fldChar w:fldCharType="begin"/>
        </w:r>
        <w:r>
          <w:instrText xml:space="preserve"> PAGEREF _Toc587 \h </w:instrText>
        </w:r>
        <w:r>
          <w:fldChar w:fldCharType="separate"/>
        </w:r>
        <w:r>
          <w:t>71</w:t>
        </w:r>
        <w:r>
          <w:fldChar w:fldCharType="end"/>
        </w:r>
      </w:hyperlink>
    </w:p>
    <w:p>
      <w:pPr>
        <w:pStyle w:val="TOC2"/>
        <w:tabs>
          <w:tab w:val="right" w:leader="dot" w:pos="8306"/>
        </w:tabs>
      </w:pPr>
      <w:hyperlink w:anchor="_Toc30436" w:history="1">
        <w:r>
          <w:rPr>
            <w:rFonts w:ascii="仿宋" w:eastAsia="仿宋" w:hAnsi="仿宋" w:cs="仿宋" w:hint="eastAsia"/>
            <w:lang w:eastAsia="zh-CN"/>
          </w:rPr>
          <w:t>(一)、风险识别</w:t>
        </w:r>
        <w:r>
          <w:tab/>
        </w:r>
        <w:r>
          <w:fldChar w:fldCharType="begin"/>
        </w:r>
        <w:r>
          <w:instrText xml:space="preserve"> PAGEREF _Toc30436 \h </w:instrText>
        </w:r>
        <w:r>
          <w:fldChar w:fldCharType="separate"/>
        </w:r>
        <w:r>
          <w:t>71</w:t>
        </w:r>
        <w:r>
          <w:fldChar w:fldCharType="end"/>
        </w:r>
      </w:hyperlink>
    </w:p>
    <w:p>
      <w:pPr>
        <w:pStyle w:val="TOC2"/>
        <w:tabs>
          <w:tab w:val="right" w:leader="dot" w:pos="8306"/>
        </w:tabs>
      </w:pPr>
      <w:hyperlink w:anchor="_Toc16669" w:history="1">
        <w:r>
          <w:rPr>
            <w:rFonts w:ascii="仿宋" w:eastAsia="仿宋" w:hAnsi="仿宋" w:cs="仿宋" w:hint="eastAsia"/>
            <w:lang w:eastAsia="zh-CN"/>
          </w:rPr>
          <w:t>(二)、风险分类</w:t>
        </w:r>
        <w:r>
          <w:tab/>
        </w:r>
        <w:r>
          <w:fldChar w:fldCharType="begin"/>
        </w:r>
        <w:r>
          <w:instrText xml:space="preserve"> PAGEREF _Toc16669 \h </w:instrText>
        </w:r>
        <w:r>
          <w:fldChar w:fldCharType="separate"/>
        </w:r>
        <w:r>
          <w:t>72</w:t>
        </w:r>
        <w:r>
          <w:fldChar w:fldCharType="end"/>
        </w:r>
      </w:hyperlink>
    </w:p>
    <w:p>
      <w:pPr>
        <w:pStyle w:val="TOC1"/>
        <w:tabs>
          <w:tab w:val="right" w:leader="dot" w:pos="8306"/>
        </w:tabs>
      </w:pPr>
      <w:hyperlink w:anchor="_Toc5212" w:history="1">
        <w:r>
          <w:rPr>
            <w:rFonts w:ascii="仿宋" w:eastAsia="仿宋" w:hAnsi="仿宋" w:cs="仿宋" w:hint="eastAsia"/>
            <w:lang w:eastAsia="zh-CN"/>
          </w:rPr>
          <w:t>十六、供应链管理</w:t>
        </w:r>
        <w:r>
          <w:tab/>
        </w:r>
        <w:r>
          <w:fldChar w:fldCharType="begin"/>
        </w:r>
        <w:r>
          <w:instrText xml:space="preserve"> PAGEREF _Toc5212 \h </w:instrText>
        </w:r>
        <w:r>
          <w:fldChar w:fldCharType="separate"/>
        </w:r>
        <w:r>
          <w:t>74</w:t>
        </w:r>
        <w:r>
          <w:fldChar w:fldCharType="end"/>
        </w:r>
      </w:hyperlink>
    </w:p>
    <w:p>
      <w:pPr>
        <w:pStyle w:val="TOC2"/>
        <w:tabs>
          <w:tab w:val="right" w:leader="dot" w:pos="8306"/>
        </w:tabs>
      </w:pPr>
      <w:hyperlink w:anchor="_Toc18189" w:history="1">
        <w:r>
          <w:rPr>
            <w:rFonts w:ascii="仿宋" w:eastAsia="仿宋" w:hAnsi="仿宋" w:cs="仿宋" w:hint="eastAsia"/>
            <w:lang w:eastAsia="zh-CN"/>
          </w:rPr>
          <w:t>(一)、供应链战略规划</w:t>
        </w:r>
        <w:r>
          <w:tab/>
        </w:r>
        <w:r>
          <w:fldChar w:fldCharType="begin"/>
        </w:r>
        <w:r>
          <w:instrText xml:space="preserve"> PAGEREF _Toc18189 \h </w:instrText>
        </w:r>
        <w:r>
          <w:fldChar w:fldCharType="separate"/>
        </w:r>
        <w:r>
          <w:t>74</w:t>
        </w:r>
        <w:r>
          <w:fldChar w:fldCharType="end"/>
        </w:r>
      </w:hyperlink>
    </w:p>
    <w:p>
      <w:pPr>
        <w:pStyle w:val="TOC2"/>
        <w:tabs>
          <w:tab w:val="right" w:leader="dot" w:pos="8306"/>
        </w:tabs>
      </w:pPr>
      <w:hyperlink w:anchor="_Toc8989" w:history="1">
        <w:r>
          <w:rPr>
            <w:rFonts w:ascii="仿宋" w:eastAsia="仿宋" w:hAnsi="仿宋" w:cs="仿宋" w:hint="eastAsia"/>
            <w:lang w:eastAsia="zh-CN"/>
          </w:rPr>
          <w:t>(二)、供应商选择与合作</w:t>
        </w:r>
        <w:r>
          <w:tab/>
        </w:r>
        <w:r>
          <w:fldChar w:fldCharType="begin"/>
        </w:r>
        <w:r>
          <w:instrText xml:space="preserve"> PAGEREF _Toc8989 \h </w:instrText>
        </w:r>
        <w:r>
          <w:fldChar w:fldCharType="separate"/>
        </w:r>
        <w:r>
          <w:t>75</w:t>
        </w:r>
        <w:r>
          <w:fldChar w:fldCharType="end"/>
        </w:r>
      </w:hyperlink>
    </w:p>
    <w:p>
      <w:pPr>
        <w:pStyle w:val="TOC2"/>
        <w:tabs>
          <w:tab w:val="right" w:leader="dot" w:pos="8306"/>
        </w:tabs>
      </w:pPr>
      <w:hyperlink w:anchor="_Toc1593" w:history="1">
        <w:r>
          <w:rPr>
            <w:rFonts w:ascii="仿宋" w:eastAsia="仿宋" w:hAnsi="仿宋" w:cs="仿宋" w:hint="eastAsia"/>
            <w:lang w:eastAsia="zh-CN"/>
          </w:rPr>
          <w:t>(三)、物流与库存管理</w:t>
        </w:r>
        <w:r>
          <w:tab/>
        </w:r>
        <w:r>
          <w:fldChar w:fldCharType="begin"/>
        </w:r>
        <w:r>
          <w:instrText xml:space="preserve"> PAGEREF _Toc1593 \h </w:instrText>
        </w:r>
        <w:r>
          <w:fldChar w:fldCharType="separate"/>
        </w:r>
        <w:r>
          <w:t>76</w:t>
        </w:r>
        <w:r>
          <w:fldChar w:fldCharType="end"/>
        </w:r>
      </w:hyperlink>
    </w:p>
    <w:p>
      <w:pPr>
        <w:pStyle w:val="TOC1"/>
        <w:tabs>
          <w:tab w:val="right" w:leader="dot" w:pos="8306"/>
        </w:tabs>
      </w:pPr>
      <w:hyperlink w:anchor="_Toc15343" w:history="1">
        <w:r>
          <w:rPr>
            <w:rFonts w:ascii="仿宋" w:eastAsia="仿宋" w:hAnsi="仿宋" w:cs="仿宋" w:hint="eastAsia"/>
            <w:lang w:eastAsia="zh-CN"/>
          </w:rPr>
          <w:t>十七、营销与推广策略</w:t>
        </w:r>
        <w:r>
          <w:tab/>
        </w:r>
        <w:r>
          <w:fldChar w:fldCharType="begin"/>
        </w:r>
        <w:r>
          <w:instrText xml:space="preserve"> PAGEREF _Toc15343 \h </w:instrText>
        </w:r>
        <w:r>
          <w:fldChar w:fldCharType="separate"/>
        </w:r>
        <w:r>
          <w:t>78</w:t>
        </w:r>
        <w:r>
          <w:fldChar w:fldCharType="end"/>
        </w:r>
      </w:hyperlink>
    </w:p>
    <w:p>
      <w:pPr>
        <w:pStyle w:val="TOC2"/>
        <w:tabs>
          <w:tab w:val="right" w:leader="dot" w:pos="8306"/>
        </w:tabs>
      </w:pPr>
      <w:hyperlink w:anchor="_Toc28382" w:history="1">
        <w:r>
          <w:rPr>
            <w:rFonts w:ascii="仿宋" w:eastAsia="仿宋" w:hAnsi="仿宋" w:cs="仿宋" w:hint="eastAsia"/>
            <w:lang w:eastAsia="zh-CN"/>
          </w:rPr>
          <w:t>(一)、产品/服务定位与特点</w:t>
        </w:r>
        <w:r>
          <w:tab/>
        </w:r>
        <w:r>
          <w:fldChar w:fldCharType="begin"/>
        </w:r>
        <w:r>
          <w:instrText xml:space="preserve"> PAGEREF _Toc28382 \h </w:instrText>
        </w:r>
        <w:r>
          <w:fldChar w:fldCharType="separate"/>
        </w:r>
        <w:r>
          <w:t>78</w:t>
        </w:r>
        <w:r>
          <w:fldChar w:fldCharType="end"/>
        </w:r>
      </w:hyperlink>
    </w:p>
    <w:p>
      <w:pPr>
        <w:pStyle w:val="TOC2"/>
        <w:tabs>
          <w:tab w:val="right" w:leader="dot" w:pos="8306"/>
        </w:tabs>
      </w:pPr>
      <w:hyperlink w:anchor="_Toc17999" w:history="1">
        <w:r>
          <w:rPr>
            <w:rFonts w:ascii="仿宋" w:eastAsia="仿宋" w:hAnsi="仿宋" w:cs="仿宋" w:hint="eastAsia"/>
            <w:lang w:eastAsia="zh-CN"/>
          </w:rPr>
          <w:t>(二)、市场定位与竞争分析</w:t>
        </w:r>
        <w:r>
          <w:tab/>
        </w:r>
        <w:r>
          <w:fldChar w:fldCharType="begin"/>
        </w:r>
        <w:r>
          <w:instrText xml:space="preserve"> PAGEREF _Toc17999 \h </w:instrText>
        </w:r>
        <w:r>
          <w:fldChar w:fldCharType="separate"/>
        </w:r>
        <w:r>
          <w:t>79</w:t>
        </w:r>
        <w:r>
          <w:fldChar w:fldCharType="end"/>
        </w:r>
      </w:hyperlink>
    </w:p>
    <w:p>
      <w:pPr>
        <w:pStyle w:val="TOC2"/>
        <w:tabs>
          <w:tab w:val="right" w:leader="dot" w:pos="8306"/>
        </w:tabs>
      </w:pPr>
      <w:hyperlink w:anchor="_Toc27119" w:history="1">
        <w:r>
          <w:rPr>
            <w:rFonts w:ascii="仿宋" w:eastAsia="仿宋" w:hAnsi="仿宋" w:cs="仿宋" w:hint="eastAsia"/>
            <w:lang w:eastAsia="zh-CN"/>
          </w:rPr>
          <w:t>(三)、营销渠道与策略</w:t>
        </w:r>
        <w:r>
          <w:tab/>
        </w:r>
        <w:r>
          <w:fldChar w:fldCharType="begin"/>
        </w:r>
        <w:r>
          <w:instrText xml:space="preserve"> PAGEREF _Toc27119 \h </w:instrText>
        </w:r>
        <w:r>
          <w:fldChar w:fldCharType="separate"/>
        </w:r>
        <w:r>
          <w:t>80</w:t>
        </w:r>
        <w:r>
          <w:fldChar w:fldCharType="end"/>
        </w:r>
      </w:hyperlink>
    </w:p>
    <w:p>
      <w:pPr>
        <w:pStyle w:val="TOC2"/>
        <w:tabs>
          <w:tab w:val="right" w:leader="dot" w:pos="8306"/>
        </w:tabs>
      </w:pPr>
      <w:hyperlink w:anchor="_Toc20773" w:history="1">
        <w:r>
          <w:rPr>
            <w:rFonts w:ascii="仿宋" w:eastAsia="仿宋" w:hAnsi="仿宋" w:cs="仿宋" w:hint="eastAsia"/>
            <w:lang w:eastAsia="zh-CN"/>
          </w:rPr>
          <w:t>(四)、推广与宣传活动</w:t>
        </w:r>
        <w:r>
          <w:tab/>
        </w:r>
        <w:r>
          <w:fldChar w:fldCharType="begin"/>
        </w:r>
        <w:r>
          <w:instrText xml:space="preserve"> PAGEREF _Toc20773 \h </w:instrText>
        </w:r>
        <w:r>
          <w:fldChar w:fldCharType="separate"/>
        </w:r>
        <w:r>
          <w:t>81</w:t>
        </w:r>
        <w:r>
          <w:fldChar w:fldCharType="end"/>
        </w:r>
      </w:hyperlink>
    </w:p>
    <w:p>
      <w:pPr>
        <w:pStyle w:val="TOC1"/>
        <w:tabs>
          <w:tab w:val="right" w:leader="dot" w:pos="8306"/>
        </w:tabs>
      </w:pPr>
      <w:hyperlink w:anchor="_Toc30064" w:history="1">
        <w:r>
          <w:rPr>
            <w:rFonts w:ascii="仿宋" w:eastAsia="仿宋" w:hAnsi="仿宋" w:cs="仿宋" w:hint="eastAsia"/>
            <w:lang w:eastAsia="zh-CN"/>
          </w:rPr>
          <w:t>十八、酐酯项目变更管理</w:t>
        </w:r>
        <w:r>
          <w:tab/>
        </w:r>
        <w:r>
          <w:fldChar w:fldCharType="begin"/>
        </w:r>
        <w:r>
          <w:instrText xml:space="preserve"> PAGEREF _Toc30064 \h </w:instrText>
        </w:r>
        <w:r>
          <w:fldChar w:fldCharType="separate"/>
        </w:r>
        <w:r>
          <w:t>87</w:t>
        </w:r>
        <w:r>
          <w:fldChar w:fldCharType="end"/>
        </w:r>
      </w:hyperlink>
    </w:p>
    <w:p>
      <w:pPr>
        <w:pStyle w:val="TOC2"/>
        <w:tabs>
          <w:tab w:val="right" w:leader="dot" w:pos="8306"/>
        </w:tabs>
      </w:pPr>
      <w:hyperlink w:anchor="_Toc19000" w:history="1">
        <w:r>
          <w:rPr>
            <w:rFonts w:ascii="仿宋" w:eastAsia="仿宋" w:hAnsi="仿宋" w:cs="仿宋" w:hint="eastAsia"/>
            <w:lang w:eastAsia="zh-CN"/>
          </w:rPr>
          <w:t>(一)、变更申请与评估</w:t>
        </w:r>
        <w:r>
          <w:tab/>
        </w:r>
        <w:r>
          <w:fldChar w:fldCharType="begin"/>
        </w:r>
        <w:r>
          <w:instrText xml:space="preserve"> PAGEREF _Toc19000 \h </w:instrText>
        </w:r>
        <w:r>
          <w:fldChar w:fldCharType="separate"/>
        </w:r>
        <w:r>
          <w:t>87</w:t>
        </w:r>
        <w:r>
          <w:fldChar w:fldCharType="end"/>
        </w:r>
      </w:hyperlink>
    </w:p>
    <w:p>
      <w:pPr>
        <w:pStyle w:val="TOC2"/>
        <w:tabs>
          <w:tab w:val="right" w:leader="dot" w:pos="8306"/>
        </w:tabs>
      </w:pPr>
      <w:hyperlink w:anchor="_Toc22679" w:history="1">
        <w:r>
          <w:rPr>
            <w:rFonts w:ascii="仿宋" w:eastAsia="仿宋" w:hAnsi="仿宋" w:cs="仿宋" w:hint="eastAsia"/>
            <w:lang w:eastAsia="zh-CN"/>
          </w:rPr>
          <w:t>(二)、变更实施与控制</w:t>
        </w:r>
        <w:r>
          <w:tab/>
        </w:r>
        <w:r>
          <w:fldChar w:fldCharType="begin"/>
        </w:r>
        <w:r>
          <w:instrText xml:space="preserve"> PAGEREF _Toc22679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46"/>
      <w:r>
        <w:rPr>
          <w:rFonts w:ascii="仿宋" w:eastAsia="仿宋" w:hAnsi="仿宋" w:cs="仿宋" w:hint="eastAsia"/>
          <w:sz w:val="28"/>
          <w:lang w:eastAsia="zh-CN"/>
        </w:rPr>
        <w:t>一、酐酯项目建设背景及必要性分析</w:t>
      </w:r>
      <w:bookmarkEnd w:id="2"/>
    </w:p>
    <w:p>
      <w:pPr>
        <w:pStyle w:val="Heading2"/>
        <w:rPr>
          <w:rFonts w:ascii="仿宋" w:eastAsia="仿宋" w:hAnsi="仿宋" w:cs="仿宋" w:hint="eastAsia"/>
          <w:lang w:eastAsia="zh-CN"/>
        </w:rPr>
      </w:pPr>
      <w:bookmarkStart w:id="3" w:name="_Toc11936"/>
      <w:r>
        <w:rPr>
          <w:rFonts w:ascii="仿宋" w:eastAsia="仿宋" w:hAnsi="仿宋" w:cs="仿宋" w:hint="eastAsia"/>
          <w:lang w:eastAsia="zh-CN"/>
        </w:rPr>
        <w:t>(一)、酐酯项目背景分析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酐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我们的背景分析将深入挖掘当前行业的发展趋势，通过对竞争态势的全面审视，找到酐酯项目在这个潮流中的定位。同时，我们将关注行业内涌现的新兴机遇，以便酐酯项目更好地融入行业发展的潮流中。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酐酯项目提供了强大的发展动力。我们将聚焦于行业内最新的技术发展趋势，包括但不限于人工智能、大数据分析、物联网等领域。通过深度的技术研究，我们将确保酐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酐酯项目发展的源泉。我们将投入更多的精力对市场需求进行深入剖析，超越表面的需求，深入挖掘潜在的市场痛点和机遇。通过对市场需求的细致了解，酐酯项目将更有针对性地设计解决方案，满足市场的多样化需求，从而更好地促进酐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酐酯项目战略至关重要。我们将对竞争态势进行更为深入的分析，包括但不限于市场份额、产品特点、客户满意度等多个维度。通过深度的竞争分析，酐酯项目将能够更准确地把握市场脉搏，制定具有竞争力的酐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酐酯项目的发展具有直接的影响。我们将进行更为全面的法规和政策分析，了解行业发展中的潜在法律风险和合规挑战。通过充分了解和遵守相关法规，酐酯项目将确保在法律框架内合法合规运营，为酐酯项目的稳健发展提供有力支持。</w:t>
      </w:r>
    </w:p>
    <w:p>
      <w:pPr>
        <w:pStyle w:val="Heading2"/>
        <w:ind w:firstLine="560" w:firstLineChars="200"/>
        <w:rPr>
          <w:rFonts w:ascii="仿宋" w:eastAsia="仿宋" w:hAnsi="仿宋" w:cs="仿宋" w:hint="eastAsia"/>
          <w:sz w:val="28"/>
          <w:lang w:eastAsia="zh-CN"/>
        </w:rPr>
      </w:pPr>
      <w:bookmarkStart w:id="4" w:name="_Toc5726"/>
      <w:r>
        <w:rPr>
          <w:rFonts w:ascii="仿宋" w:eastAsia="仿宋" w:hAnsi="仿宋" w:cs="仿宋" w:hint="eastAsia"/>
          <w:sz w:val="28"/>
          <w:lang w:eastAsia="zh-CN"/>
        </w:rPr>
        <w:t>(二)、酐酯项目建设必要性分析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建设的迫切性源于对行业发展趋势的深刻洞察。我们正处于一个行业变革的时代，科技创新、数字化转型成为企业发展的关键动力。酐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建设不仅仅是为了跟上潮流，更是为了通过技术创新推动企业的持续发展。通过引入先进的技术和解决方案，酐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酐酯项目的建设成为必然选择，通过提高产品质量、拓展服务领域，从而在竞争中获得更多的机会。酐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酐酯项目建设的必要性体现在对客户需求更精准的满足。通过酐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建设的背后是对企业持续创新的追求。只有通过不断创新，企业才能在竞争中立于不败之地。酐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81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96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酐酯项目的主要产品是XXXX，预计年产值为XXX万元。这一产品在市场中占据着重要的地位，其广泛的应用范围使得该酐酯项目的市场前景非常广阔。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酐酯项目的xxx产品作为重要的原材料之一，将在多个领域发挥关键作用。其在建筑、交通、能源等方面的广泛应用将为整个产业链提供强大的支持，形成产业协同效应。酐酯项目的年产值XXX万XXX万XXX万万元不仅反映了其在市场上的巨大潜力，更预示着它对国民经济的积极贡献。这种关联度高、涉及面广的产业关系，使得该酐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3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总征地面积为XXXX平方米，相当于约XX.XX亩，其中净用地面积为XXXX平方米，红线范围内相当于约XX.XX亩。这一用地规模充分考虑了酐酯项目的建设需求，保障了酐酯项目在合适的空间内得以充分发展。酐酯项目规划的总建筑面积为XXXX平方米，其中主体工程建设占XXXX平方米，计容建筑面积达XXXX平方米。预计建筑工程的投资将达到XXXX万元，为酐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计划购置的设备共计XXXX台（套），设备购置费用为XXXX万元。这一设备购置计划充分考虑到酐酯项目的生产需求和技术要求，确保了酐酯项目在生产运营中具备先进的技术装备和高效的生产能力。设备的合理配置将为酐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计划总投资为XXXX万元，预计年实现营业收入为XXXX万元。这一产能规模的设定旨在确保酐酯项目能够在投资与回报之间取得平衡，实现长期可持续的发展。酐酯项目的总投资充分考虑到各个方面的需求，包括用地建设、设备购置等多个环节，以确保酐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05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0913"/>
      <w:r>
        <w:rPr>
          <w:rFonts w:ascii="仿宋" w:eastAsia="仿宋" w:hAnsi="仿宋" w:cs="仿宋" w:hint="eastAsia"/>
          <w:lang w:eastAsia="zh-CN"/>
        </w:rPr>
        <w:t>(一)、酐酯行业分析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酐酯行业一直以来都是市场的关注焦点。行业内的发展趋势、竞争态势以及潜在机会都对酐酯项目的推进产生深远的影响。通过深入研究行业的整体概貌，我们将更好地理解行业的核心特征，为酐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行业，技术一直是推动创新和发展的关键因素。我们将对当前技术趋势进行详尽分析，包括但不限于人工智能、大数据应用、先进制造技术等。这有助于酐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酐酯项目成功的基础。我们将对主要竞争对手进行深入研究，包括其市场份额、产品特点、市场定位等。通过全面了解竞争对手的优势和劣势，酐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368"/>
      <w:r>
        <w:rPr>
          <w:rFonts w:ascii="仿宋" w:eastAsia="仿宋" w:hAnsi="仿宋" w:cs="仿宋" w:hint="eastAsia"/>
          <w:sz w:val="28"/>
          <w:lang w:eastAsia="zh-CN"/>
        </w:rPr>
        <w:t>(二)、酐酯市场分析预测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通过对市场规模的深入调研，我们将预测酐酯市场未来的增长趋势。这包括市场的整体规模、各细分领域的发展趋势等。酐酯项目可以根据市场的扩张速度和潜在机会，制定更符合市场需求的发展策略。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了解消费者的需求是市场分析的核心。我们将通过调查研究，深入挖掘目标消费者的需求特点、购买习惯以及对产品和服务的期望。这有助于酐酯项目更好地定位目标市场，提供更符合消费者期待的解决方案。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酐酯项目实施过程中需要充分考虑的因素。我们将对市场风险进行全面评估，包括但不限于政策法规风险、市场竞争风险、技术变革风险等。通过对潜在风险的深入分析，酐酯项目可以制定相应的风险缓解策略，降低不确定性对酐酯项目的影响。</w:t>
      </w:r>
    </w:p>
    <w:p>
      <w:pPr>
        <w:pStyle w:val="Heading1"/>
        <w:ind w:firstLine="560" w:firstLineChars="200"/>
        <w:rPr>
          <w:rFonts w:ascii="仿宋" w:eastAsia="仿宋" w:hAnsi="仿宋" w:cs="仿宋" w:hint="eastAsia"/>
          <w:sz w:val="28"/>
          <w:lang w:eastAsia="zh-CN"/>
        </w:rPr>
      </w:pPr>
      <w:bookmarkStart w:id="11" w:name="_Toc23659"/>
      <w:r>
        <w:rPr>
          <w:rFonts w:ascii="仿宋" w:eastAsia="仿宋" w:hAnsi="仿宋" w:cs="仿宋" w:hint="eastAsia"/>
          <w:sz w:val="28"/>
          <w:lang w:eastAsia="zh-CN"/>
        </w:rPr>
        <w:t>四、酐酯项目文档管理</w:t>
      </w:r>
      <w:bookmarkEnd w:id="11"/>
    </w:p>
    <w:p>
      <w:pPr>
        <w:pStyle w:val="Heading2"/>
        <w:rPr>
          <w:rFonts w:ascii="仿宋" w:eastAsia="仿宋" w:hAnsi="仿宋" w:cs="仿宋" w:hint="eastAsia"/>
          <w:lang w:eastAsia="zh-CN"/>
        </w:rPr>
      </w:pPr>
      <w:bookmarkStart w:id="12" w:name="_Toc1999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酐酯项目高度重视文档的质量和准确性，以支持酐酯项目的各项活动和决策。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文档的编制始于酐酯项目计划的初期，我们制定了详细的文档编制计划，明确了每个文档的内容、格式和编写责任人。在酐酯项目启动阶段，我们首先编制了酐酯项目章程，明确定义了酐酯项目的目标、范围、风险等关键要素。随后，酐酯项目团队根据计划陆续编制了需求文档、设计文档、测试文档等各类文档，确保酐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酐酯项目管理中的重要环节，旨在确保酐酯项目文档符合质量标准和酐酯项目需求。在酐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除了内部审查，我们还进行了外部审查，邀请酐酯项目相关利益方和专业领域的专家对文档进行独立审查。这有助于获取更全面、客观的反馈，确保酐酯项目文档不仅符合内部标准，也满足外部需求。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酐酯项目在文档编制与审查方面建立了严格的管理机制，通过规范的流程和多维度的审查，确保酐酯项目文档的质量、准确性和可靠性，为酐酯项目的顺利推进提供了有力支持。</w:t>
      </w:r>
    </w:p>
    <w:p>
      <w:pPr>
        <w:pStyle w:val="Heading2"/>
        <w:ind w:firstLine="560" w:firstLineChars="200"/>
        <w:rPr>
          <w:rFonts w:ascii="仿宋" w:eastAsia="仿宋" w:hAnsi="仿宋" w:cs="仿宋" w:hint="eastAsia"/>
          <w:sz w:val="28"/>
          <w:lang w:eastAsia="zh-CN"/>
        </w:rPr>
      </w:pPr>
      <w:bookmarkStart w:id="13" w:name="_Toc2797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我们通过多渠道发布文档，包括电子邮件、酐酯项目管理平台、内部网站等，以满足不同团队成员的偏好和需求。多渠道发布确保了信息的全面覆盖。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我们采用了精细的权限控制，确保只有授权人员可以访问敏感信息。这种安全措施保护了酐酯项目文档的机密性，防止了未经授权的信息泄露。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09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文档存档与归档是酐酯项目生命周期中一个至关重要的环节，直接关系到酐酯项目信息的长期保存和历史记录的完整性。在酐酯项目中，我们实施了一系列有效的文档存档与归档管理策略：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545"/>
      <w:r>
        <w:rPr>
          <w:rFonts w:ascii="仿宋" w:eastAsia="仿宋" w:hAnsi="仿宋" w:cs="仿宋" w:hint="eastAsia"/>
          <w:sz w:val="28"/>
          <w:lang w:eastAsia="zh-CN"/>
        </w:rPr>
        <w:t>五、酐酯项目选址可行性分析</w:t>
      </w:r>
      <w:bookmarkEnd w:id="15"/>
    </w:p>
    <w:p>
      <w:pPr>
        <w:pStyle w:val="Heading2"/>
        <w:rPr>
          <w:rFonts w:ascii="仿宋" w:eastAsia="仿宋" w:hAnsi="仿宋" w:cs="仿宋" w:hint="eastAsia"/>
          <w:lang w:eastAsia="zh-CN"/>
        </w:rPr>
      </w:pPr>
      <w:bookmarkStart w:id="16" w:name="_Toc19388"/>
      <w:r>
        <w:rPr>
          <w:rFonts w:ascii="仿宋" w:eastAsia="仿宋" w:hAnsi="仿宋" w:cs="仿宋" w:hint="eastAsia"/>
          <w:lang w:eastAsia="zh-CN"/>
        </w:rPr>
        <w:t>(一)、酐酯项目选址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该酐酯项目选址位于XX省XX市XX区XXX街道</w:t>
      </w:r>
    </w:p>
    <w:p>
      <w:pPr>
        <w:pStyle w:val="Heading2"/>
        <w:ind w:firstLine="560" w:firstLineChars="200"/>
        <w:rPr>
          <w:rFonts w:ascii="仿宋" w:eastAsia="仿宋" w:hAnsi="仿宋" w:cs="仿宋" w:hint="eastAsia"/>
          <w:sz w:val="28"/>
          <w:lang w:eastAsia="zh-CN"/>
        </w:rPr>
      </w:pPr>
      <w:bookmarkStart w:id="17" w:name="_Toc923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酐酯项目的征地面积将根据酐酯项目的实际规模和需求进行精确规划。具体面积XXX平方米，旨在确保酐酯项目不仅能够满足当前的发展需求，还能够预留空间以适应未来的扩展。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净用地面积是在征地面积基础上去除不可利用面积后的实际可开发用地。具体面积XXX平方米，考虑到环保、交通、安全等多方面因素，以确保酐酯项目在整体利用效率上达到最优。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酐酯项目计划建设的建筑总规模具体面积XXX平方米。这一规模的确定综合考虑了酐酯项目的性质、规模，以及城市规划的相关要求，确保建筑布局与周边环境协调一致。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绿地率是酐酯项目用地中被规划为绿地的比例。具体面积XXX平方米，旨在通过合理规划绿地，改善酐酯项目周边环境，提升居民生活质量，并符合城市整体绿化规划。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容积率是用地上可以建设的建筑总体积与用地面积之比。具体面积XXX，通过合理的容积率规划，确保酐酯项目建筑规模与周边环境和谐共生。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确保酐酯项目选址与当地城市规划相一致，具体面积XXX平方米。通过与城市规划部门深入沟通，确保酐酯项目不仅符合城市的整体发展方向，还能够融入城市的发展布局，为城市的长远发展贡献力量。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充分了解并确保酐酯项目选址符合当地产业政策，具体面积XXX平方米。这包括酐酯项目对当地经济的促进作用，以及对相关产业的带动效应，确保酐酯项目与地方政府的产业政策保持一致，促进共赢合作。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用地总体要求必须符合环保和可持续发展的原则，具体面积XXX平方米。通过采用绿色建筑设计、节能减排等措施，确保酐酯项目在建设和运营过程中对环境的影响最小化，达到可持续发展的要求。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确保酐酯项目选址具备必要的公共设施配套，具体面积XXX平方米。这包括交通便利性、教育、医疗等基础设施，以提高居民生活品质，使得酐酯项目选址更具吸引力。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考虑用地总体要求对当地社会稳定性的影响，具体面积XXX平方米。通过深入了解当地社区反馈，确保酐酯项目的选址和建设过程对当地社会和谐稳定产生积极作用。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酐酯项目选址不仅符合法规和规划，还在实际操作中具有可行性。这一全面规划将为酐酯项目的成功实施提供坚实的基础，确保酐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12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酐酯项目的设备规划和空间设计中，我们将采取灵活设备布局的措施。设备布局将根据实际需求进行灵活设计，避免不必要的浪费。通过合理规划设备摆放位置，我们将提高设备的利用率，减少设备间距，以确保酐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酐酯项目内部引入共享设施的概念，例如共享会议室、办公区等。通过这种方式，我们可以减少对资源的重复建设，提高资源共享效率，从而减小酐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99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酐酯项目的总图布置中，我们将不同功能区域进行明确的规划，以最大程度满足酐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https://d.book118.com/418077044032006030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B7F56"/>
    <w:rsid w:val="615B7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7704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2024-01-21T11:47:00Z</dcterms:created>
  <dcterms:modified xsi:type="dcterms:W3CDTF">2024-01-21T11:47:22Z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9E566A04906142809B70AF26B11F8394_11</vt:lpwstr>
  </property>
  <property fmtid="{D5CDD505-2E9C-101B-9397-08002B2CF9AE}" pid="3" name="KSOProductBuildVer">
    <vt:lpwstr>2052-12.1.0.16120</vt:lpwstr>
  </property>
</Properties>
</file>