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滴眼液项目规划设计纲要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4" w:history="1">
        <w:r>
          <w:rPr>
            <w:rFonts w:ascii="仿宋" w:eastAsia="仿宋" w:hAnsi="仿宋" w:cs="仿宋" w:hint="eastAsia"/>
            <w:lang w:eastAsia="zh-CN"/>
          </w:rPr>
          <w:t>概论</w:t>
        </w:r>
        <w:r>
          <w:tab/>
        </w:r>
        <w:r>
          <w:fldChar w:fldCharType="begin"/>
        </w:r>
        <w:r>
          <w:instrText xml:space="preserve"> PAGEREF _Toc2634 \h </w:instrText>
        </w:r>
        <w:r>
          <w:fldChar w:fldCharType="separate"/>
        </w:r>
        <w:r>
          <w:t>3</w:t>
        </w:r>
        <w:r>
          <w:fldChar w:fldCharType="end"/>
        </w:r>
      </w:hyperlink>
    </w:p>
    <w:p>
      <w:pPr>
        <w:pStyle w:val="TOC1"/>
        <w:tabs>
          <w:tab w:val="right" w:leader="dot" w:pos="8306"/>
        </w:tabs>
      </w:pPr>
      <w:hyperlink w:anchor="_Toc7492" w:history="1">
        <w:r>
          <w:rPr>
            <w:rFonts w:ascii="仿宋" w:eastAsia="仿宋" w:hAnsi="仿宋" w:cs="仿宋" w:hint="eastAsia"/>
            <w:lang w:eastAsia="zh-CN"/>
          </w:rPr>
          <w:t>一、滴眼液项目可持续发展</w:t>
        </w:r>
        <w:r>
          <w:tab/>
        </w:r>
        <w:r>
          <w:fldChar w:fldCharType="begin"/>
        </w:r>
        <w:r>
          <w:instrText xml:space="preserve"> PAGEREF _Toc7492 \h </w:instrText>
        </w:r>
        <w:r>
          <w:fldChar w:fldCharType="separate"/>
        </w:r>
        <w:r>
          <w:t>3</w:t>
        </w:r>
        <w:r>
          <w:fldChar w:fldCharType="end"/>
        </w:r>
      </w:hyperlink>
    </w:p>
    <w:p>
      <w:pPr>
        <w:pStyle w:val="TOC2"/>
        <w:tabs>
          <w:tab w:val="right" w:leader="dot" w:pos="8306"/>
        </w:tabs>
      </w:pPr>
      <w:hyperlink w:anchor="_Toc20821" w:history="1">
        <w:r>
          <w:rPr>
            <w:rFonts w:ascii="仿宋" w:eastAsia="仿宋" w:hAnsi="仿宋" w:cs="仿宋" w:hint="eastAsia"/>
            <w:lang w:eastAsia="zh-CN"/>
          </w:rPr>
          <w:t>(一)、可持续战略与实践</w:t>
        </w:r>
        <w:r>
          <w:tab/>
        </w:r>
        <w:r>
          <w:fldChar w:fldCharType="begin"/>
        </w:r>
        <w:r>
          <w:instrText xml:space="preserve"> PAGEREF _Toc20821 \h </w:instrText>
        </w:r>
        <w:r>
          <w:fldChar w:fldCharType="separate"/>
        </w:r>
        <w:r>
          <w:t>3</w:t>
        </w:r>
        <w:r>
          <w:fldChar w:fldCharType="end"/>
        </w:r>
      </w:hyperlink>
    </w:p>
    <w:p>
      <w:pPr>
        <w:pStyle w:val="TOC2"/>
        <w:tabs>
          <w:tab w:val="right" w:leader="dot" w:pos="8306"/>
        </w:tabs>
      </w:pPr>
      <w:hyperlink w:anchor="_Toc24151" w:history="1">
        <w:r>
          <w:rPr>
            <w:rFonts w:ascii="仿宋" w:eastAsia="仿宋" w:hAnsi="仿宋" w:cs="仿宋" w:hint="eastAsia"/>
            <w:lang w:eastAsia="zh-CN"/>
          </w:rPr>
          <w:t>(二)、环保与社会责任</w:t>
        </w:r>
        <w:r>
          <w:tab/>
        </w:r>
        <w:r>
          <w:fldChar w:fldCharType="begin"/>
        </w:r>
        <w:r>
          <w:instrText xml:space="preserve"> PAGEREF _Toc24151 \h </w:instrText>
        </w:r>
        <w:r>
          <w:fldChar w:fldCharType="separate"/>
        </w:r>
        <w:r>
          <w:t>4</w:t>
        </w:r>
        <w:r>
          <w:fldChar w:fldCharType="end"/>
        </w:r>
      </w:hyperlink>
    </w:p>
    <w:p>
      <w:pPr>
        <w:pStyle w:val="TOC1"/>
        <w:tabs>
          <w:tab w:val="right" w:leader="dot" w:pos="8306"/>
        </w:tabs>
      </w:pPr>
      <w:hyperlink w:anchor="_Toc11043" w:history="1">
        <w:r>
          <w:rPr>
            <w:rFonts w:ascii="仿宋" w:eastAsia="仿宋" w:hAnsi="仿宋" w:cs="仿宋" w:hint="eastAsia"/>
            <w:lang w:eastAsia="zh-CN"/>
          </w:rPr>
          <w:t>二、工艺说明</w:t>
        </w:r>
        <w:r>
          <w:tab/>
        </w:r>
        <w:r>
          <w:fldChar w:fldCharType="begin"/>
        </w:r>
        <w:r>
          <w:instrText xml:space="preserve"> PAGEREF _Toc11043 \h </w:instrText>
        </w:r>
        <w:r>
          <w:fldChar w:fldCharType="separate"/>
        </w:r>
        <w:r>
          <w:t>5</w:t>
        </w:r>
        <w:r>
          <w:fldChar w:fldCharType="end"/>
        </w:r>
      </w:hyperlink>
    </w:p>
    <w:p>
      <w:pPr>
        <w:pStyle w:val="TOC2"/>
        <w:tabs>
          <w:tab w:val="right" w:leader="dot" w:pos="8306"/>
        </w:tabs>
      </w:pPr>
      <w:hyperlink w:anchor="_Toc23292" w:history="1">
        <w:r>
          <w:rPr>
            <w:rFonts w:ascii="仿宋" w:eastAsia="仿宋" w:hAnsi="仿宋" w:cs="仿宋" w:hint="eastAsia"/>
            <w:lang w:eastAsia="zh-CN"/>
          </w:rPr>
          <w:t>(一)、技术管理特点</w:t>
        </w:r>
        <w:r>
          <w:tab/>
        </w:r>
        <w:r>
          <w:fldChar w:fldCharType="begin"/>
        </w:r>
        <w:r>
          <w:instrText xml:space="preserve"> PAGEREF _Toc23292 \h </w:instrText>
        </w:r>
        <w:r>
          <w:fldChar w:fldCharType="separate"/>
        </w:r>
        <w:r>
          <w:t>5</w:t>
        </w:r>
        <w:r>
          <w:fldChar w:fldCharType="end"/>
        </w:r>
      </w:hyperlink>
    </w:p>
    <w:p>
      <w:pPr>
        <w:pStyle w:val="TOC2"/>
        <w:tabs>
          <w:tab w:val="right" w:leader="dot" w:pos="8306"/>
        </w:tabs>
      </w:pPr>
      <w:hyperlink w:anchor="_Toc29605" w:history="1">
        <w:r>
          <w:rPr>
            <w:rFonts w:ascii="仿宋" w:eastAsia="仿宋" w:hAnsi="仿宋" w:cs="仿宋" w:hint="eastAsia"/>
            <w:lang w:eastAsia="zh-CN"/>
          </w:rPr>
          <w:t>(二)、滴眼液项目工艺技术设计方案</w:t>
        </w:r>
        <w:r>
          <w:tab/>
        </w:r>
        <w:r>
          <w:fldChar w:fldCharType="begin"/>
        </w:r>
        <w:r>
          <w:instrText xml:space="preserve"> PAGEREF _Toc29605 \h </w:instrText>
        </w:r>
        <w:r>
          <w:fldChar w:fldCharType="separate"/>
        </w:r>
        <w:r>
          <w:t>6</w:t>
        </w:r>
        <w:r>
          <w:fldChar w:fldCharType="end"/>
        </w:r>
      </w:hyperlink>
    </w:p>
    <w:p>
      <w:pPr>
        <w:pStyle w:val="TOC2"/>
        <w:tabs>
          <w:tab w:val="right" w:leader="dot" w:pos="8306"/>
        </w:tabs>
      </w:pPr>
      <w:hyperlink w:anchor="_Toc12344" w:history="1">
        <w:r>
          <w:rPr>
            <w:rFonts w:ascii="仿宋" w:eastAsia="仿宋" w:hAnsi="仿宋" w:cs="仿宋" w:hint="eastAsia"/>
            <w:lang w:eastAsia="zh-CN"/>
          </w:rPr>
          <w:t>(三)、设备选型方案</w:t>
        </w:r>
        <w:r>
          <w:tab/>
        </w:r>
        <w:r>
          <w:fldChar w:fldCharType="begin"/>
        </w:r>
        <w:r>
          <w:instrText xml:space="preserve"> PAGEREF _Toc12344 \h </w:instrText>
        </w:r>
        <w:r>
          <w:fldChar w:fldCharType="separate"/>
        </w:r>
        <w:r>
          <w:t>7</w:t>
        </w:r>
        <w:r>
          <w:fldChar w:fldCharType="end"/>
        </w:r>
      </w:hyperlink>
    </w:p>
    <w:p>
      <w:pPr>
        <w:pStyle w:val="TOC1"/>
        <w:tabs>
          <w:tab w:val="right" w:leader="dot" w:pos="8306"/>
        </w:tabs>
      </w:pPr>
      <w:hyperlink w:anchor="_Toc10567" w:history="1">
        <w:r>
          <w:rPr>
            <w:rFonts w:ascii="仿宋" w:eastAsia="仿宋" w:hAnsi="仿宋" w:cs="仿宋" w:hint="eastAsia"/>
            <w:lang w:eastAsia="zh-CN"/>
          </w:rPr>
          <w:t>三、滴眼液项目绩效评估</w:t>
        </w:r>
        <w:r>
          <w:tab/>
        </w:r>
        <w:r>
          <w:fldChar w:fldCharType="begin"/>
        </w:r>
        <w:r>
          <w:instrText xml:space="preserve"> PAGEREF _Toc10567 \h </w:instrText>
        </w:r>
        <w:r>
          <w:fldChar w:fldCharType="separate"/>
        </w:r>
        <w:r>
          <w:t>8</w:t>
        </w:r>
        <w:r>
          <w:fldChar w:fldCharType="end"/>
        </w:r>
      </w:hyperlink>
    </w:p>
    <w:p>
      <w:pPr>
        <w:pStyle w:val="TOC2"/>
        <w:tabs>
          <w:tab w:val="right" w:leader="dot" w:pos="8306"/>
        </w:tabs>
      </w:pPr>
      <w:hyperlink w:anchor="_Toc10869" w:history="1">
        <w:r>
          <w:rPr>
            <w:rFonts w:ascii="仿宋" w:eastAsia="仿宋" w:hAnsi="仿宋" w:cs="仿宋" w:hint="eastAsia"/>
            <w:lang w:eastAsia="zh-CN"/>
          </w:rPr>
          <w:t>(一)、绩效评估指标</w:t>
        </w:r>
        <w:r>
          <w:tab/>
        </w:r>
        <w:r>
          <w:fldChar w:fldCharType="begin"/>
        </w:r>
        <w:r>
          <w:instrText xml:space="preserve"> PAGEREF _Toc10869 \h </w:instrText>
        </w:r>
        <w:r>
          <w:fldChar w:fldCharType="separate"/>
        </w:r>
        <w:r>
          <w:t>8</w:t>
        </w:r>
        <w:r>
          <w:fldChar w:fldCharType="end"/>
        </w:r>
      </w:hyperlink>
    </w:p>
    <w:p>
      <w:pPr>
        <w:pStyle w:val="TOC2"/>
        <w:tabs>
          <w:tab w:val="right" w:leader="dot" w:pos="8306"/>
        </w:tabs>
      </w:pPr>
      <w:hyperlink w:anchor="_Toc14277" w:history="1">
        <w:r>
          <w:rPr>
            <w:rFonts w:ascii="仿宋" w:eastAsia="仿宋" w:hAnsi="仿宋" w:cs="仿宋" w:hint="eastAsia"/>
            <w:lang w:eastAsia="zh-CN"/>
          </w:rPr>
          <w:t>(二)、绩效评估方法</w:t>
        </w:r>
        <w:r>
          <w:tab/>
        </w:r>
        <w:r>
          <w:fldChar w:fldCharType="begin"/>
        </w:r>
        <w:r>
          <w:instrText xml:space="preserve"> PAGEREF _Toc14277 \h </w:instrText>
        </w:r>
        <w:r>
          <w:fldChar w:fldCharType="separate"/>
        </w:r>
        <w:r>
          <w:t>9</w:t>
        </w:r>
        <w:r>
          <w:fldChar w:fldCharType="end"/>
        </w:r>
      </w:hyperlink>
    </w:p>
    <w:p>
      <w:pPr>
        <w:pStyle w:val="TOC2"/>
        <w:tabs>
          <w:tab w:val="right" w:leader="dot" w:pos="8306"/>
        </w:tabs>
      </w:pPr>
      <w:hyperlink w:anchor="_Toc7032" w:history="1">
        <w:r>
          <w:rPr>
            <w:rFonts w:ascii="仿宋" w:eastAsia="仿宋" w:hAnsi="仿宋" w:cs="仿宋" w:hint="eastAsia"/>
            <w:lang w:eastAsia="zh-CN"/>
          </w:rPr>
          <w:t>(三)、绩效评估周期</w:t>
        </w:r>
        <w:r>
          <w:tab/>
        </w:r>
        <w:r>
          <w:fldChar w:fldCharType="begin"/>
        </w:r>
        <w:r>
          <w:instrText xml:space="preserve"> PAGEREF _Toc7032 \h </w:instrText>
        </w:r>
        <w:r>
          <w:fldChar w:fldCharType="separate"/>
        </w:r>
        <w:r>
          <w:t>10</w:t>
        </w:r>
        <w:r>
          <w:fldChar w:fldCharType="end"/>
        </w:r>
      </w:hyperlink>
    </w:p>
    <w:p>
      <w:pPr>
        <w:pStyle w:val="TOC1"/>
        <w:tabs>
          <w:tab w:val="right" w:leader="dot" w:pos="8306"/>
        </w:tabs>
      </w:pPr>
      <w:hyperlink w:anchor="_Toc21224" w:history="1">
        <w:r>
          <w:rPr>
            <w:rFonts w:ascii="仿宋" w:eastAsia="仿宋" w:hAnsi="仿宋" w:cs="仿宋" w:hint="eastAsia"/>
            <w:lang w:eastAsia="zh-CN"/>
          </w:rPr>
          <w:t>四、滴眼液项目概论</w:t>
        </w:r>
        <w:r>
          <w:tab/>
        </w:r>
        <w:r>
          <w:fldChar w:fldCharType="begin"/>
        </w:r>
        <w:r>
          <w:instrText xml:space="preserve"> PAGEREF _Toc21224 \h </w:instrText>
        </w:r>
        <w:r>
          <w:fldChar w:fldCharType="separate"/>
        </w:r>
        <w:r>
          <w:t>11</w:t>
        </w:r>
        <w:r>
          <w:fldChar w:fldCharType="end"/>
        </w:r>
      </w:hyperlink>
    </w:p>
    <w:p>
      <w:pPr>
        <w:pStyle w:val="TOC2"/>
        <w:tabs>
          <w:tab w:val="right" w:leader="dot" w:pos="8306"/>
        </w:tabs>
      </w:pPr>
      <w:hyperlink w:anchor="_Toc13488" w:history="1">
        <w:r>
          <w:rPr>
            <w:rFonts w:ascii="仿宋" w:eastAsia="仿宋" w:hAnsi="仿宋" w:cs="仿宋" w:hint="eastAsia"/>
            <w:lang w:eastAsia="zh-CN"/>
          </w:rPr>
          <w:t>(一)、滴眼液项目概况</w:t>
        </w:r>
        <w:r>
          <w:tab/>
        </w:r>
        <w:r>
          <w:fldChar w:fldCharType="begin"/>
        </w:r>
        <w:r>
          <w:instrText xml:space="preserve"> PAGEREF _Toc13488 \h </w:instrText>
        </w:r>
        <w:r>
          <w:fldChar w:fldCharType="separate"/>
        </w:r>
        <w:r>
          <w:t>11</w:t>
        </w:r>
        <w:r>
          <w:fldChar w:fldCharType="end"/>
        </w:r>
      </w:hyperlink>
    </w:p>
    <w:p>
      <w:pPr>
        <w:pStyle w:val="TOC2"/>
        <w:tabs>
          <w:tab w:val="right" w:leader="dot" w:pos="8306"/>
        </w:tabs>
      </w:pPr>
      <w:hyperlink w:anchor="_Toc10241" w:history="1">
        <w:r>
          <w:rPr>
            <w:rFonts w:ascii="仿宋" w:eastAsia="仿宋" w:hAnsi="仿宋" w:cs="仿宋" w:hint="eastAsia"/>
            <w:lang w:eastAsia="zh-CN"/>
          </w:rPr>
          <w:t>(二)、滴眼液项目目标</w:t>
        </w:r>
        <w:r>
          <w:tab/>
        </w:r>
        <w:r>
          <w:fldChar w:fldCharType="begin"/>
        </w:r>
        <w:r>
          <w:instrText xml:space="preserve"> PAGEREF _Toc10241 \h </w:instrText>
        </w:r>
        <w:r>
          <w:fldChar w:fldCharType="separate"/>
        </w:r>
        <w:r>
          <w:t>14</w:t>
        </w:r>
        <w:r>
          <w:fldChar w:fldCharType="end"/>
        </w:r>
      </w:hyperlink>
    </w:p>
    <w:p>
      <w:pPr>
        <w:pStyle w:val="TOC2"/>
        <w:tabs>
          <w:tab w:val="right" w:leader="dot" w:pos="8306"/>
        </w:tabs>
      </w:pPr>
      <w:hyperlink w:anchor="_Toc12609" w:history="1">
        <w:r>
          <w:rPr>
            <w:rFonts w:ascii="仿宋" w:eastAsia="仿宋" w:hAnsi="仿宋" w:cs="仿宋" w:hint="eastAsia"/>
            <w:lang w:eastAsia="zh-CN"/>
          </w:rPr>
          <w:t>(三)、滴眼液项目提出的理由</w:t>
        </w:r>
        <w:r>
          <w:tab/>
        </w:r>
        <w:r>
          <w:fldChar w:fldCharType="begin"/>
        </w:r>
        <w:r>
          <w:instrText xml:space="preserve"> PAGEREF _Toc12609 \h </w:instrText>
        </w:r>
        <w:r>
          <w:fldChar w:fldCharType="separate"/>
        </w:r>
        <w:r>
          <w:t>14</w:t>
        </w:r>
        <w:r>
          <w:fldChar w:fldCharType="end"/>
        </w:r>
      </w:hyperlink>
    </w:p>
    <w:p>
      <w:pPr>
        <w:pStyle w:val="TOC2"/>
        <w:tabs>
          <w:tab w:val="right" w:leader="dot" w:pos="8306"/>
        </w:tabs>
      </w:pPr>
      <w:hyperlink w:anchor="_Toc9303" w:history="1">
        <w:r>
          <w:rPr>
            <w:rFonts w:ascii="仿宋" w:eastAsia="仿宋" w:hAnsi="仿宋" w:cs="仿宋" w:hint="eastAsia"/>
            <w:lang w:eastAsia="zh-CN"/>
          </w:rPr>
          <w:t>(四)、滴眼液项目意义</w:t>
        </w:r>
        <w:r>
          <w:tab/>
        </w:r>
        <w:r>
          <w:fldChar w:fldCharType="begin"/>
        </w:r>
        <w:r>
          <w:instrText xml:space="preserve"> PAGEREF _Toc9303 \h </w:instrText>
        </w:r>
        <w:r>
          <w:fldChar w:fldCharType="separate"/>
        </w:r>
        <w:r>
          <w:t>16</w:t>
        </w:r>
        <w:r>
          <w:fldChar w:fldCharType="end"/>
        </w:r>
      </w:hyperlink>
    </w:p>
    <w:p>
      <w:pPr>
        <w:pStyle w:val="TOC2"/>
        <w:tabs>
          <w:tab w:val="right" w:leader="dot" w:pos="8306"/>
        </w:tabs>
      </w:pPr>
      <w:hyperlink w:anchor="_Toc13636" w:history="1">
        <w:r>
          <w:rPr>
            <w:rFonts w:ascii="仿宋" w:eastAsia="仿宋" w:hAnsi="仿宋" w:cs="仿宋" w:hint="eastAsia"/>
            <w:lang w:eastAsia="zh-CN"/>
          </w:rPr>
          <w:t>(五)、滴眼液项目背景</w:t>
        </w:r>
        <w:r>
          <w:tab/>
        </w:r>
        <w:r>
          <w:fldChar w:fldCharType="begin"/>
        </w:r>
        <w:r>
          <w:instrText xml:space="preserve"> PAGEREF _Toc13636 \h </w:instrText>
        </w:r>
        <w:r>
          <w:fldChar w:fldCharType="separate"/>
        </w:r>
        <w:r>
          <w:t>17</w:t>
        </w:r>
        <w:r>
          <w:fldChar w:fldCharType="end"/>
        </w:r>
      </w:hyperlink>
    </w:p>
    <w:p>
      <w:pPr>
        <w:pStyle w:val="TOC1"/>
        <w:tabs>
          <w:tab w:val="right" w:leader="dot" w:pos="8306"/>
        </w:tabs>
      </w:pPr>
      <w:hyperlink w:anchor="_Toc16355" w:history="1">
        <w:r>
          <w:rPr>
            <w:rFonts w:ascii="仿宋" w:eastAsia="仿宋" w:hAnsi="仿宋" w:cs="仿宋" w:hint="eastAsia"/>
            <w:lang w:eastAsia="zh-CN"/>
          </w:rPr>
          <w:t>五、滴眼液项目危机管理</w:t>
        </w:r>
        <w:r>
          <w:tab/>
        </w:r>
        <w:r>
          <w:fldChar w:fldCharType="begin"/>
        </w:r>
        <w:r>
          <w:instrText xml:space="preserve"> PAGEREF _Toc16355 \h </w:instrText>
        </w:r>
        <w:r>
          <w:fldChar w:fldCharType="separate"/>
        </w:r>
        <w:r>
          <w:t>18</w:t>
        </w:r>
        <w:r>
          <w:fldChar w:fldCharType="end"/>
        </w:r>
      </w:hyperlink>
    </w:p>
    <w:p>
      <w:pPr>
        <w:pStyle w:val="TOC2"/>
        <w:tabs>
          <w:tab w:val="right" w:leader="dot" w:pos="8306"/>
        </w:tabs>
      </w:pPr>
      <w:hyperlink w:anchor="_Toc13317" w:history="1">
        <w:r>
          <w:rPr>
            <w:rFonts w:ascii="仿宋" w:eastAsia="仿宋" w:hAnsi="仿宋" w:cs="仿宋" w:hint="eastAsia"/>
            <w:lang w:eastAsia="zh-CN"/>
          </w:rPr>
          <w:t>(一)、危机预警与识别</w:t>
        </w:r>
        <w:r>
          <w:tab/>
        </w:r>
        <w:r>
          <w:fldChar w:fldCharType="begin"/>
        </w:r>
        <w:r>
          <w:instrText xml:space="preserve"> PAGEREF _Toc13317 \h </w:instrText>
        </w:r>
        <w:r>
          <w:fldChar w:fldCharType="separate"/>
        </w:r>
        <w:r>
          <w:t>18</w:t>
        </w:r>
        <w:r>
          <w:fldChar w:fldCharType="end"/>
        </w:r>
      </w:hyperlink>
    </w:p>
    <w:p>
      <w:pPr>
        <w:pStyle w:val="TOC2"/>
        <w:tabs>
          <w:tab w:val="right" w:leader="dot" w:pos="8306"/>
        </w:tabs>
      </w:pPr>
      <w:hyperlink w:anchor="_Toc30479" w:history="1">
        <w:r>
          <w:rPr>
            <w:rFonts w:ascii="仿宋" w:eastAsia="仿宋" w:hAnsi="仿宋" w:cs="仿宋" w:hint="eastAsia"/>
            <w:lang w:eastAsia="zh-CN"/>
          </w:rPr>
          <w:t>(二)、危机应对与恢复</w:t>
        </w:r>
        <w:r>
          <w:tab/>
        </w:r>
        <w:r>
          <w:fldChar w:fldCharType="begin"/>
        </w:r>
        <w:r>
          <w:instrText xml:space="preserve"> PAGEREF _Toc30479 \h </w:instrText>
        </w:r>
        <w:r>
          <w:fldChar w:fldCharType="separate"/>
        </w:r>
        <w:r>
          <w:t>19</w:t>
        </w:r>
        <w:r>
          <w:fldChar w:fldCharType="end"/>
        </w:r>
      </w:hyperlink>
    </w:p>
    <w:p>
      <w:pPr>
        <w:pStyle w:val="TOC1"/>
        <w:tabs>
          <w:tab w:val="right" w:leader="dot" w:pos="8306"/>
        </w:tabs>
      </w:pPr>
      <w:hyperlink w:anchor="_Toc32082" w:history="1">
        <w:r>
          <w:rPr>
            <w:rFonts w:ascii="仿宋" w:eastAsia="仿宋" w:hAnsi="仿宋" w:cs="仿宋" w:hint="eastAsia"/>
            <w:lang w:eastAsia="zh-CN"/>
          </w:rPr>
          <w:t>六、产品规划分析</w:t>
        </w:r>
        <w:r>
          <w:tab/>
        </w:r>
        <w:r>
          <w:fldChar w:fldCharType="begin"/>
        </w:r>
        <w:r>
          <w:instrText xml:space="preserve"> PAGEREF _Toc32082 \h </w:instrText>
        </w:r>
        <w:r>
          <w:fldChar w:fldCharType="separate"/>
        </w:r>
        <w:r>
          <w:t>20</w:t>
        </w:r>
        <w:r>
          <w:fldChar w:fldCharType="end"/>
        </w:r>
      </w:hyperlink>
    </w:p>
    <w:p>
      <w:pPr>
        <w:pStyle w:val="TOC2"/>
        <w:tabs>
          <w:tab w:val="right" w:leader="dot" w:pos="8306"/>
        </w:tabs>
      </w:pPr>
      <w:hyperlink w:anchor="_Toc13142" w:history="1">
        <w:r>
          <w:rPr>
            <w:rFonts w:ascii="仿宋" w:eastAsia="仿宋" w:hAnsi="仿宋" w:cs="仿宋" w:hint="eastAsia"/>
            <w:lang w:eastAsia="zh-CN"/>
          </w:rPr>
          <w:t>(一)、产品规划</w:t>
        </w:r>
        <w:r>
          <w:tab/>
        </w:r>
        <w:r>
          <w:fldChar w:fldCharType="begin"/>
        </w:r>
        <w:r>
          <w:instrText xml:space="preserve"> PAGEREF _Toc13142 \h </w:instrText>
        </w:r>
        <w:r>
          <w:fldChar w:fldCharType="separate"/>
        </w:r>
        <w:r>
          <w:t>20</w:t>
        </w:r>
        <w:r>
          <w:fldChar w:fldCharType="end"/>
        </w:r>
      </w:hyperlink>
    </w:p>
    <w:p>
      <w:pPr>
        <w:pStyle w:val="TOC2"/>
        <w:tabs>
          <w:tab w:val="right" w:leader="dot" w:pos="8306"/>
        </w:tabs>
      </w:pPr>
      <w:hyperlink w:anchor="_Toc21010" w:history="1">
        <w:r>
          <w:rPr>
            <w:rFonts w:ascii="仿宋" w:eastAsia="仿宋" w:hAnsi="仿宋" w:cs="仿宋" w:hint="eastAsia"/>
            <w:lang w:eastAsia="zh-CN"/>
          </w:rPr>
          <w:t>(二)、建设规模</w:t>
        </w:r>
        <w:r>
          <w:tab/>
        </w:r>
        <w:r>
          <w:fldChar w:fldCharType="begin"/>
        </w:r>
        <w:r>
          <w:instrText xml:space="preserve"> PAGEREF _Toc21010 \h </w:instrText>
        </w:r>
        <w:r>
          <w:fldChar w:fldCharType="separate"/>
        </w:r>
        <w:r>
          <w:t>21</w:t>
        </w:r>
        <w:r>
          <w:fldChar w:fldCharType="end"/>
        </w:r>
      </w:hyperlink>
    </w:p>
    <w:p>
      <w:pPr>
        <w:pStyle w:val="TOC1"/>
        <w:tabs>
          <w:tab w:val="right" w:leader="dot" w:pos="8306"/>
        </w:tabs>
      </w:pPr>
      <w:hyperlink w:anchor="_Toc8693" w:history="1">
        <w:r>
          <w:rPr>
            <w:rFonts w:ascii="仿宋" w:eastAsia="仿宋" w:hAnsi="仿宋" w:cs="仿宋" w:hint="eastAsia"/>
            <w:lang w:eastAsia="zh-CN"/>
          </w:rPr>
          <w:t>七、生产安全保护</w:t>
        </w:r>
        <w:r>
          <w:tab/>
        </w:r>
        <w:r>
          <w:fldChar w:fldCharType="begin"/>
        </w:r>
        <w:r>
          <w:instrText xml:space="preserve"> PAGEREF _Toc8693 \h </w:instrText>
        </w:r>
        <w:r>
          <w:fldChar w:fldCharType="separate"/>
        </w:r>
        <w:r>
          <w:t>22</w:t>
        </w:r>
        <w:r>
          <w:fldChar w:fldCharType="end"/>
        </w:r>
      </w:hyperlink>
    </w:p>
    <w:p>
      <w:pPr>
        <w:pStyle w:val="TOC2"/>
        <w:tabs>
          <w:tab w:val="right" w:leader="dot" w:pos="8306"/>
        </w:tabs>
      </w:pPr>
      <w:hyperlink w:anchor="_Toc8890" w:history="1">
        <w:r>
          <w:rPr>
            <w:rFonts w:ascii="仿宋" w:eastAsia="仿宋" w:hAnsi="仿宋" w:cs="仿宋" w:hint="eastAsia"/>
            <w:lang w:eastAsia="zh-CN"/>
          </w:rPr>
          <w:t>(一)、消防安全</w:t>
        </w:r>
        <w:r>
          <w:tab/>
        </w:r>
        <w:r>
          <w:fldChar w:fldCharType="begin"/>
        </w:r>
        <w:r>
          <w:instrText xml:space="preserve"> PAGEREF _Toc8890 \h </w:instrText>
        </w:r>
        <w:r>
          <w:fldChar w:fldCharType="separate"/>
        </w:r>
        <w:r>
          <w:t>22</w:t>
        </w:r>
        <w:r>
          <w:fldChar w:fldCharType="end"/>
        </w:r>
      </w:hyperlink>
    </w:p>
    <w:p>
      <w:pPr>
        <w:pStyle w:val="TOC2"/>
        <w:tabs>
          <w:tab w:val="right" w:leader="dot" w:pos="8306"/>
        </w:tabs>
      </w:pPr>
      <w:hyperlink w:anchor="_Toc12555" w:history="1">
        <w:r>
          <w:rPr>
            <w:rFonts w:ascii="仿宋" w:eastAsia="仿宋" w:hAnsi="仿宋" w:cs="仿宋" w:hint="eastAsia"/>
            <w:lang w:eastAsia="zh-CN"/>
          </w:rPr>
          <w:t>(二)、防火防爆总图布置措施</w:t>
        </w:r>
        <w:r>
          <w:tab/>
        </w:r>
        <w:r>
          <w:fldChar w:fldCharType="begin"/>
        </w:r>
        <w:r>
          <w:instrText xml:space="preserve"> PAGEREF _Toc12555 \h </w:instrText>
        </w:r>
        <w:r>
          <w:fldChar w:fldCharType="separate"/>
        </w:r>
        <w:r>
          <w:t>23</w:t>
        </w:r>
        <w:r>
          <w:fldChar w:fldCharType="end"/>
        </w:r>
      </w:hyperlink>
    </w:p>
    <w:p>
      <w:pPr>
        <w:pStyle w:val="TOC2"/>
        <w:tabs>
          <w:tab w:val="right" w:leader="dot" w:pos="8306"/>
        </w:tabs>
      </w:pPr>
      <w:hyperlink w:anchor="_Toc28262" w:history="1">
        <w:r>
          <w:rPr>
            <w:rFonts w:ascii="仿宋" w:eastAsia="仿宋" w:hAnsi="仿宋" w:cs="仿宋" w:hint="eastAsia"/>
            <w:lang w:eastAsia="zh-CN"/>
          </w:rPr>
          <w:t>(三)、自然灾害防范措施</w:t>
        </w:r>
        <w:r>
          <w:tab/>
        </w:r>
        <w:r>
          <w:fldChar w:fldCharType="begin"/>
        </w:r>
        <w:r>
          <w:instrText xml:space="preserve"> PAGEREF _Toc28262 \h </w:instrText>
        </w:r>
        <w:r>
          <w:fldChar w:fldCharType="separate"/>
        </w:r>
        <w:r>
          <w:t>24</w:t>
        </w:r>
        <w:r>
          <w:fldChar w:fldCharType="end"/>
        </w:r>
      </w:hyperlink>
    </w:p>
    <w:p>
      <w:pPr>
        <w:pStyle w:val="TOC2"/>
        <w:tabs>
          <w:tab w:val="right" w:leader="dot" w:pos="8306"/>
        </w:tabs>
      </w:pPr>
      <w:hyperlink w:anchor="_Toc28382" w:history="1">
        <w:r>
          <w:rPr>
            <w:rFonts w:ascii="仿宋" w:eastAsia="仿宋" w:hAnsi="仿宋" w:cs="仿宋" w:hint="eastAsia"/>
            <w:lang w:eastAsia="zh-CN"/>
          </w:rPr>
          <w:t>(四)、安全色及安全标志使用要求</w:t>
        </w:r>
        <w:r>
          <w:tab/>
        </w:r>
        <w:r>
          <w:fldChar w:fldCharType="begin"/>
        </w:r>
        <w:r>
          <w:instrText xml:space="preserve"> PAGEREF _Toc28382 \h </w:instrText>
        </w:r>
        <w:r>
          <w:fldChar w:fldCharType="separate"/>
        </w:r>
        <w:r>
          <w:t>25</w:t>
        </w:r>
        <w:r>
          <w:fldChar w:fldCharType="end"/>
        </w:r>
      </w:hyperlink>
    </w:p>
    <w:p>
      <w:pPr>
        <w:pStyle w:val="TOC2"/>
        <w:tabs>
          <w:tab w:val="right" w:leader="dot" w:pos="8306"/>
        </w:tabs>
      </w:pPr>
      <w:hyperlink w:anchor="_Toc12175" w:history="1">
        <w:r>
          <w:rPr>
            <w:rFonts w:ascii="仿宋" w:eastAsia="仿宋" w:hAnsi="仿宋" w:cs="仿宋" w:hint="eastAsia"/>
            <w:lang w:eastAsia="zh-CN"/>
          </w:rPr>
          <w:t>(五)、防尘防毒措施</w:t>
        </w:r>
        <w:r>
          <w:tab/>
        </w:r>
        <w:r>
          <w:fldChar w:fldCharType="begin"/>
        </w:r>
        <w:r>
          <w:instrText xml:space="preserve"> PAGEREF _Toc12175 \h </w:instrText>
        </w:r>
        <w:r>
          <w:fldChar w:fldCharType="separate"/>
        </w:r>
        <w:r>
          <w:t>26</w:t>
        </w:r>
        <w:r>
          <w:fldChar w:fldCharType="end"/>
        </w:r>
      </w:hyperlink>
    </w:p>
    <w:p>
      <w:pPr>
        <w:pStyle w:val="TOC2"/>
        <w:tabs>
          <w:tab w:val="right" w:leader="dot" w:pos="8306"/>
        </w:tabs>
      </w:pPr>
      <w:hyperlink w:anchor="_Toc9244" w:history="1">
        <w:r>
          <w:rPr>
            <w:rFonts w:ascii="仿宋" w:eastAsia="仿宋" w:hAnsi="仿宋" w:cs="仿宋" w:hint="eastAsia"/>
            <w:lang w:eastAsia="zh-CN"/>
          </w:rPr>
          <w:t>(六)、防静电、触电防护及防雷措施</w:t>
        </w:r>
        <w:r>
          <w:tab/>
        </w:r>
        <w:r>
          <w:fldChar w:fldCharType="begin"/>
        </w:r>
        <w:r>
          <w:instrText xml:space="preserve"> PAGEREF _Toc9244 \h </w:instrText>
        </w:r>
        <w:r>
          <w:fldChar w:fldCharType="separate"/>
        </w:r>
        <w:r>
          <w:t>27</w:t>
        </w:r>
        <w:r>
          <w:fldChar w:fldCharType="end"/>
        </w:r>
      </w:hyperlink>
    </w:p>
    <w:p>
      <w:pPr>
        <w:pStyle w:val="TOC2"/>
        <w:tabs>
          <w:tab w:val="right" w:leader="dot" w:pos="8306"/>
        </w:tabs>
      </w:pPr>
      <w:hyperlink w:anchor="_Toc27588" w:history="1">
        <w:r>
          <w:rPr>
            <w:rFonts w:ascii="仿宋" w:eastAsia="仿宋" w:hAnsi="仿宋" w:cs="仿宋" w:hint="eastAsia"/>
            <w:lang w:eastAsia="zh-CN"/>
          </w:rPr>
          <w:t>(七)、机械设备安全保障措施</w:t>
        </w:r>
        <w:r>
          <w:tab/>
        </w:r>
        <w:r>
          <w:fldChar w:fldCharType="begin"/>
        </w:r>
        <w:r>
          <w:instrText xml:space="preserve"> PAGEREF _Toc27588 \h </w:instrText>
        </w:r>
        <w:r>
          <w:fldChar w:fldCharType="separate"/>
        </w:r>
        <w:r>
          <w:t>28</w:t>
        </w:r>
        <w:r>
          <w:fldChar w:fldCharType="end"/>
        </w:r>
      </w:hyperlink>
    </w:p>
    <w:p>
      <w:pPr>
        <w:pStyle w:val="TOC1"/>
        <w:tabs>
          <w:tab w:val="right" w:leader="dot" w:pos="8306"/>
        </w:tabs>
      </w:pPr>
      <w:hyperlink w:anchor="_Toc2386" w:history="1">
        <w:r>
          <w:rPr>
            <w:rFonts w:ascii="仿宋" w:eastAsia="仿宋" w:hAnsi="仿宋" w:cs="仿宋" w:hint="eastAsia"/>
            <w:lang w:eastAsia="zh-CN"/>
          </w:rPr>
          <w:t>八、滴眼液项目技术管理</w:t>
        </w:r>
        <w:r>
          <w:tab/>
        </w:r>
        <w:r>
          <w:fldChar w:fldCharType="begin"/>
        </w:r>
        <w:r>
          <w:instrText xml:space="preserve"> PAGEREF _Toc2386 \h </w:instrText>
        </w:r>
        <w:r>
          <w:fldChar w:fldCharType="separate"/>
        </w:r>
        <w:r>
          <w:t>30</w:t>
        </w:r>
        <w:r>
          <w:fldChar w:fldCharType="end"/>
        </w:r>
      </w:hyperlink>
    </w:p>
    <w:p>
      <w:pPr>
        <w:pStyle w:val="TOC2"/>
        <w:tabs>
          <w:tab w:val="right" w:leader="dot" w:pos="8306"/>
        </w:tabs>
      </w:pPr>
      <w:hyperlink w:anchor="_Toc26057" w:history="1">
        <w:r>
          <w:rPr>
            <w:rFonts w:ascii="仿宋" w:eastAsia="仿宋" w:hAnsi="仿宋" w:cs="仿宋" w:hint="eastAsia"/>
            <w:lang w:eastAsia="zh-CN"/>
          </w:rPr>
          <w:t>(一)、技术方案选用方向</w:t>
        </w:r>
        <w:r>
          <w:tab/>
        </w:r>
        <w:r>
          <w:fldChar w:fldCharType="begin"/>
        </w:r>
        <w:r>
          <w:instrText xml:space="preserve"> PAGEREF _Toc26057 \h </w:instrText>
        </w:r>
        <w:r>
          <w:fldChar w:fldCharType="separate"/>
        </w:r>
        <w:r>
          <w:t>30</w:t>
        </w:r>
        <w:r>
          <w:fldChar w:fldCharType="end"/>
        </w:r>
      </w:hyperlink>
    </w:p>
    <w:p>
      <w:pPr>
        <w:pStyle w:val="TOC2"/>
        <w:tabs>
          <w:tab w:val="right" w:leader="dot" w:pos="8306"/>
        </w:tabs>
      </w:pPr>
      <w:hyperlink w:anchor="_Toc14576" w:history="1">
        <w:r>
          <w:rPr>
            <w:rFonts w:ascii="仿宋" w:eastAsia="仿宋" w:hAnsi="仿宋" w:cs="仿宋" w:hint="eastAsia"/>
            <w:lang w:eastAsia="zh-CN"/>
          </w:rPr>
          <w:t>(二)、工艺技术方案选用原则</w:t>
        </w:r>
        <w:r>
          <w:tab/>
        </w:r>
        <w:r>
          <w:fldChar w:fldCharType="begin"/>
        </w:r>
        <w:r>
          <w:instrText xml:space="preserve"> PAGEREF _Toc14576 \h </w:instrText>
        </w:r>
        <w:r>
          <w:fldChar w:fldCharType="separate"/>
        </w:r>
        <w:r>
          <w:t>32</w:t>
        </w:r>
        <w:r>
          <w:fldChar w:fldCharType="end"/>
        </w:r>
      </w:hyperlink>
    </w:p>
    <w:p>
      <w:pPr>
        <w:pStyle w:val="TOC2"/>
        <w:tabs>
          <w:tab w:val="right" w:leader="dot" w:pos="8306"/>
        </w:tabs>
      </w:pPr>
      <w:hyperlink w:anchor="_Toc11783" w:history="1">
        <w:r>
          <w:rPr>
            <w:rFonts w:ascii="仿宋" w:eastAsia="仿宋" w:hAnsi="仿宋" w:cs="仿宋" w:hint="eastAsia"/>
            <w:lang w:eastAsia="zh-CN"/>
          </w:rPr>
          <w:t>(三)、工艺技术方案要求</w:t>
        </w:r>
        <w:r>
          <w:tab/>
        </w:r>
        <w:r>
          <w:fldChar w:fldCharType="begin"/>
        </w:r>
        <w:r>
          <w:instrText xml:space="preserve"> PAGEREF _Toc11783 \h </w:instrText>
        </w:r>
        <w:r>
          <w:fldChar w:fldCharType="separate"/>
        </w:r>
        <w:r>
          <w:t>34</w:t>
        </w:r>
        <w:r>
          <w:fldChar w:fldCharType="end"/>
        </w:r>
      </w:hyperlink>
    </w:p>
    <w:p>
      <w:pPr>
        <w:pStyle w:val="TOC1"/>
        <w:tabs>
          <w:tab w:val="right" w:leader="dot" w:pos="8306"/>
        </w:tabs>
      </w:pPr>
      <w:hyperlink w:anchor="_Toc19088" w:history="1">
        <w:r>
          <w:rPr>
            <w:rFonts w:ascii="仿宋" w:eastAsia="仿宋" w:hAnsi="仿宋" w:cs="仿宋" w:hint="eastAsia"/>
            <w:lang w:eastAsia="zh-CN"/>
          </w:rPr>
          <w:t>九、滴眼液项目财务管理</w:t>
        </w:r>
        <w:r>
          <w:tab/>
        </w:r>
        <w:r>
          <w:fldChar w:fldCharType="begin"/>
        </w:r>
        <w:r>
          <w:instrText xml:space="preserve"> PAGEREF _Toc19088 \h </w:instrText>
        </w:r>
        <w:r>
          <w:fldChar w:fldCharType="separate"/>
        </w:r>
        <w:r>
          <w:t>36</w:t>
        </w:r>
        <w:r>
          <w:fldChar w:fldCharType="end"/>
        </w:r>
      </w:hyperlink>
    </w:p>
    <w:p>
      <w:pPr>
        <w:pStyle w:val="TOC2"/>
        <w:tabs>
          <w:tab w:val="right" w:leader="dot" w:pos="8306"/>
        </w:tabs>
      </w:pPr>
      <w:hyperlink w:anchor="_Toc27450" w:history="1">
        <w:r>
          <w:rPr>
            <w:rFonts w:ascii="仿宋" w:eastAsia="仿宋" w:hAnsi="仿宋" w:cs="仿宋" w:hint="eastAsia"/>
            <w:lang w:eastAsia="zh-CN"/>
          </w:rPr>
          <w:t>(一)、资金需求大</w:t>
        </w:r>
        <w:r>
          <w:tab/>
        </w:r>
        <w:r>
          <w:fldChar w:fldCharType="begin"/>
        </w:r>
        <w:r>
          <w:instrText xml:space="preserve"> PAGEREF _Toc27450 \h </w:instrText>
        </w:r>
        <w:r>
          <w:fldChar w:fldCharType="separate"/>
        </w:r>
        <w:r>
          <w:t>36</w:t>
        </w:r>
        <w:r>
          <w:fldChar w:fldCharType="end"/>
        </w:r>
      </w:hyperlink>
    </w:p>
    <w:p>
      <w:pPr>
        <w:pStyle w:val="TOC2"/>
        <w:tabs>
          <w:tab w:val="right" w:leader="dot" w:pos="8306"/>
        </w:tabs>
      </w:pPr>
      <w:hyperlink w:anchor="_Toc10590" w:history="1">
        <w:r>
          <w:rPr>
            <w:rFonts w:ascii="仿宋" w:eastAsia="仿宋" w:hAnsi="仿宋" w:cs="仿宋" w:hint="eastAsia"/>
            <w:lang w:eastAsia="zh-CN"/>
          </w:rPr>
          <w:t>(二)、研发周期长</w:t>
        </w:r>
        <w:r>
          <w:tab/>
        </w:r>
        <w:r>
          <w:fldChar w:fldCharType="begin"/>
        </w:r>
        <w:r>
          <w:instrText xml:space="preserve"> PAGEREF _Toc10590 \h </w:instrText>
        </w:r>
        <w:r>
          <w:fldChar w:fldCharType="separate"/>
        </w:r>
        <w:r>
          <w:t>37</w:t>
        </w:r>
        <w:r>
          <w:fldChar w:fldCharType="end"/>
        </w:r>
      </w:hyperlink>
    </w:p>
    <w:p>
      <w:pPr>
        <w:pStyle w:val="TOC2"/>
        <w:tabs>
          <w:tab w:val="right" w:leader="dot" w:pos="8306"/>
        </w:tabs>
      </w:pPr>
      <w:hyperlink w:anchor="_Toc17847" w:history="1">
        <w:r>
          <w:rPr>
            <w:rFonts w:ascii="仿宋" w:eastAsia="仿宋" w:hAnsi="仿宋" w:cs="仿宋" w:hint="eastAsia"/>
            <w:lang w:eastAsia="zh-CN"/>
          </w:rPr>
          <w:t>(三)、市场风险大</w:t>
        </w:r>
        <w:r>
          <w:tab/>
        </w:r>
        <w:r>
          <w:fldChar w:fldCharType="begin"/>
        </w:r>
        <w:r>
          <w:instrText xml:space="preserve"> PAGEREF _Toc17847 \h </w:instrText>
        </w:r>
        <w:r>
          <w:fldChar w:fldCharType="separate"/>
        </w:r>
        <w:r>
          <w:t>38</w:t>
        </w:r>
        <w:r>
          <w:fldChar w:fldCharType="end"/>
        </w:r>
      </w:hyperlink>
    </w:p>
    <w:p>
      <w:pPr>
        <w:pStyle w:val="TOC2"/>
        <w:tabs>
          <w:tab w:val="right" w:leader="dot" w:pos="8306"/>
        </w:tabs>
      </w:pPr>
      <w:hyperlink w:anchor="_Toc1745" w:history="1">
        <w:r>
          <w:rPr>
            <w:rFonts w:ascii="仿宋" w:eastAsia="仿宋" w:hAnsi="仿宋" w:cs="仿宋" w:hint="eastAsia"/>
            <w:lang w:eastAsia="zh-CN"/>
          </w:rPr>
          <w:t>(四)、利润率高</w:t>
        </w:r>
        <w:r>
          <w:tab/>
        </w:r>
        <w:r>
          <w:fldChar w:fldCharType="begin"/>
        </w:r>
        <w:r>
          <w:instrText xml:space="preserve"> PAGEREF _Toc1745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24" w:history="1">
        <w:r>
          <w:rPr>
            <w:rFonts w:ascii="仿宋" w:eastAsia="仿宋" w:hAnsi="仿宋" w:cs="仿宋" w:hint="eastAsia"/>
            <w:lang w:eastAsia="zh-CN"/>
          </w:rPr>
          <w:t>十、滴眼液项目创新与研发</w:t>
        </w:r>
        <w:r>
          <w:tab/>
        </w:r>
        <w:r>
          <w:fldChar w:fldCharType="begin"/>
        </w:r>
        <w:r>
          <w:instrText xml:space="preserve"> PAGEREF _Toc29124 \h </w:instrText>
        </w:r>
        <w:r>
          <w:fldChar w:fldCharType="separate"/>
        </w:r>
        <w:r>
          <w:t>43</w:t>
        </w:r>
        <w:r>
          <w:fldChar w:fldCharType="end"/>
        </w:r>
      </w:hyperlink>
    </w:p>
    <w:p>
      <w:pPr>
        <w:pStyle w:val="TOC2"/>
        <w:tabs>
          <w:tab w:val="right" w:leader="dot" w:pos="8306"/>
        </w:tabs>
      </w:pPr>
      <w:hyperlink w:anchor="_Toc5141" w:history="1">
        <w:r>
          <w:rPr>
            <w:rFonts w:ascii="仿宋" w:eastAsia="仿宋" w:hAnsi="仿宋" w:cs="仿宋" w:hint="eastAsia"/>
            <w:lang w:eastAsia="zh-CN"/>
          </w:rPr>
          <w:t>(一)、创新策略与方向</w:t>
        </w:r>
        <w:r>
          <w:tab/>
        </w:r>
        <w:r>
          <w:fldChar w:fldCharType="begin"/>
        </w:r>
        <w:r>
          <w:instrText xml:space="preserve"> PAGEREF _Toc5141 \h </w:instrText>
        </w:r>
        <w:r>
          <w:fldChar w:fldCharType="separate"/>
        </w:r>
        <w:r>
          <w:t>43</w:t>
        </w:r>
        <w:r>
          <w:fldChar w:fldCharType="end"/>
        </w:r>
      </w:hyperlink>
    </w:p>
    <w:p>
      <w:pPr>
        <w:pStyle w:val="TOC2"/>
        <w:tabs>
          <w:tab w:val="right" w:leader="dot" w:pos="8306"/>
        </w:tabs>
      </w:pPr>
      <w:hyperlink w:anchor="_Toc31194" w:history="1">
        <w:r>
          <w:rPr>
            <w:rFonts w:ascii="仿宋" w:eastAsia="仿宋" w:hAnsi="仿宋" w:cs="仿宋" w:hint="eastAsia"/>
            <w:lang w:eastAsia="zh-CN"/>
          </w:rPr>
          <w:t>(二)、研发规划与投入</w:t>
        </w:r>
        <w:r>
          <w:tab/>
        </w:r>
        <w:r>
          <w:fldChar w:fldCharType="begin"/>
        </w:r>
        <w:r>
          <w:instrText xml:space="preserve"> PAGEREF _Toc31194 \h </w:instrText>
        </w:r>
        <w:r>
          <w:fldChar w:fldCharType="separate"/>
        </w:r>
        <w:r>
          <w:t>44</w:t>
        </w:r>
        <w:r>
          <w:fldChar w:fldCharType="end"/>
        </w:r>
      </w:hyperlink>
    </w:p>
    <w:p>
      <w:pPr>
        <w:pStyle w:val="TOC1"/>
        <w:tabs>
          <w:tab w:val="right" w:leader="dot" w:pos="8306"/>
        </w:tabs>
      </w:pPr>
      <w:hyperlink w:anchor="_Toc16337" w:history="1">
        <w:r>
          <w:rPr>
            <w:rFonts w:ascii="仿宋" w:eastAsia="仿宋" w:hAnsi="仿宋" w:cs="仿宋" w:hint="eastAsia"/>
            <w:lang w:eastAsia="zh-CN"/>
          </w:rPr>
          <w:t>十一、滴眼液项目投资规划</w:t>
        </w:r>
        <w:r>
          <w:tab/>
        </w:r>
        <w:r>
          <w:fldChar w:fldCharType="begin"/>
        </w:r>
        <w:r>
          <w:instrText xml:space="preserve"> PAGEREF _Toc16337 \h </w:instrText>
        </w:r>
        <w:r>
          <w:fldChar w:fldCharType="separate"/>
        </w:r>
        <w:r>
          <w:t>46</w:t>
        </w:r>
        <w:r>
          <w:fldChar w:fldCharType="end"/>
        </w:r>
      </w:hyperlink>
    </w:p>
    <w:p>
      <w:pPr>
        <w:pStyle w:val="TOC2"/>
        <w:tabs>
          <w:tab w:val="right" w:leader="dot" w:pos="8306"/>
        </w:tabs>
      </w:pPr>
      <w:hyperlink w:anchor="_Toc12232" w:history="1">
        <w:r>
          <w:rPr>
            <w:rFonts w:ascii="仿宋" w:eastAsia="仿宋" w:hAnsi="仿宋" w:cs="仿宋" w:hint="eastAsia"/>
            <w:lang w:eastAsia="zh-CN"/>
          </w:rPr>
          <w:t>(一)、滴眼液项目总投资估算</w:t>
        </w:r>
        <w:r>
          <w:tab/>
        </w:r>
        <w:r>
          <w:fldChar w:fldCharType="begin"/>
        </w:r>
        <w:r>
          <w:instrText xml:space="preserve"> PAGEREF _Toc12232 \h </w:instrText>
        </w:r>
        <w:r>
          <w:fldChar w:fldCharType="separate"/>
        </w:r>
        <w:r>
          <w:t>46</w:t>
        </w:r>
        <w:r>
          <w:fldChar w:fldCharType="end"/>
        </w:r>
      </w:hyperlink>
    </w:p>
    <w:p>
      <w:pPr>
        <w:pStyle w:val="TOC2"/>
        <w:tabs>
          <w:tab w:val="right" w:leader="dot" w:pos="8306"/>
        </w:tabs>
      </w:pPr>
      <w:hyperlink w:anchor="_Toc25403" w:history="1">
        <w:r>
          <w:rPr>
            <w:rFonts w:ascii="仿宋" w:eastAsia="仿宋" w:hAnsi="仿宋" w:cs="仿宋" w:hint="eastAsia"/>
            <w:lang w:eastAsia="zh-CN"/>
          </w:rPr>
          <w:t>(二)、资金筹措</w:t>
        </w:r>
        <w:r>
          <w:tab/>
        </w:r>
        <w:r>
          <w:fldChar w:fldCharType="begin"/>
        </w:r>
        <w:r>
          <w:instrText xml:space="preserve"> PAGEREF _Toc25403 \h </w:instrText>
        </w:r>
        <w:r>
          <w:fldChar w:fldCharType="separate"/>
        </w:r>
        <w:r>
          <w:t>47</w:t>
        </w:r>
        <w:r>
          <w:fldChar w:fldCharType="end"/>
        </w:r>
      </w:hyperlink>
    </w:p>
    <w:p>
      <w:pPr>
        <w:pStyle w:val="TOC1"/>
        <w:tabs>
          <w:tab w:val="right" w:leader="dot" w:pos="8306"/>
        </w:tabs>
      </w:pPr>
      <w:hyperlink w:anchor="_Toc9228" w:history="1">
        <w:r>
          <w:rPr>
            <w:rFonts w:ascii="仿宋" w:eastAsia="仿宋" w:hAnsi="仿宋" w:cs="仿宋" w:hint="eastAsia"/>
            <w:lang w:eastAsia="zh-CN"/>
          </w:rPr>
          <w:t>十二、滴眼液项目环境影响分析</w:t>
        </w:r>
        <w:r>
          <w:tab/>
        </w:r>
        <w:r>
          <w:fldChar w:fldCharType="begin"/>
        </w:r>
        <w:r>
          <w:instrText xml:space="preserve"> PAGEREF _Toc9228 \h </w:instrText>
        </w:r>
        <w:r>
          <w:fldChar w:fldCharType="separate"/>
        </w:r>
        <w:r>
          <w:t>48</w:t>
        </w:r>
        <w:r>
          <w:fldChar w:fldCharType="end"/>
        </w:r>
      </w:hyperlink>
    </w:p>
    <w:p>
      <w:pPr>
        <w:pStyle w:val="TOC2"/>
        <w:tabs>
          <w:tab w:val="right" w:leader="dot" w:pos="8306"/>
        </w:tabs>
      </w:pPr>
      <w:hyperlink w:anchor="_Toc24716" w:history="1">
        <w:r>
          <w:rPr>
            <w:rFonts w:ascii="仿宋" w:eastAsia="仿宋" w:hAnsi="仿宋" w:cs="仿宋" w:hint="eastAsia"/>
            <w:lang w:eastAsia="zh-CN"/>
          </w:rPr>
          <w:t>(一)、建设区域环境质量现状</w:t>
        </w:r>
        <w:r>
          <w:tab/>
        </w:r>
        <w:r>
          <w:fldChar w:fldCharType="begin"/>
        </w:r>
        <w:r>
          <w:instrText xml:space="preserve"> PAGEREF _Toc24716 \h </w:instrText>
        </w:r>
        <w:r>
          <w:fldChar w:fldCharType="separate"/>
        </w:r>
        <w:r>
          <w:t>48</w:t>
        </w:r>
        <w:r>
          <w:fldChar w:fldCharType="end"/>
        </w:r>
      </w:hyperlink>
    </w:p>
    <w:p>
      <w:pPr>
        <w:pStyle w:val="TOC2"/>
        <w:tabs>
          <w:tab w:val="right" w:leader="dot" w:pos="8306"/>
        </w:tabs>
      </w:pPr>
      <w:hyperlink w:anchor="_Toc15585" w:history="1">
        <w:r>
          <w:rPr>
            <w:rFonts w:ascii="仿宋" w:eastAsia="仿宋" w:hAnsi="仿宋" w:cs="仿宋" w:hint="eastAsia"/>
            <w:lang w:eastAsia="zh-CN"/>
          </w:rPr>
          <w:t>(二)、建设期环境保护</w:t>
        </w:r>
        <w:r>
          <w:tab/>
        </w:r>
        <w:r>
          <w:fldChar w:fldCharType="begin"/>
        </w:r>
        <w:r>
          <w:instrText xml:space="preserve"> PAGEREF _Toc15585 \h </w:instrText>
        </w:r>
        <w:r>
          <w:fldChar w:fldCharType="separate"/>
        </w:r>
        <w:r>
          <w:t>49</w:t>
        </w:r>
        <w:r>
          <w:fldChar w:fldCharType="end"/>
        </w:r>
      </w:hyperlink>
    </w:p>
    <w:p>
      <w:pPr>
        <w:pStyle w:val="TOC2"/>
        <w:tabs>
          <w:tab w:val="right" w:leader="dot" w:pos="8306"/>
        </w:tabs>
      </w:pPr>
      <w:hyperlink w:anchor="_Toc1620" w:history="1">
        <w:r>
          <w:rPr>
            <w:rFonts w:ascii="仿宋" w:eastAsia="仿宋" w:hAnsi="仿宋" w:cs="仿宋" w:hint="eastAsia"/>
            <w:lang w:eastAsia="zh-CN"/>
          </w:rPr>
          <w:t>(三)、运营期环境保护</w:t>
        </w:r>
        <w:r>
          <w:tab/>
        </w:r>
        <w:r>
          <w:fldChar w:fldCharType="begin"/>
        </w:r>
        <w:r>
          <w:instrText xml:space="preserve"> PAGEREF _Toc1620 \h </w:instrText>
        </w:r>
        <w:r>
          <w:fldChar w:fldCharType="separate"/>
        </w:r>
        <w:r>
          <w:t>50</w:t>
        </w:r>
        <w:r>
          <w:fldChar w:fldCharType="end"/>
        </w:r>
      </w:hyperlink>
    </w:p>
    <w:p>
      <w:pPr>
        <w:pStyle w:val="TOC2"/>
        <w:tabs>
          <w:tab w:val="right" w:leader="dot" w:pos="8306"/>
        </w:tabs>
      </w:pPr>
      <w:hyperlink w:anchor="_Toc4818" w:history="1">
        <w:r>
          <w:rPr>
            <w:rFonts w:ascii="仿宋" w:eastAsia="仿宋" w:hAnsi="仿宋" w:cs="仿宋" w:hint="eastAsia"/>
            <w:lang w:eastAsia="zh-CN"/>
          </w:rPr>
          <w:t>(四)、滴眼液项目建设对区域经济的影响</w:t>
        </w:r>
        <w:r>
          <w:tab/>
        </w:r>
        <w:r>
          <w:fldChar w:fldCharType="begin"/>
        </w:r>
        <w:r>
          <w:instrText xml:space="preserve"> PAGEREF _Toc4818 \h </w:instrText>
        </w:r>
        <w:r>
          <w:fldChar w:fldCharType="separate"/>
        </w:r>
        <w:r>
          <w:t>52</w:t>
        </w:r>
        <w:r>
          <w:fldChar w:fldCharType="end"/>
        </w:r>
      </w:hyperlink>
    </w:p>
    <w:p>
      <w:pPr>
        <w:pStyle w:val="TOC2"/>
        <w:tabs>
          <w:tab w:val="right" w:leader="dot" w:pos="8306"/>
        </w:tabs>
      </w:pPr>
      <w:hyperlink w:anchor="_Toc26181" w:history="1">
        <w:r>
          <w:rPr>
            <w:rFonts w:ascii="仿宋" w:eastAsia="仿宋" w:hAnsi="仿宋" w:cs="仿宋" w:hint="eastAsia"/>
            <w:lang w:eastAsia="zh-CN"/>
          </w:rPr>
          <w:t>(五)、废弃物处理</w:t>
        </w:r>
        <w:r>
          <w:tab/>
        </w:r>
        <w:r>
          <w:fldChar w:fldCharType="begin"/>
        </w:r>
        <w:r>
          <w:instrText xml:space="preserve"> PAGEREF _Toc26181 \h </w:instrText>
        </w:r>
        <w:r>
          <w:fldChar w:fldCharType="separate"/>
        </w:r>
        <w:r>
          <w:t>53</w:t>
        </w:r>
        <w:r>
          <w:fldChar w:fldCharType="end"/>
        </w:r>
      </w:hyperlink>
    </w:p>
    <w:p>
      <w:pPr>
        <w:pStyle w:val="TOC2"/>
        <w:tabs>
          <w:tab w:val="right" w:leader="dot" w:pos="8306"/>
        </w:tabs>
      </w:pPr>
      <w:hyperlink w:anchor="_Toc9939" w:history="1">
        <w:r>
          <w:rPr>
            <w:rFonts w:ascii="仿宋" w:eastAsia="仿宋" w:hAnsi="仿宋" w:cs="仿宋" w:hint="eastAsia"/>
            <w:lang w:eastAsia="zh-CN"/>
          </w:rPr>
          <w:t>(六)、特殊环境影响分析</w:t>
        </w:r>
        <w:r>
          <w:tab/>
        </w:r>
        <w:r>
          <w:fldChar w:fldCharType="begin"/>
        </w:r>
        <w:r>
          <w:instrText xml:space="preserve"> PAGEREF _Toc9939 \h </w:instrText>
        </w:r>
        <w:r>
          <w:fldChar w:fldCharType="separate"/>
        </w:r>
        <w:r>
          <w:t>55</w:t>
        </w:r>
        <w:r>
          <w:fldChar w:fldCharType="end"/>
        </w:r>
      </w:hyperlink>
    </w:p>
    <w:p>
      <w:pPr>
        <w:pStyle w:val="TOC2"/>
        <w:tabs>
          <w:tab w:val="right" w:leader="dot" w:pos="8306"/>
        </w:tabs>
      </w:pPr>
      <w:hyperlink w:anchor="_Toc870" w:history="1">
        <w:r>
          <w:rPr>
            <w:rFonts w:ascii="仿宋" w:eastAsia="仿宋" w:hAnsi="仿宋" w:cs="仿宋" w:hint="eastAsia"/>
            <w:lang w:eastAsia="zh-CN"/>
          </w:rPr>
          <w:t>(七)、清洁生产</w:t>
        </w:r>
        <w:r>
          <w:tab/>
        </w:r>
        <w:r>
          <w:fldChar w:fldCharType="begin"/>
        </w:r>
        <w:r>
          <w:instrText xml:space="preserve"> PAGEREF _Toc870 \h </w:instrText>
        </w:r>
        <w:r>
          <w:fldChar w:fldCharType="separate"/>
        </w:r>
        <w:r>
          <w:t>56</w:t>
        </w:r>
        <w:r>
          <w:fldChar w:fldCharType="end"/>
        </w:r>
      </w:hyperlink>
    </w:p>
    <w:p>
      <w:pPr>
        <w:pStyle w:val="TOC2"/>
        <w:tabs>
          <w:tab w:val="right" w:leader="dot" w:pos="8306"/>
        </w:tabs>
      </w:pPr>
      <w:hyperlink w:anchor="_Toc26156" w:history="1">
        <w:r>
          <w:rPr>
            <w:rFonts w:ascii="仿宋" w:eastAsia="仿宋" w:hAnsi="仿宋" w:cs="仿宋" w:hint="eastAsia"/>
            <w:lang w:eastAsia="zh-CN"/>
          </w:rPr>
          <w:t>(八)、环境保护综合评价</w:t>
        </w:r>
        <w:r>
          <w:tab/>
        </w:r>
        <w:r>
          <w:fldChar w:fldCharType="begin"/>
        </w:r>
        <w:r>
          <w:instrText xml:space="preserve"> PAGEREF _Toc26156 \h </w:instrText>
        </w:r>
        <w:r>
          <w:fldChar w:fldCharType="separate"/>
        </w:r>
        <w:r>
          <w:t>57</w:t>
        </w:r>
        <w:r>
          <w:fldChar w:fldCharType="end"/>
        </w:r>
      </w:hyperlink>
    </w:p>
    <w:p>
      <w:pPr>
        <w:pStyle w:val="TOC1"/>
        <w:tabs>
          <w:tab w:val="right" w:leader="dot" w:pos="8306"/>
        </w:tabs>
      </w:pPr>
      <w:hyperlink w:anchor="_Toc6861" w:history="1">
        <w:r>
          <w:rPr>
            <w:rFonts w:ascii="仿宋" w:eastAsia="仿宋" w:hAnsi="仿宋" w:cs="仿宋" w:hint="eastAsia"/>
            <w:lang w:eastAsia="zh-CN"/>
          </w:rPr>
          <w:t>十三、风险识别与分类</w:t>
        </w:r>
        <w:r>
          <w:tab/>
        </w:r>
        <w:r>
          <w:fldChar w:fldCharType="begin"/>
        </w:r>
        <w:r>
          <w:instrText xml:space="preserve"> PAGEREF _Toc6861 \h </w:instrText>
        </w:r>
        <w:r>
          <w:fldChar w:fldCharType="separate"/>
        </w:r>
        <w:r>
          <w:t>58</w:t>
        </w:r>
        <w:r>
          <w:fldChar w:fldCharType="end"/>
        </w:r>
      </w:hyperlink>
    </w:p>
    <w:p>
      <w:pPr>
        <w:pStyle w:val="TOC2"/>
        <w:tabs>
          <w:tab w:val="right" w:leader="dot" w:pos="8306"/>
        </w:tabs>
      </w:pPr>
      <w:hyperlink w:anchor="_Toc21182" w:history="1">
        <w:r>
          <w:rPr>
            <w:rFonts w:ascii="仿宋" w:eastAsia="仿宋" w:hAnsi="仿宋" w:cs="仿宋" w:hint="eastAsia"/>
            <w:lang w:eastAsia="zh-CN"/>
          </w:rPr>
          <w:t>(一)、风险识别</w:t>
        </w:r>
        <w:r>
          <w:tab/>
        </w:r>
        <w:r>
          <w:fldChar w:fldCharType="begin"/>
        </w:r>
        <w:r>
          <w:instrText xml:space="preserve"> PAGEREF _Toc21182 \h </w:instrText>
        </w:r>
        <w:r>
          <w:fldChar w:fldCharType="separate"/>
        </w:r>
        <w:r>
          <w:t>58</w:t>
        </w:r>
        <w:r>
          <w:fldChar w:fldCharType="end"/>
        </w:r>
      </w:hyperlink>
    </w:p>
    <w:p>
      <w:pPr>
        <w:pStyle w:val="TOC2"/>
        <w:tabs>
          <w:tab w:val="right" w:leader="dot" w:pos="8306"/>
        </w:tabs>
      </w:pPr>
      <w:hyperlink w:anchor="_Toc9050" w:history="1">
        <w:r>
          <w:rPr>
            <w:rFonts w:ascii="仿宋" w:eastAsia="仿宋" w:hAnsi="仿宋" w:cs="仿宋" w:hint="eastAsia"/>
            <w:lang w:eastAsia="zh-CN"/>
          </w:rPr>
          <w:t>(二)、风险分类</w:t>
        </w:r>
        <w:r>
          <w:tab/>
        </w:r>
        <w:r>
          <w:fldChar w:fldCharType="begin"/>
        </w:r>
        <w:r>
          <w:instrText xml:space="preserve"> PAGEREF _Toc9050 \h </w:instrText>
        </w:r>
        <w:r>
          <w:fldChar w:fldCharType="separate"/>
        </w:r>
        <w:r>
          <w:t>59</w:t>
        </w:r>
        <w:r>
          <w:fldChar w:fldCharType="end"/>
        </w:r>
      </w:hyperlink>
    </w:p>
    <w:p>
      <w:pPr>
        <w:pStyle w:val="TOC1"/>
        <w:tabs>
          <w:tab w:val="right" w:leader="dot" w:pos="8306"/>
        </w:tabs>
      </w:pPr>
      <w:hyperlink w:anchor="_Toc6761" w:history="1">
        <w:r>
          <w:rPr>
            <w:rFonts w:ascii="仿宋" w:eastAsia="仿宋" w:hAnsi="仿宋" w:cs="仿宋" w:hint="eastAsia"/>
            <w:lang w:eastAsia="zh-CN"/>
          </w:rPr>
          <w:t>十四、营销与推广策略</w:t>
        </w:r>
        <w:r>
          <w:tab/>
        </w:r>
        <w:r>
          <w:fldChar w:fldCharType="begin"/>
        </w:r>
        <w:r>
          <w:instrText xml:space="preserve"> PAGEREF _Toc6761 \h </w:instrText>
        </w:r>
        <w:r>
          <w:fldChar w:fldCharType="separate"/>
        </w:r>
        <w:r>
          <w:t>61</w:t>
        </w:r>
        <w:r>
          <w:fldChar w:fldCharType="end"/>
        </w:r>
      </w:hyperlink>
    </w:p>
    <w:p>
      <w:pPr>
        <w:pStyle w:val="TOC2"/>
        <w:tabs>
          <w:tab w:val="right" w:leader="dot" w:pos="8306"/>
        </w:tabs>
      </w:pPr>
      <w:hyperlink w:anchor="_Toc17410" w:history="1">
        <w:r>
          <w:rPr>
            <w:rFonts w:ascii="仿宋" w:eastAsia="仿宋" w:hAnsi="仿宋" w:cs="仿宋" w:hint="eastAsia"/>
            <w:lang w:eastAsia="zh-CN"/>
          </w:rPr>
          <w:t>(一)、产品/服务定位与特点</w:t>
        </w:r>
        <w:r>
          <w:tab/>
        </w:r>
        <w:r>
          <w:fldChar w:fldCharType="begin"/>
        </w:r>
        <w:r>
          <w:instrText xml:space="preserve"> PAGEREF _Toc17410 \h </w:instrText>
        </w:r>
        <w:r>
          <w:fldChar w:fldCharType="separate"/>
        </w:r>
        <w:r>
          <w:t>61</w:t>
        </w:r>
        <w:r>
          <w:fldChar w:fldCharType="end"/>
        </w:r>
      </w:hyperlink>
    </w:p>
    <w:p>
      <w:pPr>
        <w:pStyle w:val="TOC2"/>
        <w:tabs>
          <w:tab w:val="right" w:leader="dot" w:pos="8306"/>
        </w:tabs>
      </w:pPr>
      <w:hyperlink w:anchor="_Toc32408" w:history="1">
        <w:r>
          <w:rPr>
            <w:rFonts w:ascii="仿宋" w:eastAsia="仿宋" w:hAnsi="仿宋" w:cs="仿宋" w:hint="eastAsia"/>
            <w:lang w:eastAsia="zh-CN"/>
          </w:rPr>
          <w:t>(二)、市场定位与竞争分析</w:t>
        </w:r>
        <w:r>
          <w:tab/>
        </w:r>
        <w:r>
          <w:fldChar w:fldCharType="begin"/>
        </w:r>
        <w:r>
          <w:instrText xml:space="preserve"> PAGEREF _Toc32408 \h </w:instrText>
        </w:r>
        <w:r>
          <w:fldChar w:fldCharType="separate"/>
        </w:r>
        <w:r>
          <w:t>62</w:t>
        </w:r>
        <w:r>
          <w:fldChar w:fldCharType="end"/>
        </w:r>
      </w:hyperlink>
    </w:p>
    <w:p>
      <w:pPr>
        <w:pStyle w:val="TOC2"/>
        <w:tabs>
          <w:tab w:val="right" w:leader="dot" w:pos="8306"/>
        </w:tabs>
      </w:pPr>
      <w:hyperlink w:anchor="_Toc15782" w:history="1">
        <w:r>
          <w:rPr>
            <w:rFonts w:ascii="仿宋" w:eastAsia="仿宋" w:hAnsi="仿宋" w:cs="仿宋" w:hint="eastAsia"/>
            <w:lang w:eastAsia="zh-CN"/>
          </w:rPr>
          <w:t>(三)、营销渠道与策略</w:t>
        </w:r>
        <w:r>
          <w:tab/>
        </w:r>
        <w:r>
          <w:fldChar w:fldCharType="begin"/>
        </w:r>
        <w:r>
          <w:instrText xml:space="preserve"> PAGEREF _Toc15782 \h </w:instrText>
        </w:r>
        <w:r>
          <w:fldChar w:fldCharType="separate"/>
        </w:r>
        <w:r>
          <w:t>64</w:t>
        </w:r>
        <w:r>
          <w:fldChar w:fldCharType="end"/>
        </w:r>
      </w:hyperlink>
    </w:p>
    <w:p>
      <w:pPr>
        <w:pStyle w:val="TOC2"/>
        <w:tabs>
          <w:tab w:val="right" w:leader="dot" w:pos="8306"/>
        </w:tabs>
      </w:pPr>
      <w:hyperlink w:anchor="_Toc13631" w:history="1">
        <w:r>
          <w:rPr>
            <w:rFonts w:ascii="仿宋" w:eastAsia="仿宋" w:hAnsi="仿宋" w:cs="仿宋" w:hint="eastAsia"/>
            <w:lang w:eastAsia="zh-CN"/>
          </w:rPr>
          <w:t>(四)、推广与宣传活动</w:t>
        </w:r>
        <w:r>
          <w:tab/>
        </w:r>
        <w:r>
          <w:fldChar w:fldCharType="begin"/>
        </w:r>
        <w:r>
          <w:instrText xml:space="preserve"> PAGEREF _Toc13631 \h </w:instrText>
        </w:r>
        <w:r>
          <w:fldChar w:fldCharType="separate"/>
        </w:r>
        <w:r>
          <w:t>65</w:t>
        </w:r>
        <w:r>
          <w:fldChar w:fldCharType="end"/>
        </w:r>
      </w:hyperlink>
    </w:p>
    <w:p>
      <w:pPr>
        <w:pStyle w:val="TOC1"/>
        <w:tabs>
          <w:tab w:val="right" w:leader="dot" w:pos="8306"/>
        </w:tabs>
      </w:pPr>
      <w:hyperlink w:anchor="_Toc27798" w:history="1">
        <w:r>
          <w:rPr>
            <w:rFonts w:ascii="仿宋" w:eastAsia="仿宋" w:hAnsi="仿宋" w:cs="仿宋" w:hint="eastAsia"/>
            <w:lang w:eastAsia="zh-CN"/>
          </w:rPr>
          <w:t>十五、质量管理体系</w:t>
        </w:r>
        <w:r>
          <w:tab/>
        </w:r>
        <w:r>
          <w:fldChar w:fldCharType="begin"/>
        </w:r>
        <w:r>
          <w:instrText xml:space="preserve"> PAGEREF _Toc27798 \h </w:instrText>
        </w:r>
        <w:r>
          <w:fldChar w:fldCharType="separate"/>
        </w:r>
        <w:r>
          <w:t>70</w:t>
        </w:r>
        <w:r>
          <w:fldChar w:fldCharType="end"/>
        </w:r>
      </w:hyperlink>
    </w:p>
    <w:p>
      <w:pPr>
        <w:pStyle w:val="TOC2"/>
        <w:tabs>
          <w:tab w:val="right" w:leader="dot" w:pos="8306"/>
        </w:tabs>
      </w:pPr>
      <w:hyperlink w:anchor="_Toc30425" w:history="1">
        <w:r>
          <w:rPr>
            <w:rFonts w:ascii="仿宋" w:eastAsia="仿宋" w:hAnsi="仿宋" w:cs="仿宋" w:hint="eastAsia"/>
            <w:lang w:eastAsia="zh-CN"/>
          </w:rPr>
          <w:t>(一)、质量目标与方针</w:t>
        </w:r>
        <w:r>
          <w:tab/>
        </w:r>
        <w:r>
          <w:fldChar w:fldCharType="begin"/>
        </w:r>
        <w:r>
          <w:instrText xml:space="preserve"> PAGEREF _Toc30425 \h </w:instrText>
        </w:r>
        <w:r>
          <w:fldChar w:fldCharType="separate"/>
        </w:r>
        <w:r>
          <w:t>70</w:t>
        </w:r>
        <w:r>
          <w:fldChar w:fldCharType="end"/>
        </w:r>
      </w:hyperlink>
    </w:p>
    <w:p>
      <w:pPr>
        <w:pStyle w:val="TOC2"/>
        <w:tabs>
          <w:tab w:val="right" w:leader="dot" w:pos="8306"/>
        </w:tabs>
      </w:pPr>
      <w:hyperlink w:anchor="_Toc26409" w:history="1">
        <w:r>
          <w:rPr>
            <w:rFonts w:ascii="仿宋" w:eastAsia="仿宋" w:hAnsi="仿宋" w:cs="仿宋" w:hint="eastAsia"/>
            <w:lang w:eastAsia="zh-CN"/>
          </w:rPr>
          <w:t>(二)、质量管理责任</w:t>
        </w:r>
        <w:r>
          <w:tab/>
        </w:r>
        <w:r>
          <w:fldChar w:fldCharType="begin"/>
        </w:r>
        <w:r>
          <w:instrText xml:space="preserve"> PAGEREF _Toc26409 \h </w:instrText>
        </w:r>
        <w:r>
          <w:fldChar w:fldCharType="separate"/>
        </w:r>
        <w:r>
          <w:t>71</w:t>
        </w:r>
        <w:r>
          <w:fldChar w:fldCharType="end"/>
        </w:r>
      </w:hyperlink>
    </w:p>
    <w:p>
      <w:pPr>
        <w:pStyle w:val="TOC2"/>
        <w:tabs>
          <w:tab w:val="right" w:leader="dot" w:pos="8306"/>
        </w:tabs>
      </w:pPr>
      <w:hyperlink w:anchor="_Toc18715" w:history="1">
        <w:r>
          <w:rPr>
            <w:rFonts w:ascii="仿宋" w:eastAsia="仿宋" w:hAnsi="仿宋" w:cs="仿宋" w:hint="eastAsia"/>
            <w:lang w:eastAsia="zh-CN"/>
          </w:rPr>
          <w:t>(三)、质量管理体系文件</w:t>
        </w:r>
        <w:r>
          <w:tab/>
        </w:r>
        <w:r>
          <w:fldChar w:fldCharType="begin"/>
        </w:r>
        <w:r>
          <w:instrText xml:space="preserve"> PAGEREF _Toc18715 \h </w:instrText>
        </w:r>
        <w:r>
          <w:fldChar w:fldCharType="separate"/>
        </w:r>
        <w:r>
          <w:t>73</w:t>
        </w:r>
        <w:r>
          <w:fldChar w:fldCharType="end"/>
        </w:r>
      </w:hyperlink>
    </w:p>
    <w:p>
      <w:pPr>
        <w:pStyle w:val="TOC2"/>
        <w:tabs>
          <w:tab w:val="right" w:leader="dot" w:pos="8306"/>
        </w:tabs>
      </w:pPr>
      <w:hyperlink w:anchor="_Toc10770" w:history="1">
        <w:r>
          <w:rPr>
            <w:rFonts w:ascii="仿宋" w:eastAsia="仿宋" w:hAnsi="仿宋" w:cs="仿宋" w:hint="eastAsia"/>
            <w:lang w:eastAsia="zh-CN"/>
          </w:rPr>
          <w:t>(四)、质量培训与教育</w:t>
        </w:r>
        <w:r>
          <w:tab/>
        </w:r>
        <w:r>
          <w:fldChar w:fldCharType="begin"/>
        </w:r>
        <w:r>
          <w:instrText xml:space="preserve"> PAGEREF _Toc10770 \h </w:instrText>
        </w:r>
        <w:r>
          <w:fldChar w:fldCharType="separate"/>
        </w:r>
        <w:r>
          <w:t>75</w:t>
        </w:r>
        <w:r>
          <w:fldChar w:fldCharType="end"/>
        </w:r>
      </w:hyperlink>
    </w:p>
    <w:p>
      <w:pPr>
        <w:pStyle w:val="TOC2"/>
        <w:tabs>
          <w:tab w:val="right" w:leader="dot" w:pos="8306"/>
        </w:tabs>
      </w:pPr>
      <w:hyperlink w:anchor="_Toc21624" w:history="1">
        <w:r>
          <w:rPr>
            <w:rFonts w:ascii="仿宋" w:eastAsia="仿宋" w:hAnsi="仿宋" w:cs="仿宋" w:hint="eastAsia"/>
            <w:lang w:eastAsia="zh-CN"/>
          </w:rPr>
          <w:t>(五)、质量审核与评价</w:t>
        </w:r>
        <w:r>
          <w:tab/>
        </w:r>
        <w:r>
          <w:fldChar w:fldCharType="begin"/>
        </w:r>
        <w:r>
          <w:instrText xml:space="preserve"> PAGEREF _Toc21624 \h </w:instrText>
        </w:r>
        <w:r>
          <w:fldChar w:fldCharType="separate"/>
        </w:r>
        <w:r>
          <w:t>76</w:t>
        </w:r>
        <w:r>
          <w:fldChar w:fldCharType="end"/>
        </w:r>
      </w:hyperlink>
    </w:p>
    <w:p>
      <w:pPr>
        <w:pStyle w:val="TOC2"/>
        <w:tabs>
          <w:tab w:val="right" w:leader="dot" w:pos="8306"/>
        </w:tabs>
      </w:pPr>
      <w:hyperlink w:anchor="_Toc2134" w:history="1">
        <w:r>
          <w:rPr>
            <w:rFonts w:ascii="仿宋" w:eastAsia="仿宋" w:hAnsi="仿宋" w:cs="仿宋" w:hint="eastAsia"/>
            <w:lang w:eastAsia="zh-CN"/>
          </w:rPr>
          <w:t>(六)、不符合与纠正措施</w:t>
        </w:r>
        <w:r>
          <w:tab/>
        </w:r>
        <w:r>
          <w:fldChar w:fldCharType="begin"/>
        </w:r>
        <w:r>
          <w:instrText xml:space="preserve"> PAGEREF _Toc2134 \h </w:instrText>
        </w:r>
        <w:r>
          <w:fldChar w:fldCharType="separate"/>
        </w:r>
        <w:r>
          <w:t>77</w:t>
        </w:r>
        <w:r>
          <w:fldChar w:fldCharType="end"/>
        </w:r>
      </w:hyperlink>
    </w:p>
    <w:p>
      <w:pPr>
        <w:pStyle w:val="TOC1"/>
        <w:tabs>
          <w:tab w:val="right" w:leader="dot" w:pos="8306"/>
        </w:tabs>
      </w:pPr>
      <w:hyperlink w:anchor="_Toc17078" w:history="1">
        <w:r>
          <w:rPr>
            <w:rFonts w:ascii="仿宋" w:eastAsia="仿宋" w:hAnsi="仿宋" w:cs="仿宋" w:hint="eastAsia"/>
            <w:lang w:eastAsia="zh-CN"/>
          </w:rPr>
          <w:t>十六、滴眼液项目实施时间节点</w:t>
        </w:r>
        <w:r>
          <w:tab/>
        </w:r>
        <w:r>
          <w:fldChar w:fldCharType="begin"/>
        </w:r>
        <w:r>
          <w:instrText xml:space="preserve"> PAGEREF _Toc17078 \h </w:instrText>
        </w:r>
        <w:r>
          <w:fldChar w:fldCharType="separate"/>
        </w:r>
        <w:r>
          <w:t>78</w:t>
        </w:r>
        <w:r>
          <w:fldChar w:fldCharType="end"/>
        </w:r>
      </w:hyperlink>
    </w:p>
    <w:p>
      <w:pPr>
        <w:pStyle w:val="TOC2"/>
        <w:tabs>
          <w:tab w:val="right" w:leader="dot" w:pos="8306"/>
        </w:tabs>
      </w:pPr>
      <w:hyperlink w:anchor="_Toc1050" w:history="1">
        <w:r>
          <w:rPr>
            <w:rFonts w:ascii="仿宋" w:eastAsia="仿宋" w:hAnsi="仿宋" w:cs="仿宋" w:hint="eastAsia"/>
            <w:lang w:eastAsia="zh-CN"/>
          </w:rPr>
          <w:t>(一)、滴眼液项目启动阶段时间节点</w:t>
        </w:r>
        <w:r>
          <w:tab/>
        </w:r>
        <w:r>
          <w:fldChar w:fldCharType="begin"/>
        </w:r>
        <w:r>
          <w:instrText xml:space="preserve"> PAGEREF _Toc1050 \h </w:instrText>
        </w:r>
        <w:r>
          <w:fldChar w:fldCharType="separate"/>
        </w:r>
        <w:r>
          <w:t>78</w:t>
        </w:r>
        <w:r>
          <w:fldChar w:fldCharType="end"/>
        </w:r>
      </w:hyperlink>
    </w:p>
    <w:p>
      <w:pPr>
        <w:pStyle w:val="TOC2"/>
        <w:tabs>
          <w:tab w:val="right" w:leader="dot" w:pos="8306"/>
        </w:tabs>
      </w:pPr>
      <w:hyperlink w:anchor="_Toc22295" w:history="1">
        <w:r>
          <w:rPr>
            <w:rFonts w:ascii="仿宋" w:eastAsia="仿宋" w:hAnsi="仿宋" w:cs="仿宋" w:hint="eastAsia"/>
            <w:lang w:eastAsia="zh-CN"/>
          </w:rPr>
          <w:t>(二)、滴眼液项目执行阶段时间节点</w:t>
        </w:r>
        <w:r>
          <w:tab/>
        </w:r>
        <w:r>
          <w:fldChar w:fldCharType="begin"/>
        </w:r>
        <w:r>
          <w:instrText xml:space="preserve"> PAGEREF _Toc22295 \h </w:instrText>
        </w:r>
        <w:r>
          <w:fldChar w:fldCharType="separate"/>
        </w:r>
        <w:r>
          <w:t>79</w:t>
        </w:r>
        <w:r>
          <w:fldChar w:fldCharType="end"/>
        </w:r>
      </w:hyperlink>
    </w:p>
    <w:p>
      <w:pPr>
        <w:pStyle w:val="TOC2"/>
        <w:tabs>
          <w:tab w:val="right" w:leader="dot" w:pos="8306"/>
        </w:tabs>
      </w:pPr>
      <w:hyperlink w:anchor="_Toc7829" w:history="1">
        <w:r>
          <w:rPr>
            <w:rFonts w:ascii="仿宋" w:eastAsia="仿宋" w:hAnsi="仿宋" w:cs="仿宋" w:hint="eastAsia"/>
            <w:lang w:eastAsia="zh-CN"/>
          </w:rPr>
          <w:t>(三)、滴眼液项目完成阶段时间节点</w:t>
        </w:r>
        <w:r>
          <w:tab/>
        </w:r>
        <w:r>
          <w:fldChar w:fldCharType="begin"/>
        </w:r>
        <w:r>
          <w:instrText xml:space="preserve"> PAGEREF _Toc7829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492"/>
      <w:r>
        <w:rPr>
          <w:rFonts w:ascii="仿宋" w:eastAsia="仿宋" w:hAnsi="仿宋" w:cs="仿宋" w:hint="eastAsia"/>
          <w:sz w:val="28"/>
          <w:lang w:eastAsia="zh-CN"/>
        </w:rPr>
        <w:t>一、滴眼液项目可持续发展</w:t>
      </w:r>
      <w:bookmarkEnd w:id="2"/>
    </w:p>
    <w:p>
      <w:pPr>
        <w:pStyle w:val="Heading2"/>
        <w:rPr>
          <w:rFonts w:ascii="仿宋" w:eastAsia="仿宋" w:hAnsi="仿宋" w:cs="仿宋" w:hint="eastAsia"/>
          <w:lang w:eastAsia="zh-CN"/>
        </w:rPr>
      </w:pPr>
      <w:bookmarkStart w:id="3" w:name="_Toc2082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眼液项目中，滴眼液项目团队着眼于未来，明确了可持续发展的战略方向。制定的具体可持续发展目标包括降低资源使用、采用环保技术、最大化社会效益等。这一步骤不仅有助于滴眼液项目在环保和社会责任方面达到最高标准，也为未来提供了明确的指引，确保滴眼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可持续实践的融入滴眼液项目管理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滴眼液项目管理周期。从滴眼液项目规划开始，滴眼液项目团队就考虑了环境和社会的因素。在执行阶段，滴眼液项目团队积极推动绿色技术的应用，优化资源利用。此外，关注员工的社会责任，通过培训和沟通活动提高员工对可持续发展的认知，使他们能够在日常工作中践行可持续实践。这些举措不仅为滴眼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15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扎根于滴眼液项目的可持续发展理念，我们深信环保与社会责任是滴眼液项目成功的关键支柱。在滴眼液项目的每一步，我们都致力于通过创新和实践，履行对环境和社会的坚定责任。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团队通过引入先进的环保技术、建立高效的废物处理系统以及推动能源节约措施，积极履行环保责任。定期的环保监测和评估确保滴眼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不仅致力于自身可持续发展，还注重对社会的回馈。通过支持社区滴眼液项目、参与慈善事业、提供培训机会等方式，滴眼液项目积极履行社会责任。与当地社区建立积极互动，关注员工的工作与生活平衡，以及员工的身心健康，是滴眼液项目在社会责任层面的关键举措。这样的实践不仅增强了滴眼液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04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29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技术管理特点体现在其创新导向。通过引入最先进的技术趋势和解决方案，滴眼液项目致力于提升科技含量、提高质量和效率水平。这意味着我们将采用最新的工具和方法，确保滴眼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滴眼液项目技术管理的显著特征。通过整合不同领域的技术资源，我们实现了跨学科的协同工作。这有助于优化技术架构，提高整体效能。此外，整合性策略还促进了不同技术团队之间的紧密沟通和高效合作，确保滴眼液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滴眼液项目所采用的技术。通过不断优化技术方案，滴眼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滴眼液项目团队将在滴眼液项目初期识别可能的技术风险，并采取相应的预防和应对措施。通过建立健全的风险评估机制，滴眼液项目能够在实施过程中及时发现并解决潜在的技术问题，保障滴眼液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通过这些独特的技术管理特点，我们确信在滴眼液项目中，技术将成为滴眼液项目成功的有力支持。这一深度剖析揭示了技术管理在滴眼液项目实施中的关键作用，为滴眼液项目的技术基础奠定了坚实的基础。</w:t>
      </w:r>
    </w:p>
    <w:p>
      <w:pPr>
        <w:pStyle w:val="Heading2"/>
        <w:ind w:firstLine="560" w:firstLineChars="200"/>
        <w:rPr>
          <w:rFonts w:ascii="仿宋" w:eastAsia="仿宋" w:hAnsi="仿宋" w:cs="仿宋" w:hint="eastAsia"/>
          <w:sz w:val="28"/>
          <w:lang w:eastAsia="zh-CN"/>
        </w:rPr>
      </w:pPr>
      <w:bookmarkStart w:id="7" w:name="_Toc29605"/>
      <w:r>
        <w:rPr>
          <w:rFonts w:ascii="仿宋" w:eastAsia="仿宋" w:hAnsi="仿宋" w:cs="仿宋" w:hint="eastAsia"/>
          <w:sz w:val="28"/>
          <w:lang w:eastAsia="zh-CN"/>
        </w:rPr>
        <w:t>(二)、滴眼液项目工艺技术设计方案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滴眼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滴眼液项目将严格按照相关行业规范要求进行组织。通过有效控制产品质量，滴眼液项目将致力于为顾客提供优质的滴眼液项目产品和良好的服务。这体现了滴眼液项目对于生产活动合规性和质量标准的高度重视，为滴眼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滴眼液项目注重生态效益和清洁生产原则。滴眼液项目建设将紧密结合地方特色经济发展，与社会经济发展规划和区域环境保护规划方案相协调一致。通过与当地区域自然生态系统的结合，滴眼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滴眼液项目产品具有多样化的客户需求和个性化的特点。因此，滴眼液项目产品规格品种多样，且单批生产数量较小。为满足这一特点，滴眼液项目承办单位将建设先进的柔性制造生产线。通过广泛应用柔性制造技术，滴眼液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滴眼液项目采用的技术具有较高的技术含量和自动化水平，处于国内先进水平。这一技术选用不仅体现了对生产效率、质量和环境友好性的高标准要求，同时为滴眼液项目的可持续发展奠定了坚实的基础。</w:t>
      </w:r>
    </w:p>
    <w:p>
      <w:pPr>
        <w:pStyle w:val="Heading2"/>
        <w:ind w:firstLine="560" w:firstLineChars="200"/>
        <w:rPr>
          <w:rFonts w:ascii="仿宋" w:eastAsia="仿宋" w:hAnsi="仿宋" w:cs="仿宋" w:hint="eastAsia"/>
          <w:sz w:val="28"/>
          <w:lang w:eastAsia="zh-CN"/>
        </w:rPr>
      </w:pPr>
      <w:bookmarkStart w:id="8" w:name="_Toc1234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为确保滴眼液项目的高效生产和技术实施，我们制定了一套精心设计的设备选型方案，以满足滴眼液项目生产、质量和环保的要求。该方案的主要特点如下：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滴眼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针对滴眼液项目产品的多样性和小批量生产的特点，我们将建设柔性制造生产线。通过在设备选型中考虑柔性制造技术，可以灵活应对不同产品规格和生产需求，实现生产线的高度灵活性和适应性。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0567"/>
      <w:r>
        <w:rPr>
          <w:rFonts w:ascii="仿宋" w:eastAsia="仿宋" w:hAnsi="仿宋" w:cs="仿宋" w:hint="eastAsia"/>
          <w:sz w:val="28"/>
          <w:lang w:eastAsia="zh-CN"/>
        </w:rPr>
        <w:t>三、滴眼液项目绩效评估</w:t>
      </w:r>
      <w:bookmarkEnd w:id="9"/>
    </w:p>
    <w:p>
      <w:pPr>
        <w:pStyle w:val="Heading2"/>
        <w:rPr>
          <w:rFonts w:ascii="仿宋" w:eastAsia="仿宋" w:hAnsi="仿宋" w:cs="仿宋" w:hint="eastAsia"/>
          <w:lang w:eastAsia="zh-CN"/>
        </w:rPr>
      </w:pPr>
      <w:bookmarkStart w:id="10" w:name="_Toc1086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在滴眼液项目中，我们设计了一套全面的绩效评估指标，以确保滴眼液项目的可控和成功交付。这些指标跨足滴眼液项目目标、成本、进度和质量等多个维度，为我们提供了全面洞察滴眼液项目的健康状况。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目标达成率是我们关注的首要指标。我们设定了明确的目标，并通过定期监测和评估，迅速发现并应对潜在的目标偏差。这为滴眼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成本绩效是另一个核心关注点。通过实际成本与预算成本的对比分析，我们深入了解成本差异的原因，及时调整资源分配，保持滴眼液项目在经济效益方面的合理水平。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进度作为关键的绩效指标之一，得到了精心的关注。我们制定了详细的滴眼液项目进度计划，并设立了进度符合度指标，确保实际进度与计划进度保持一致。这使我们能够快速发现和解决潜在的进度问题，保持滴眼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滴眼液项目绩效的不可或缺的一环。我们引入了一系列的质量标准和客户满意度指标，以确保滴眼液项目交付的成果在质量上达到或超越预期水平。通过持续监测这些指标，我们努力提升滴眼液项目整体质量水平，为滴眼液项目的成功交付提供有力保障。通过这些科学且全面的绩效评估，我们能够更好地引导滴眼液项目的持续改进，确保滴眼液项目目标的顺利达成。</w:t>
      </w:r>
    </w:p>
    <w:p>
      <w:pPr>
        <w:pStyle w:val="Heading2"/>
        <w:ind w:firstLine="560" w:firstLineChars="200"/>
        <w:rPr>
          <w:rFonts w:ascii="仿宋" w:eastAsia="仿宋" w:hAnsi="仿宋" w:cs="仿宋" w:hint="eastAsia"/>
          <w:sz w:val="28"/>
          <w:lang w:eastAsia="zh-CN"/>
        </w:rPr>
      </w:pPr>
      <w:bookmarkStart w:id="11" w:name="_Toc1427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绩效评估是滴眼液项目中的关键环节，为确保滴眼液项目达到预期目标，我们采用了多层次、多维度的绩效评估方法。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滴眼液项目的战略目标对齐，确保每个决策和行动都与滴眼液项目整体目标保持一致。团队会定期召开战略对齐会议，审视当前工作与滴眼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滴眼液项目进度、质量、成本和风险等方面。这些指标通过数据收集和分析，为滴眼液项目管理团队提供了客观的评估依据。例如，我们通过滴眼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绩效评估不仅仅停留在滴眼液项目内部，还考虑了滴眼液项目对外部环境的影响。我们定期进行干系人满意度调查，以了解各利益相关方对滴眼液项目的期望和满意度，并及时做出调整。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这种多层次、多角度的绩效评估方法，使得我们能够全面了解滴眼液项目的运行状态，及时做出调整，确保滴眼液项目在不断变化的环境中保持稳健前行。</w:t>
      </w:r>
    </w:p>
    <w:p>
      <w:pPr>
        <w:pStyle w:val="Heading2"/>
        <w:ind w:firstLine="560" w:firstLineChars="200"/>
        <w:rPr>
          <w:rFonts w:ascii="仿宋" w:eastAsia="仿宋" w:hAnsi="仿宋" w:cs="仿宋" w:hint="eastAsia"/>
          <w:sz w:val="28"/>
          <w:lang w:eastAsia="zh-CN"/>
        </w:rPr>
      </w:pPr>
      <w:bookmarkStart w:id="12" w:name="_Toc703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为了确保滴眼液项目的有效管理和不断优化，我们采用了精心设计的绩效评估周期。这个周期旨在实现灵活、实时和全面的评估，以适应滴眼液项目执行中的各种挑战。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滴眼液项目的不同需求，分为短期、中期和长期。短期评估关注每个迭代或工作周期，以及时发现和解决当前任务中的问题。中期评估涵盖几个迭代，深入了解整体滴眼液项目的趋势和性能。长期评估则着眼于整个滴眼液项目阶段，确保滴眼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滴眼液项目管理工具和协作平台，团队成员能够随时更新和分享滴眼液项目数据。这种实时性的反馈机制使我们能够及时察觉潜在问题，快速调整，保持滴眼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滴眼液项目的决策制定密不可分。每个周期的滴眼液项目回顾会议成为集体总结经验、识别问题深层次原因并找到创新解决方案的平台。这种定期的反思与调整机制使滴眼液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1224"/>
      <w:r>
        <w:rPr>
          <w:rFonts w:ascii="仿宋" w:eastAsia="仿宋" w:hAnsi="仿宋" w:cs="仿宋" w:hint="eastAsia"/>
          <w:sz w:val="28"/>
          <w:lang w:eastAsia="zh-CN"/>
        </w:rPr>
        <w:t>四、滴眼液项目概论</w:t>
      </w:r>
      <w:bookmarkEnd w:id="13"/>
    </w:p>
    <w:p>
      <w:pPr>
        <w:pStyle w:val="Heading2"/>
        <w:rPr>
          <w:rFonts w:ascii="仿宋" w:eastAsia="仿宋" w:hAnsi="仿宋" w:cs="仿宋" w:hint="eastAsia"/>
          <w:lang w:eastAsia="zh-CN"/>
        </w:rPr>
      </w:pPr>
      <w:bookmarkStart w:id="14" w:name="_Toc13488"/>
      <w:r>
        <w:rPr>
          <w:rFonts w:ascii="仿宋" w:eastAsia="仿宋" w:hAnsi="仿宋" w:cs="仿宋" w:hint="eastAsia"/>
          <w:lang w:eastAsia="zh-CN"/>
        </w:rPr>
        <w:t>(一)、滴眼液项目概况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起源追溯至对市场的深入洞察。市场的不断演变与变革为滴眼液项目提供了难得的机遇。当前市场存在的需求缺口和变革的大环境共同构成了滴眼液项目的背景。这个滴眼液项目旨在充分利用市场机遇，填补行业中尚未满足的需求，为客户提供全新的解决方案。市场的变革和需求的增长使得这个滴眼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滴眼液项目名称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正式命名为滴眼液。这个名称不仅仅是一个标识，更代表了滴眼液项目的核心理念和愿景。它蕴含着滴眼液项目所要解决问题的关键字，具有强烈的表达和辨识度，为滴眼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滴眼液项目目标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核心目标是提供一种全新、高效的解决方案，满足客户日益增长的需求。滴眼液项目追求的不仅仅是满足市场需求，更是在市场中获得卓越的竞争优势。通过不断提升产品或服务的质量和创新水平，滴眼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滴眼液项目范围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全面涵盖了产品研发、制造、市场推广和售后服务，确保从产品设计到最终用户体验的全方位关注。这一全面的滴眼液项目范围是为了确保滴眼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滴眼液项目时间表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滴眼液项目计划在未来18个月内完成，包括研发、测试、市场试点和正式推出等不同阶段。这个时间表的合理设计是为了确保滴眼液项目各个阶段的顺利推进，以便按时交付高质量的成果。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滴眼液项目预算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滴眼液项目总预算估算为XX百万美元，主要分配在研发、市场推广、人员培训和运营等方面。这一充足的预算为滴眼液项目提供了充足的资源，确保滴眼液项目在各个方面都能取得优异的表现。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滴眼液项目风险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滴眼液项目可能面临的风险包括市场接受度低、技术难题、竞争激烈等。滴眼液项目团队已经制定了相应的风险应对计划，通过前瞻性的风险管理，确保滴眼液项目在面对不确定性时能够迅速做出应对。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滴眼液项目团队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滴眼液项目汇聚了一支经验丰富、多领域专业素养的核心团队，确保滴眼液项目在各个方面都能拥有高水平的执行力。团队的协同作战是滴眼液项目成功的关键因素之一。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滴眼液项目背景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滴眼液项目的背景根植于市场对更高效、创新产品的渴望，同时也受到科技发展对行业格局的深刻改变的影响。这为滴眼液项目提供了广阔的发展空间和市场需求。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滴眼液项目现状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截至目前，滴眼液项目已完成市场调研和技术验证，取得了初步的成功。这为滴眼液项目在未来的发展奠定了坚实的基础，为更远大的目标打下了坚实的基石。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0241"/>
      <w:r>
        <w:rPr>
          <w:rFonts w:ascii="仿宋" w:eastAsia="仿宋" w:hAnsi="仿宋" w:cs="仿宋" w:hint="eastAsia"/>
          <w:sz w:val="28"/>
          <w:lang w:eastAsia="zh-CN"/>
        </w:rPr>
        <w:t>(二)、滴眼液项目目标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keyword》滴眼液项目首要业务目标是在市场中占据有利地位，实现产品/服务的成功推广和销售。通过不断提升产品质量、创新性，滴眼液项目追求成为行业中的领导者，赢得更多客户的青睐。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在科技迅速发展的时代，滴眼液项目着眼于技术创新。通过持续的研发和技术升级，滴眼液项目旨在推出更具创新性的产品或服务，以满足市场对新鲜、先进解决方案的需求。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为了建立可持续的客户关系，滴眼液项目设定了客户满意度目标。通过提供卓越的产品质量和优质的客户服务，滴眼液项目追求赢得客户的信任和忠诚度，确保他们的满意度达到行业领先水平。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滴眼液项目注重社会责任和可持续发展。通过实施环保、社会责任滴眼液项目，滴眼液项目致力于在经济发展的同时保护环境，促进社会公平，实现可持续经营。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滴眼液项目的团队是实现目标的核心驱动力。因此，滴眼液项目设定了团队发展目标，包括提升团队成员的专业技能、培养领导力，以及搭建协同高效的团队工作氛围。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2609"/>
      <w:r>
        <w:rPr>
          <w:rFonts w:ascii="仿宋" w:eastAsia="仿宋" w:hAnsi="仿宋" w:cs="仿宋" w:hint="eastAsia"/>
          <w:sz w:val="28"/>
          <w:lang w:eastAsia="zh-CN"/>
        </w:rPr>
        <w:t>(三)、滴眼液项目提出的理由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滴眼液项目提出的理由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提出源于对市场机遇的深刻洞察。当前市场中存在的需求缺口和行业发展趋势表明，有巨大的商业机会等待被开发。通过准确捕捉市场机遇，滴眼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理念基于对技术创新的信仰。通过持续的研发和技术投入，滴眼液项目有望推出更具创新性的产品或服务。在科技飞速发展的当下，滴眼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提出是为了增强企业的行业竞争力。通过提升产品或服务的质量和独特性，滴眼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响应了消费者需求的变化。随着社会和科技的不断发展，消费者对产品和服务的需求也在发生变化。通过深入了解并及时回应消费者的新需求，滴眼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滴眼液项目的提出是企业战略发展规划的一部分。在面对日益激烈的市场竞争和不断变化的商业环境中，滴眼液项目作为企业战略的一环，旨在为企业开辟新的增长领域，巩固企业在行业中的地位。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滴眼液项目的提出不仅仅是基于商业考量，还注重社会责任。通过推出环保、社会责任等方面的滴眼液项目，滴眼液企业可以在社会中树立积极形象，为社会做出积极贡献，实现经济效益和社会效益的双赢。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滴眼液项目的提出反映了对利益相关者期望的关注。包括客户、员工、投资者等利益相关者在企业发展中都有着各自的期望，滴眼液项目力求在满足这些期望的同时，取得更大的共赢。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9303"/>
      <w:r>
        <w:rPr>
          <w:rFonts w:ascii="仿宋" w:eastAsia="仿宋" w:hAnsi="仿宋" w:cs="仿宋" w:hint="eastAsia"/>
          <w:sz w:val="28"/>
          <w:lang w:eastAsia="zh-CN"/>
        </w:rPr>
        <w:t>(四)、滴眼液项目意义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在实施滴眼液项目的过程中，我们不仅仅是在追逐商业成功，更是为企业和社会的多个层面创造了深远的意义。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的首要意义在于提升企业的市场竞争力。通过持续的创新和对产品质量的高标准要求，滴眼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滴眼液项目的推进将促使行业技术水平的提升。通过引入先进技术和创新性解决方案，滴眼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https://d.book118.com/418106021137006025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EB1E4C"/>
    <w:rsid w:val="3FEB1E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10602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2024-01-11T04:57:00Z</dcterms:created>
  <dcterms:modified xsi:type="dcterms:W3CDTF">2024-01-11T04:58:02Z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FB208F8204F14F308B931370B5035C00_11</vt:lpwstr>
  </property>
  <property fmtid="{D5CDD505-2E9C-101B-9397-08002B2CF9AE}" pid="3" name="KSOProductBuildVer">
    <vt:lpwstr>2052-12.1.0.16120</vt:lpwstr>
  </property>
</Properties>
</file>