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AA4">
      <w:pPr>
        <w:pStyle w:val="BodyText"/>
        <w:spacing w:before="68" w:line="219" w:lineRule="auto"/>
        <w:ind w:left="5154"/>
        <w:outlineLvl w:val="0"/>
        <w:rPr>
          <w:sz w:val="34"/>
          <w:szCs w:val="34"/>
        </w:rPr>
      </w:pPr>
      <w:r>
        <w:rPr>
          <w:b/>
          <w:bCs/>
          <w:spacing w:val="11"/>
          <w:sz w:val="34"/>
          <w:szCs w:val="34"/>
        </w:rPr>
        <w:t>商住楼转换层施工方案</w:t>
      </w:r>
    </w:p>
    <w:sdt>
      <w:sdtPr>
        <w:id w:val="-94505369"/>
        <w:docPartObj>
          <w:docPartGallery w:val="Table of Contents"/>
          <w:docPartUnique/>
        </w:docPartObj>
      </w:sdtPr>
      <w:sdtEndPr>
        <w:rPr>
          <w:rFonts w:ascii="Times New Roman" w:eastAsia="Times New Roman" w:hAnsi="Times New Roman" w:cs="Times New Roman"/>
        </w:rPr>
      </w:sdtEndPr>
      <w:sdtContent>
        <w:p w:rsidR="00446AA4">
          <w:pPr>
            <w:pStyle w:val="BodyText"/>
            <w:tabs>
              <w:tab w:val="right" w:leader="dot" w:pos="9235"/>
            </w:tabs>
            <w:spacing w:before="114" w:line="219" w:lineRule="auto"/>
            <w:rPr>
              <w:rFonts w:ascii="Times New Roman" w:eastAsia="Times New Roman" w:hAnsi="Times New Roman" w:cs="Times New Roman"/>
            </w:rPr>
          </w:pPr>
          <w:r>
            <w:rPr>
              <w:spacing w:val="9"/>
            </w:rPr>
            <w:t>第一章：转换层结构概况</w:t>
          </w:r>
          <w:r>
            <w:tab/>
          </w:r>
          <w:r>
            <w:rPr>
              <w:rFonts w:ascii="Times New Roman" w:eastAsia="Times New Roman" w:hAnsi="Times New Roman" w:cs="Times New Roman"/>
            </w:rPr>
            <w:t>2</w:t>
          </w:r>
        </w:p>
        <w:p w:rsidR="00446AA4">
          <w:pPr>
            <w:pStyle w:val="BodyText"/>
            <w:tabs>
              <w:tab w:val="right" w:leader="dot" w:pos="9275"/>
            </w:tabs>
            <w:spacing w:before="92" w:line="219" w:lineRule="auto"/>
            <w:rPr>
              <w:rFonts w:ascii="Times New Roman" w:eastAsia="Times New Roman" w:hAnsi="Times New Roman" w:cs="Times New Roman"/>
            </w:rPr>
          </w:pPr>
          <w:r>
            <w:rPr>
              <w:spacing w:val="8"/>
            </w:rPr>
            <w:t>第二章：施工方案的选择</w:t>
          </w:r>
          <w:r>
            <w:tab/>
          </w:r>
          <w:r>
            <w:rPr>
              <w:rFonts w:ascii="Times New Roman" w:eastAsia="Times New Roman" w:hAnsi="Times New Roman" w:cs="Times New Roman"/>
            </w:rPr>
            <w:t>2</w:t>
          </w:r>
        </w:p>
        <w:p w:rsidR="00446AA4">
          <w:pPr>
            <w:pStyle w:val="BodyText"/>
            <w:tabs>
              <w:tab w:val="right" w:leader="dot" w:pos="9285"/>
            </w:tabs>
            <w:spacing w:before="72" w:line="219" w:lineRule="auto"/>
            <w:rPr>
              <w:rFonts w:ascii="Times New Roman" w:eastAsia="Times New Roman" w:hAnsi="Times New Roman" w:cs="Times New Roman"/>
            </w:rPr>
          </w:pPr>
          <w:r>
            <w:rPr>
              <w:spacing w:val="7"/>
            </w:rPr>
            <w:t>第三章：转换层施工的重点</w:t>
          </w:r>
          <w:r>
            <w:tab/>
          </w:r>
          <w:r>
            <w:rPr>
              <w:rFonts w:ascii="Times New Roman" w:eastAsia="Times New Roman" w:hAnsi="Times New Roman" w:cs="Times New Roman"/>
              <w:spacing w:val="3"/>
            </w:rPr>
            <w:t>2</w:t>
          </w:r>
        </w:p>
        <w:p w:rsidR="00446AA4">
          <w:pPr>
            <w:pStyle w:val="BodyText"/>
            <w:tabs>
              <w:tab w:val="right" w:leader="dot" w:pos="9290"/>
            </w:tabs>
            <w:spacing w:before="73" w:line="219" w:lineRule="auto"/>
            <w:rPr>
              <w:rFonts w:ascii="Times New Roman" w:eastAsia="Times New Roman" w:hAnsi="Times New Roman" w:cs="Times New Roman"/>
            </w:rPr>
          </w:pPr>
          <w:r>
            <w:rPr>
              <w:spacing w:val="7"/>
            </w:rPr>
            <w:t>第四章：施工难点</w:t>
          </w:r>
          <w:r>
            <w:tab/>
          </w:r>
          <w:r>
            <w:rPr>
              <w:rFonts w:ascii="Times New Roman" w:eastAsia="Times New Roman" w:hAnsi="Times New Roman" w:cs="Times New Roman"/>
              <w:spacing w:val="-1"/>
            </w:rPr>
            <w:t>3</w:t>
          </w:r>
        </w:p>
        <w:p w:rsidR="00446AA4">
          <w:pPr>
            <w:pStyle w:val="BodyText"/>
            <w:tabs>
              <w:tab w:val="right" w:leader="dot" w:pos="9260"/>
            </w:tabs>
            <w:spacing w:before="62" w:line="219" w:lineRule="auto"/>
            <w:rPr>
              <w:rFonts w:ascii="Times New Roman" w:eastAsia="Times New Roman" w:hAnsi="Times New Roman" w:cs="Times New Roman"/>
            </w:rPr>
          </w:pPr>
          <w:r>
            <w:rPr>
              <w:spacing w:val="7"/>
            </w:rPr>
            <w:t>第五章：施工准备</w:t>
          </w:r>
          <w:r>
            <w:tab/>
          </w:r>
          <w:r>
            <w:rPr>
              <w:rFonts w:ascii="Times New Roman" w:eastAsia="Times New Roman" w:hAnsi="Times New Roman" w:cs="Times New Roman"/>
            </w:rPr>
            <w:t>3</w:t>
          </w:r>
        </w:p>
        <w:p w:rsidR="00446AA4">
          <w:pPr>
            <w:pStyle w:val="BodyText"/>
            <w:tabs>
              <w:tab w:val="right" w:leader="dot" w:pos="9250"/>
            </w:tabs>
            <w:spacing w:before="73" w:line="219" w:lineRule="auto"/>
            <w:rPr>
              <w:rFonts w:ascii="Times New Roman" w:eastAsia="Times New Roman" w:hAnsi="Times New Roman" w:cs="Times New Roman"/>
            </w:rPr>
          </w:pPr>
          <w:r>
            <w:rPr>
              <w:spacing w:val="7"/>
            </w:rPr>
            <w:t>第六章：要紧施工方法</w:t>
          </w:r>
          <w:r>
            <w:tab/>
          </w:r>
          <w:r>
            <w:rPr>
              <w:rFonts w:ascii="Times New Roman" w:eastAsia="Times New Roman" w:hAnsi="Times New Roman" w:cs="Times New Roman"/>
            </w:rPr>
            <w:t>6</w:t>
          </w:r>
        </w:p>
        <w:p w:rsidR="00446AA4">
          <w:pPr>
            <w:pStyle w:val="BodyText"/>
            <w:tabs>
              <w:tab w:val="right" w:leader="dot" w:pos="9255"/>
            </w:tabs>
            <w:spacing w:before="93" w:line="219" w:lineRule="auto"/>
            <w:rPr>
              <w:rFonts w:ascii="Times New Roman" w:eastAsia="Times New Roman" w:hAnsi="Times New Roman" w:cs="Times New Roman"/>
            </w:rPr>
          </w:pPr>
          <w:r>
            <w:rPr>
              <w:spacing w:val="8"/>
            </w:rPr>
            <w:t>第七章：转换层钢筋工程</w:t>
          </w:r>
          <w:r>
            <w:tab/>
          </w:r>
          <w:r>
            <w:rPr>
              <w:rFonts w:ascii="Times New Roman" w:eastAsia="Times New Roman" w:hAnsi="Times New Roman" w:cs="Times New Roman"/>
              <w:spacing w:val="-4"/>
            </w:rPr>
            <w:t>15</w:t>
          </w:r>
        </w:p>
        <w:p w:rsidR="00446AA4">
          <w:pPr>
            <w:pStyle w:val="BodyText"/>
            <w:tabs>
              <w:tab w:val="right" w:leader="dot" w:pos="9245"/>
            </w:tabs>
            <w:spacing w:before="83" w:line="219" w:lineRule="auto"/>
            <w:rPr>
              <w:rFonts w:ascii="Times New Roman" w:eastAsia="Times New Roman" w:hAnsi="Times New Roman" w:cs="Times New Roman"/>
            </w:rPr>
          </w:pPr>
          <w:r>
            <w:rPr>
              <w:spacing w:val="10"/>
            </w:rPr>
            <w:t>第八章：转换层大体积混凝土施工方法</w:t>
          </w:r>
          <w:r>
            <w:tab/>
          </w:r>
          <w:r>
            <w:rPr>
              <w:rFonts w:ascii="Times New Roman" w:eastAsia="Times New Roman" w:hAnsi="Times New Roman" w:cs="Times New Roman"/>
              <w:spacing w:val="-2"/>
            </w:rPr>
            <w:t>24</w:t>
          </w:r>
        </w:p>
        <w:p w:rsidR="00446AA4">
          <w:pPr>
            <w:pStyle w:val="BodyText"/>
            <w:tabs>
              <w:tab w:val="right" w:leader="dot" w:pos="9250"/>
            </w:tabs>
            <w:spacing w:before="62" w:line="219" w:lineRule="auto"/>
            <w:rPr>
              <w:rFonts w:ascii="Times New Roman" w:eastAsia="Times New Roman" w:hAnsi="Times New Roman" w:cs="Times New Roman"/>
            </w:rPr>
          </w:pPr>
          <w:r>
            <w:rPr>
              <w:spacing w:val="9"/>
            </w:rPr>
            <w:t>第九章：突发事件的处理</w:t>
          </w:r>
          <w:r>
            <w:tab/>
          </w:r>
          <w:r>
            <w:rPr>
              <w:rFonts w:ascii="Times New Roman" w:eastAsia="Times New Roman" w:hAnsi="Times New Roman" w:cs="Times New Roman"/>
              <w:spacing w:val="-1"/>
            </w:rPr>
            <w:t>35</w:t>
          </w:r>
        </w:p>
        <w:p w:rsidR="00446AA4">
          <w:pPr>
            <w:pStyle w:val="BodyText"/>
            <w:tabs>
              <w:tab w:val="right" w:leader="dot" w:pos="9240"/>
            </w:tabs>
            <w:spacing w:before="63" w:line="219" w:lineRule="auto"/>
            <w:rPr>
              <w:rFonts w:ascii="Times New Roman" w:eastAsia="Times New Roman" w:hAnsi="Times New Roman" w:cs="Times New Roman"/>
            </w:rPr>
          </w:pPr>
          <w:r>
            <w:rPr>
              <w:spacing w:val="7"/>
            </w:rPr>
            <w:t>第十章：质量保证措施</w:t>
          </w:r>
          <w:r>
            <w:tab/>
          </w:r>
          <w:r>
            <w:rPr>
              <w:rFonts w:ascii="Times New Roman" w:eastAsia="Times New Roman" w:hAnsi="Times New Roman" w:cs="Times New Roman"/>
              <w:spacing w:val="-1"/>
            </w:rPr>
            <w:t>36</w:t>
          </w:r>
        </w:p>
        <w:p w:rsidR="00446AA4">
          <w:pPr>
            <w:pStyle w:val="BodyText"/>
            <w:tabs>
              <w:tab w:val="right" w:leader="dot" w:pos="9250"/>
            </w:tabs>
            <w:spacing w:before="103" w:line="219" w:lineRule="auto"/>
            <w:rPr>
              <w:rFonts w:ascii="Times New Roman" w:eastAsia="Times New Roman" w:hAnsi="Times New Roman" w:cs="Times New Roman"/>
            </w:rPr>
          </w:pPr>
          <w:r>
            <w:rPr>
              <w:spacing w:val="10"/>
            </w:rPr>
            <w:t>第十一章：梁、板模板的拆除</w:t>
          </w:r>
          <w:r>
            <w:tab/>
          </w:r>
          <w:r>
            <w:rPr>
              <w:rFonts w:ascii="Times New Roman" w:eastAsia="Times New Roman" w:hAnsi="Times New Roman" w:cs="Times New Roman"/>
            </w:rPr>
            <w:t>38</w:t>
          </w:r>
        </w:p>
      </w:sdtContent>
    </w:sdt>
    <w:p w:rsidR="00446AA4">
      <w:pPr>
        <w:spacing w:line="219" w:lineRule="auto"/>
        <w:rPr>
          <w:rFonts w:ascii="Times New Roman" w:eastAsia="Times New Roman" w:hAnsi="Times New Roman" w:cs="Times New Roman"/>
        </w:rPr>
        <w:sectPr>
          <w:headerReference w:type="even" r:id="rId4"/>
          <w:headerReference w:type="default" r:id="rId5"/>
          <w:footerReference w:type="even" r:id="rId6"/>
          <w:footerReference w:type="default" r:id="rId7"/>
          <w:headerReference w:type="first" r:id="rId8"/>
          <w:footerReference w:type="first" r:id="rId9"/>
          <w:pgSz w:w="11910" w:h="16840"/>
          <w:pgMar w:top="1330" w:right="1208" w:bottom="0" w:left="1410" w:header="0" w:footer="0" w:gutter="0"/>
          <w:cols w:space="720"/>
        </w:sectPr>
      </w:pPr>
    </w:p>
    <w:p w:rsidR="00446AA4">
      <w:pPr>
        <w:pStyle w:val="BodyText"/>
        <w:spacing w:before="55" w:line="219" w:lineRule="auto"/>
        <w:ind w:left="3109"/>
        <w:rPr>
          <w:sz w:val="28"/>
          <w:szCs w:val="28"/>
        </w:rPr>
      </w:pPr>
      <w:bookmarkStart w:id="0" w:name="bookmark1"/>
      <w:bookmarkStart w:id="1" w:name="bookmark2"/>
      <w:bookmarkStart w:id="2" w:name="bookmark3"/>
      <w:bookmarkEnd w:id="0"/>
      <w:bookmarkEnd w:id="1"/>
      <w:bookmarkEnd w:id="2"/>
      <w:r>
        <w:rPr>
          <w:spacing w:val="-1"/>
          <w:sz w:val="28"/>
          <w:szCs w:val="28"/>
        </w:rPr>
        <w:t>第一章：转换层结构概况</w:t>
      </w:r>
    </w:p>
    <w:p w:rsidR="00446AA4">
      <w:pPr>
        <w:pStyle w:val="BodyText"/>
        <w:spacing w:before="289" w:line="408" w:lineRule="auto"/>
        <w:ind w:right="91" w:firstLine="699"/>
        <w:rPr>
          <w:sz w:val="28"/>
          <w:szCs w:val="28"/>
        </w:rPr>
      </w:pPr>
      <w:r>
        <w:rPr>
          <w:spacing w:val="-1"/>
          <w:sz w:val="28"/>
          <w:szCs w:val="28"/>
        </w:rPr>
        <w:t>本工程</w:t>
      </w:r>
      <w:r>
        <w:rPr>
          <w:spacing w:val="-1"/>
          <w:sz w:val="28"/>
          <w:szCs w:val="28"/>
        </w:rPr>
        <w:t>7</w:t>
      </w:r>
      <w:r>
        <w:rPr>
          <w:spacing w:val="-1"/>
          <w:sz w:val="28"/>
          <w:szCs w:val="28"/>
        </w:rPr>
        <w:t>～</w:t>
      </w:r>
      <w:r>
        <w:rPr>
          <w:spacing w:val="-1"/>
          <w:sz w:val="28"/>
          <w:szCs w:val="28"/>
        </w:rPr>
        <w:t>10#</w:t>
      </w:r>
      <w:r>
        <w:rPr>
          <w:spacing w:val="-1"/>
          <w:sz w:val="28"/>
          <w:szCs w:val="28"/>
        </w:rPr>
        <w:t>楼转换层分别为</w:t>
      </w:r>
      <w:r>
        <w:rPr>
          <w:spacing w:val="-1"/>
          <w:sz w:val="28"/>
          <w:szCs w:val="28"/>
        </w:rPr>
        <w:t>-2.1</w:t>
      </w:r>
      <w:r>
        <w:rPr>
          <w:spacing w:val="-1"/>
          <w:sz w:val="28"/>
          <w:szCs w:val="28"/>
        </w:rPr>
        <w:t>、</w:t>
      </w:r>
      <w:r>
        <w:rPr>
          <w:spacing w:val="-1"/>
          <w:sz w:val="28"/>
          <w:szCs w:val="28"/>
        </w:rPr>
        <w:t>-0.6</w:t>
      </w:r>
      <w:r>
        <w:rPr>
          <w:spacing w:val="-1"/>
          <w:sz w:val="28"/>
          <w:szCs w:val="28"/>
        </w:rPr>
        <w:t>标高；转换层</w:t>
      </w:r>
      <w:r>
        <w:rPr>
          <w:spacing w:val="-2"/>
          <w:sz w:val="28"/>
          <w:szCs w:val="28"/>
        </w:rPr>
        <w:t>框架梁截面尺</w:t>
      </w:r>
      <w:r>
        <w:rPr>
          <w:spacing w:val="2"/>
          <w:sz w:val="28"/>
          <w:szCs w:val="28"/>
        </w:rPr>
        <w:t>寸要紧为</w:t>
      </w:r>
      <w:r>
        <w:rPr>
          <w:spacing w:val="2"/>
          <w:sz w:val="28"/>
          <w:szCs w:val="28"/>
        </w:rPr>
        <w:t>800×1800</w:t>
      </w:r>
      <w:r>
        <w:rPr>
          <w:spacing w:val="2"/>
          <w:sz w:val="28"/>
          <w:szCs w:val="28"/>
        </w:rPr>
        <w:t>、</w:t>
      </w:r>
      <w:r>
        <w:rPr>
          <w:spacing w:val="2"/>
          <w:sz w:val="28"/>
          <w:szCs w:val="28"/>
        </w:rPr>
        <w:t>800×1500</w:t>
      </w:r>
      <w:r>
        <w:rPr>
          <w:spacing w:val="2"/>
          <w:sz w:val="28"/>
          <w:szCs w:val="28"/>
        </w:rPr>
        <w:t>、</w:t>
      </w:r>
      <w:r>
        <w:rPr>
          <w:spacing w:val="2"/>
          <w:sz w:val="28"/>
          <w:szCs w:val="28"/>
        </w:rPr>
        <w:t>1000×2300</w:t>
      </w:r>
      <w:r>
        <w:rPr>
          <w:spacing w:val="2"/>
          <w:sz w:val="28"/>
          <w:szCs w:val="28"/>
        </w:rPr>
        <w:t>、</w:t>
      </w:r>
      <w:r>
        <w:rPr>
          <w:spacing w:val="2"/>
          <w:sz w:val="28"/>
          <w:szCs w:val="28"/>
        </w:rPr>
        <w:t>1100×2300</w:t>
      </w:r>
      <w:r>
        <w:rPr>
          <w:spacing w:val="2"/>
          <w:sz w:val="28"/>
          <w:szCs w:val="28"/>
        </w:rPr>
        <w:t>、</w:t>
      </w:r>
      <w:r>
        <w:rPr>
          <w:spacing w:val="2"/>
          <w:sz w:val="28"/>
          <w:szCs w:val="28"/>
        </w:rPr>
        <w:t>400×2000</w:t>
      </w:r>
      <w:r>
        <w:rPr>
          <w:spacing w:val="2"/>
          <w:sz w:val="28"/>
          <w:szCs w:val="28"/>
        </w:rPr>
        <w:t>、</w:t>
      </w:r>
      <w:r>
        <w:rPr>
          <w:sz w:val="28"/>
          <w:szCs w:val="28"/>
        </w:rPr>
        <w:t>1200×2500</w:t>
      </w:r>
      <w:r>
        <w:rPr>
          <w:sz w:val="28"/>
          <w:szCs w:val="28"/>
        </w:rPr>
        <w:t>等。板厚</w:t>
      </w:r>
      <w:r>
        <w:rPr>
          <w:sz w:val="28"/>
          <w:szCs w:val="28"/>
        </w:rPr>
        <w:t>180</w:t>
      </w:r>
      <w:r>
        <w:rPr>
          <w:rFonts w:ascii="Times New Roman" w:eastAsia="Times New Roman" w:hAnsi="Times New Roman" w:cs="Times New Roman"/>
          <w:sz w:val="28"/>
          <w:szCs w:val="28"/>
        </w:rPr>
        <w:t>mm,</w:t>
      </w:r>
      <w:r>
        <w:rPr>
          <w:sz w:val="28"/>
          <w:szCs w:val="28"/>
        </w:rPr>
        <w:t>梁、板、柱混凝土强度为</w:t>
      </w:r>
      <w:r>
        <w:rPr>
          <w:sz w:val="28"/>
          <w:szCs w:val="28"/>
        </w:rPr>
        <w:t xml:space="preserve">C50, </w:t>
      </w:r>
      <w:r>
        <w:rPr>
          <w:sz w:val="28"/>
          <w:szCs w:val="28"/>
        </w:rPr>
        <w:t>梁板砼需添加抗</w:t>
      </w:r>
      <w:r>
        <w:rPr>
          <w:sz w:val="28"/>
          <w:szCs w:val="28"/>
        </w:rPr>
        <w:t xml:space="preserve"> </w:t>
      </w:r>
      <w:r>
        <w:rPr>
          <w:spacing w:val="8"/>
          <w:sz w:val="28"/>
          <w:szCs w:val="28"/>
        </w:rPr>
        <w:t>裂防水剂、限制膨胀率</w:t>
      </w:r>
      <w:r>
        <w:rPr>
          <w:spacing w:val="8"/>
          <w:sz w:val="28"/>
          <w:szCs w:val="28"/>
        </w:rPr>
        <w:t>0.03%,</w:t>
      </w:r>
      <w:r>
        <w:rPr>
          <w:spacing w:val="8"/>
          <w:sz w:val="28"/>
          <w:szCs w:val="28"/>
        </w:rPr>
        <w:t>框支梁需要添加聚丙烯纤维、掺量</w:t>
      </w:r>
      <w:r>
        <w:rPr>
          <w:spacing w:val="8"/>
          <w:sz w:val="28"/>
          <w:szCs w:val="28"/>
        </w:rPr>
        <w:t>1</w:t>
      </w:r>
      <w:r>
        <w:rPr>
          <w:rFonts w:ascii="Times New Roman" w:eastAsia="Times New Roman" w:hAnsi="Times New Roman" w:cs="Times New Roman"/>
          <w:sz w:val="28"/>
          <w:szCs w:val="28"/>
        </w:rPr>
        <w:t>kg</w:t>
      </w:r>
      <w:r>
        <w:rPr>
          <w:rFonts w:ascii="Times New Roman" w:eastAsia="Times New Roman" w:hAnsi="Times New Roman" w:cs="Times New Roman"/>
          <w:spacing w:val="8"/>
          <w:sz w:val="28"/>
          <w:szCs w:val="28"/>
        </w:rPr>
        <w:t xml:space="preserve">/ </w:t>
      </w:r>
      <w:r>
        <w:rPr>
          <w:spacing w:val="8"/>
          <w:sz w:val="28"/>
          <w:szCs w:val="28"/>
        </w:rPr>
        <w:t>立方</w:t>
      </w:r>
    </w:p>
    <w:p w:rsidR="00446AA4">
      <w:pPr>
        <w:pStyle w:val="BodyText"/>
        <w:spacing w:line="216" w:lineRule="auto"/>
        <w:rPr>
          <w:sz w:val="28"/>
          <w:szCs w:val="28"/>
        </w:rPr>
      </w:pPr>
      <w:r>
        <w:rPr>
          <w:spacing w:val="-1"/>
          <w:sz w:val="28"/>
          <w:szCs w:val="28"/>
        </w:rPr>
        <w:t>米；转换层下楼层板厚</w:t>
      </w:r>
      <w:r>
        <w:rPr>
          <w:spacing w:val="-1"/>
          <w:sz w:val="28"/>
          <w:szCs w:val="28"/>
        </w:rPr>
        <w:t>120mm,</w:t>
      </w:r>
      <w:r>
        <w:rPr>
          <w:spacing w:val="-1"/>
          <w:sz w:val="28"/>
          <w:szCs w:val="28"/>
        </w:rPr>
        <w:t>钢筋双向双层</w:t>
      </w:r>
      <w:r>
        <w:rPr>
          <w:spacing w:val="-1"/>
          <w:sz w:val="28"/>
          <w:szCs w:val="28"/>
        </w:rPr>
        <w:t>φ7'@150</w:t>
      </w:r>
      <w:r>
        <w:rPr>
          <w:spacing w:val="-2"/>
          <w:sz w:val="28"/>
          <w:szCs w:val="28"/>
        </w:rPr>
        <w:t>mm.</w:t>
      </w:r>
    </w:p>
    <w:p w:rsidR="00446AA4">
      <w:pPr>
        <w:pStyle w:val="BodyText"/>
        <w:spacing w:before="314" w:line="219" w:lineRule="auto"/>
        <w:ind w:left="3129"/>
        <w:rPr>
          <w:sz w:val="28"/>
          <w:szCs w:val="28"/>
        </w:rPr>
      </w:pPr>
      <w:r>
        <w:rPr>
          <w:spacing w:val="-4"/>
          <w:sz w:val="28"/>
          <w:szCs w:val="28"/>
        </w:rPr>
        <w:t>第二章：施工方案的选择</w:t>
      </w:r>
    </w:p>
    <w:p w:rsidR="00446AA4">
      <w:pPr>
        <w:pStyle w:val="BodyText"/>
        <w:spacing w:before="289" w:line="409" w:lineRule="auto"/>
        <w:ind w:right="94" w:firstLine="560"/>
        <w:jc w:val="both"/>
        <w:rPr>
          <w:sz w:val="28"/>
          <w:szCs w:val="28"/>
        </w:rPr>
      </w:pPr>
      <w:r>
        <w:rPr>
          <w:sz w:val="28"/>
          <w:szCs w:val="28"/>
        </w:rPr>
        <w:t xml:space="preserve">2.1 </w:t>
      </w:r>
      <w:r>
        <w:rPr>
          <w:sz w:val="28"/>
          <w:szCs w:val="28"/>
        </w:rPr>
        <w:t>方案一：转换层柱子先浇筑到梁底，转换层梁与顶板一次性浇灌完</w:t>
      </w:r>
      <w:r>
        <w:rPr>
          <w:sz w:val="28"/>
          <w:szCs w:val="28"/>
        </w:rPr>
        <w:t>成，浇灌混凝土的施工荷载由转换层下一层楼面承担。局部主次梁密集的部</w:t>
      </w:r>
    </w:p>
    <w:p w:rsidR="00446AA4">
      <w:pPr>
        <w:pStyle w:val="BodyText"/>
        <w:spacing w:line="219" w:lineRule="auto"/>
        <w:rPr>
          <w:sz w:val="28"/>
          <w:szCs w:val="28"/>
        </w:rPr>
      </w:pPr>
      <w:r>
        <w:rPr>
          <w:spacing w:val="-3"/>
          <w:sz w:val="28"/>
          <w:szCs w:val="28"/>
        </w:rPr>
        <w:t>位，加密立杆，落入下一层楼面。</w:t>
      </w:r>
    </w:p>
    <w:p w:rsidR="00446AA4">
      <w:pPr>
        <w:pStyle w:val="BodyText"/>
        <w:spacing w:before="308" w:line="412" w:lineRule="auto"/>
        <w:ind w:right="91" w:firstLine="560"/>
        <w:jc w:val="both"/>
        <w:rPr>
          <w:sz w:val="28"/>
          <w:szCs w:val="28"/>
        </w:rPr>
      </w:pPr>
      <w:r>
        <w:rPr>
          <w:sz w:val="28"/>
          <w:szCs w:val="28"/>
        </w:rPr>
        <w:t xml:space="preserve">2.2 </w:t>
      </w:r>
      <w:r>
        <w:rPr>
          <w:sz w:val="28"/>
          <w:szCs w:val="28"/>
        </w:rPr>
        <w:t>方案二：转换层柱子预先浇筑到梁底后、使用分层浇筑的方法，共分两次浇筑，第一次浇筑到</w:t>
      </w:r>
      <w:r>
        <w:rPr>
          <w:sz w:val="28"/>
          <w:szCs w:val="28"/>
        </w:rPr>
        <w:t>-2.1</w:t>
      </w:r>
      <w:r>
        <w:rPr>
          <w:sz w:val="28"/>
          <w:szCs w:val="28"/>
        </w:rPr>
        <w:t>米标高处，第二次浇筑到</w:t>
      </w:r>
      <w:r>
        <w:rPr>
          <w:sz w:val="28"/>
          <w:szCs w:val="28"/>
        </w:rPr>
        <w:t>-0.6</w:t>
      </w:r>
      <w:r>
        <w:rPr>
          <w:sz w:val="28"/>
          <w:szCs w:val="28"/>
        </w:rPr>
        <w:t>米标高处；第</w:t>
      </w:r>
    </w:p>
    <w:p w:rsidR="00446AA4">
      <w:pPr>
        <w:pStyle w:val="BodyText"/>
        <w:spacing w:line="219" w:lineRule="auto"/>
        <w:rPr>
          <w:sz w:val="28"/>
          <w:szCs w:val="28"/>
        </w:rPr>
      </w:pPr>
      <w:r>
        <w:rPr>
          <w:spacing w:val="2"/>
          <w:sz w:val="28"/>
          <w:szCs w:val="28"/>
        </w:rPr>
        <w:t>二次浇筑时间间隔不大于</w:t>
      </w:r>
      <w:r>
        <w:rPr>
          <w:spacing w:val="2"/>
          <w:sz w:val="28"/>
          <w:szCs w:val="28"/>
        </w:rPr>
        <w:t>150</w:t>
      </w:r>
      <w:r>
        <w:rPr>
          <w:spacing w:val="2"/>
          <w:sz w:val="28"/>
          <w:szCs w:val="28"/>
        </w:rPr>
        <w:t>分钟。</w:t>
      </w:r>
    </w:p>
    <w:p w:rsidR="00446AA4">
      <w:pPr>
        <w:pStyle w:val="BodyText"/>
        <w:spacing w:before="287" w:line="640" w:lineRule="exact"/>
        <w:jc w:val="right"/>
        <w:rPr>
          <w:sz w:val="28"/>
          <w:szCs w:val="28"/>
        </w:rPr>
      </w:pPr>
      <w:r>
        <w:rPr>
          <w:spacing w:val="-5"/>
          <w:position w:val="27"/>
          <w:sz w:val="28"/>
          <w:szCs w:val="28"/>
        </w:rPr>
        <w:t>经项目部人员对以上方案进行技术及安全比较</w:t>
      </w:r>
      <w:r>
        <w:rPr>
          <w:spacing w:val="-6"/>
          <w:position w:val="27"/>
          <w:sz w:val="28"/>
          <w:szCs w:val="28"/>
        </w:rPr>
        <w:t>，最终大家达成一致意见，</w:t>
      </w:r>
    </w:p>
    <w:p w:rsidR="00446AA4">
      <w:pPr>
        <w:pStyle w:val="BodyText"/>
        <w:spacing w:before="1" w:line="218" w:lineRule="auto"/>
        <w:rPr>
          <w:sz w:val="28"/>
          <w:szCs w:val="28"/>
        </w:rPr>
      </w:pPr>
      <w:r>
        <w:rPr>
          <w:spacing w:val="-6"/>
          <w:sz w:val="28"/>
          <w:szCs w:val="28"/>
        </w:rPr>
        <w:t>决定采取二次浇灌。</w:t>
      </w:r>
    </w:p>
    <w:p w:rsidR="00446AA4">
      <w:pPr>
        <w:pStyle w:val="BodyText"/>
        <w:spacing w:before="277" w:line="219" w:lineRule="auto"/>
        <w:ind w:left="2990"/>
        <w:rPr>
          <w:sz w:val="28"/>
          <w:szCs w:val="28"/>
        </w:rPr>
      </w:pPr>
      <w:r>
        <w:rPr>
          <w:spacing w:val="-3"/>
          <w:sz w:val="28"/>
          <w:szCs w:val="28"/>
        </w:rPr>
        <w:t>第三章：转换层施工的重点</w:t>
      </w:r>
    </w:p>
    <w:p w:rsidR="00446AA4">
      <w:pPr>
        <w:pStyle w:val="BodyText"/>
        <w:spacing w:before="299" w:line="409" w:lineRule="auto"/>
        <w:ind w:right="94" w:firstLine="439"/>
        <w:jc w:val="both"/>
        <w:rPr>
          <w:sz w:val="28"/>
          <w:szCs w:val="28"/>
        </w:rPr>
      </w:pPr>
      <w:r>
        <w:rPr>
          <w:spacing w:val="-5"/>
          <w:sz w:val="28"/>
          <w:szCs w:val="28"/>
        </w:rPr>
        <w:t>由于本转换层主次梁的断面较大，施工荷载巨大，这就给转换层梁板下支</w:t>
      </w:r>
      <w:r>
        <w:rPr>
          <w:sz w:val="28"/>
          <w:szCs w:val="28"/>
        </w:rPr>
        <w:t>撑系统的承载力、稳固性、安全可靠性提出了非常严格的要求，使</w:t>
      </w:r>
      <w:r>
        <w:rPr>
          <w:sz w:val="28"/>
          <w:szCs w:val="28"/>
        </w:rPr>
        <w:t>之成为转</w:t>
      </w:r>
    </w:p>
    <w:p w:rsidR="00446AA4">
      <w:pPr>
        <w:pStyle w:val="BodyText"/>
        <w:spacing w:before="1" w:line="219" w:lineRule="auto"/>
        <w:rPr>
          <w:sz w:val="28"/>
          <w:szCs w:val="28"/>
        </w:rPr>
      </w:pPr>
      <w:r>
        <w:rPr>
          <w:spacing w:val="-2"/>
          <w:sz w:val="28"/>
          <w:szCs w:val="28"/>
        </w:rPr>
        <w:t>换层施工的重点之一。</w:t>
      </w:r>
    </w:p>
    <w:p w:rsidR="00446AA4">
      <w:pPr>
        <w:pStyle w:val="BodyText"/>
        <w:spacing w:before="318" w:line="402" w:lineRule="auto"/>
        <w:ind w:firstLine="439"/>
        <w:jc w:val="both"/>
        <w:rPr>
          <w:sz w:val="28"/>
          <w:szCs w:val="28"/>
        </w:rPr>
      </w:pPr>
      <w:r>
        <w:rPr>
          <w:spacing w:val="-5"/>
          <w:sz w:val="28"/>
          <w:szCs w:val="28"/>
        </w:rPr>
        <w:t>由于本转换层梁板结构混凝土方量大，如何操纵好梁板混凝土</w:t>
      </w:r>
      <w:r>
        <w:rPr>
          <w:spacing w:val="-6"/>
          <w:sz w:val="28"/>
          <w:szCs w:val="28"/>
        </w:rPr>
        <w:t>在水化过程</w:t>
      </w:r>
      <w:r>
        <w:rPr>
          <w:spacing w:val="-6"/>
          <w:sz w:val="28"/>
          <w:szCs w:val="28"/>
        </w:rPr>
        <w:t xml:space="preserve"> </w:t>
      </w:r>
      <w:r>
        <w:rPr>
          <w:spacing w:val="-3"/>
          <w:sz w:val="28"/>
          <w:szCs w:val="28"/>
        </w:rPr>
        <w:t>中，内外温差不大于</w:t>
      </w:r>
      <w:r>
        <w:rPr>
          <w:spacing w:val="-3"/>
          <w:sz w:val="28"/>
          <w:szCs w:val="28"/>
        </w:rPr>
        <w:t>25C,</w:t>
      </w:r>
      <w:r>
        <w:rPr>
          <w:spacing w:val="-3"/>
          <w:sz w:val="28"/>
          <w:szCs w:val="28"/>
        </w:rPr>
        <w:t>防止混凝土出现温度应力裂缝与干缩裂缝的产生，</w:t>
      </w:r>
    </w:p>
    <w:p w:rsidR="00446AA4">
      <w:pPr>
        <w:pStyle w:val="BodyText"/>
        <w:spacing w:line="219" w:lineRule="auto"/>
        <w:rPr>
          <w:sz w:val="28"/>
          <w:szCs w:val="28"/>
        </w:rPr>
      </w:pPr>
      <w:r>
        <w:rPr>
          <w:spacing w:val="-2"/>
          <w:sz w:val="28"/>
          <w:szCs w:val="28"/>
        </w:rPr>
        <w:t>也是转换层施工的重点之一。</w:t>
      </w:r>
    </w:p>
    <w:p w:rsidR="00446AA4">
      <w:pPr>
        <w:spacing w:line="219" w:lineRule="auto"/>
        <w:rPr>
          <w:sz w:val="28"/>
          <w:szCs w:val="28"/>
        </w:rPr>
        <w:sectPr>
          <w:headerReference w:type="even" r:id="rId10"/>
          <w:headerReference w:type="default" r:id="rId11"/>
          <w:footerReference w:type="even" r:id="rId12"/>
          <w:footerReference w:type="default" r:id="rId13"/>
          <w:headerReference w:type="first" r:id="rId14"/>
          <w:footerReference w:type="first" r:id="rId15"/>
          <w:pgSz w:w="11910" w:h="16840"/>
          <w:pgMar w:top="1354" w:right="1129" w:bottom="0" w:left="1430" w:header="0" w:footer="0" w:gutter="0"/>
          <w:pgNumType w:start="2"/>
          <w:cols w:space="720"/>
        </w:sectPr>
      </w:pPr>
    </w:p>
    <w:p w:rsidR="00446AA4">
      <w:pPr>
        <w:pStyle w:val="BodyText"/>
        <w:spacing w:before="59" w:line="419" w:lineRule="auto"/>
        <w:ind w:right="105" w:firstLine="439"/>
        <w:jc w:val="both"/>
        <w:rPr>
          <w:sz w:val="28"/>
          <w:szCs w:val="28"/>
        </w:rPr>
      </w:pPr>
      <w:bookmarkStart w:id="3" w:name="bookmark4"/>
      <w:bookmarkStart w:id="4" w:name="bookmark5"/>
      <w:bookmarkEnd w:id="3"/>
      <w:bookmarkEnd w:id="4"/>
      <w:r>
        <w:rPr>
          <w:spacing w:val="3"/>
          <w:sz w:val="28"/>
          <w:szCs w:val="28"/>
        </w:rPr>
        <w:t>由于每栋转换层平面面积约为</w:t>
      </w:r>
      <w:r>
        <w:rPr>
          <w:spacing w:val="3"/>
          <w:sz w:val="28"/>
          <w:szCs w:val="28"/>
        </w:rPr>
        <w:t>650</w:t>
      </w:r>
      <w:r>
        <w:rPr>
          <w:rFonts w:ascii="Times New Roman" w:eastAsia="Times New Roman" w:hAnsi="Times New Roman" w:cs="Times New Roman"/>
          <w:spacing w:val="3"/>
          <w:sz w:val="28"/>
          <w:szCs w:val="28"/>
        </w:rPr>
        <w:t xml:space="preserve">m², </w:t>
      </w:r>
      <w:r>
        <w:rPr>
          <w:spacing w:val="3"/>
          <w:sz w:val="28"/>
          <w:szCs w:val="28"/>
        </w:rPr>
        <w:t>且主次梁多为高、宽梁，混凝土浇</w:t>
      </w:r>
      <w:r>
        <w:rPr>
          <w:spacing w:val="5"/>
          <w:sz w:val="28"/>
          <w:szCs w:val="28"/>
        </w:rPr>
        <w:t>筑量较大。按设计要求转换层梁板混凝土</w:t>
      </w:r>
      <w:r>
        <w:rPr>
          <w:spacing w:val="5"/>
          <w:sz w:val="28"/>
          <w:szCs w:val="28"/>
        </w:rPr>
        <w:t>(</w:t>
      </w:r>
      <w:r>
        <w:rPr>
          <w:spacing w:val="5"/>
          <w:sz w:val="28"/>
          <w:szCs w:val="28"/>
        </w:rPr>
        <w:t>分二</w:t>
      </w:r>
      <w:r>
        <w:rPr>
          <w:spacing w:val="4"/>
          <w:sz w:val="28"/>
          <w:szCs w:val="28"/>
        </w:rPr>
        <w:t>次，第二次在第一次初凝前浇筑</w:t>
      </w:r>
      <w:r>
        <w:rPr>
          <w:spacing w:val="4"/>
          <w:sz w:val="28"/>
          <w:szCs w:val="28"/>
        </w:rPr>
        <w:t>)</w:t>
      </w:r>
      <w:r>
        <w:rPr>
          <w:spacing w:val="4"/>
          <w:sz w:val="28"/>
          <w:szCs w:val="28"/>
        </w:rPr>
        <w:t>连续浇筑，为了保证混凝土在浇筑过程中的连续性与密实性，确定好</w:t>
      </w:r>
    </w:p>
    <w:p w:rsidR="00446AA4">
      <w:pPr>
        <w:pStyle w:val="BodyText"/>
        <w:spacing w:line="219" w:lineRule="auto"/>
        <w:rPr>
          <w:sz w:val="28"/>
          <w:szCs w:val="28"/>
        </w:rPr>
      </w:pPr>
      <w:r>
        <w:rPr>
          <w:spacing w:val="-3"/>
          <w:sz w:val="28"/>
          <w:szCs w:val="28"/>
        </w:rPr>
        <w:t>混凝土的浇筑线路与浇筑方法也是转换层施工的重点与难点。</w:t>
      </w:r>
    </w:p>
    <w:p w:rsidR="00446AA4">
      <w:pPr>
        <w:pStyle w:val="BodyText"/>
        <w:spacing w:before="275" w:line="219" w:lineRule="auto"/>
        <w:ind w:left="3540"/>
        <w:rPr>
          <w:sz w:val="28"/>
          <w:szCs w:val="28"/>
        </w:rPr>
      </w:pPr>
      <w:r>
        <w:rPr>
          <w:spacing w:val="-2"/>
          <w:sz w:val="28"/>
          <w:szCs w:val="28"/>
        </w:rPr>
        <w:t>第四章：施工难点</w:t>
      </w:r>
    </w:p>
    <w:p w:rsidR="00446AA4">
      <w:pPr>
        <w:pStyle w:val="BodyText"/>
        <w:spacing w:before="298" w:line="409" w:lineRule="auto"/>
        <w:ind w:right="105"/>
        <w:jc w:val="both"/>
        <w:rPr>
          <w:sz w:val="28"/>
          <w:szCs w:val="28"/>
        </w:rPr>
      </w:pPr>
      <w:r>
        <w:rPr>
          <w:sz w:val="28"/>
          <w:szCs w:val="28"/>
        </w:rPr>
        <w:t>因考虑大梁留水平施工缝，转换层大梁的水平抗剪能力将减弱及</w:t>
      </w:r>
      <w:r>
        <w:rPr>
          <w:spacing w:val="-1"/>
          <w:sz w:val="28"/>
          <w:szCs w:val="28"/>
        </w:rPr>
        <w:t>第一次浇灌</w:t>
      </w:r>
      <w:r>
        <w:rPr>
          <w:sz w:val="28"/>
          <w:szCs w:val="28"/>
        </w:rPr>
        <w:t>造成附加应力将对结构造成不利的影响，对水平施工缝的处理的质量将成为</w:t>
      </w:r>
    </w:p>
    <w:p w:rsidR="00446AA4">
      <w:pPr>
        <w:pStyle w:val="BodyText"/>
        <w:spacing w:line="219" w:lineRule="auto"/>
        <w:rPr>
          <w:sz w:val="28"/>
          <w:szCs w:val="28"/>
        </w:rPr>
      </w:pPr>
      <w:r>
        <w:rPr>
          <w:spacing w:val="-4"/>
          <w:sz w:val="28"/>
          <w:szCs w:val="28"/>
        </w:rPr>
        <w:t>保证转换层质量的一个重点。</w:t>
      </w:r>
    </w:p>
    <w:p w:rsidR="00446AA4">
      <w:pPr>
        <w:pStyle w:val="BodyText"/>
        <w:spacing w:before="318" w:line="402" w:lineRule="auto"/>
        <w:ind w:right="75" w:firstLine="550"/>
        <w:jc w:val="both"/>
        <w:rPr>
          <w:sz w:val="28"/>
          <w:szCs w:val="28"/>
        </w:rPr>
      </w:pPr>
      <w:r>
        <w:rPr>
          <w:spacing w:val="-3"/>
          <w:sz w:val="28"/>
          <w:szCs w:val="28"/>
        </w:rPr>
        <w:t xml:space="preserve">4.1  </w:t>
      </w:r>
      <w:r>
        <w:rPr>
          <w:spacing w:val="-3"/>
          <w:sz w:val="28"/>
          <w:szCs w:val="28"/>
        </w:rPr>
        <w:t>由于梁截面普遍较大、较宽且钢筋用量较大，给梁钢筋绑扎带来了</w:t>
      </w:r>
      <w:r>
        <w:rPr>
          <w:sz w:val="28"/>
          <w:szCs w:val="28"/>
        </w:rPr>
        <w:t>较大的困难。由于梁柱节点处柱内梁筋太多，给柱箍筋绑扎与梁柱节点的浇</w:t>
      </w:r>
      <w:r>
        <w:rPr>
          <w:spacing w:val="5"/>
          <w:sz w:val="28"/>
          <w:szCs w:val="28"/>
        </w:rPr>
        <w:t>筑都增加了很大的难度。按结构设计总说明第</w:t>
      </w:r>
      <w:r>
        <w:rPr>
          <w:spacing w:val="5"/>
          <w:sz w:val="28"/>
          <w:szCs w:val="28"/>
        </w:rPr>
        <w:t>7.1</w:t>
      </w:r>
      <w:r>
        <w:rPr>
          <w:spacing w:val="5"/>
          <w:sz w:val="28"/>
          <w:szCs w:val="28"/>
        </w:rPr>
        <w:t>条节点钢筋过密部位，能</w:t>
      </w:r>
    </w:p>
    <w:p w:rsidR="00446AA4">
      <w:pPr>
        <w:pStyle w:val="BodyText"/>
        <w:spacing w:before="1" w:line="219" w:lineRule="auto"/>
        <w:rPr>
          <w:sz w:val="28"/>
          <w:szCs w:val="28"/>
        </w:rPr>
      </w:pPr>
      <w:r>
        <w:rPr>
          <w:spacing w:val="-3"/>
          <w:sz w:val="28"/>
          <w:szCs w:val="28"/>
        </w:rPr>
        <w:t>够使用同强度等级的细石砼振捣浇筑。</w:t>
      </w:r>
    </w:p>
    <w:p w:rsidR="00446AA4">
      <w:pPr>
        <w:pStyle w:val="BodyText"/>
        <w:spacing w:before="317" w:line="409" w:lineRule="auto"/>
        <w:ind w:right="78" w:firstLine="550"/>
        <w:jc w:val="both"/>
        <w:rPr>
          <w:sz w:val="28"/>
          <w:szCs w:val="28"/>
        </w:rPr>
      </w:pPr>
      <w:r>
        <w:rPr>
          <w:spacing w:val="-3"/>
          <w:sz w:val="28"/>
          <w:szCs w:val="28"/>
        </w:rPr>
        <w:t>4.2</w:t>
      </w:r>
      <w:r>
        <w:rPr>
          <w:spacing w:val="-3"/>
          <w:sz w:val="28"/>
          <w:szCs w:val="28"/>
        </w:rPr>
        <w:t>本转换层受力情况比较复杂，为避免施工缝、冷缝的出现，要求混</w:t>
      </w:r>
      <w:r>
        <w:rPr>
          <w:sz w:val="28"/>
          <w:szCs w:val="28"/>
        </w:rPr>
        <w:t>凝土一次性浇灌成功，但因整层面积不规则，梁截面</w:t>
      </w:r>
      <w:r>
        <w:rPr>
          <w:sz w:val="28"/>
          <w:szCs w:val="28"/>
        </w:rPr>
        <w:t>大，且板较厚，混凝土的工程量大，为在施工中避免梁留有施工缝。混凝土的浇灌施工顺序及安排</w:t>
      </w:r>
    </w:p>
    <w:p w:rsidR="00446AA4">
      <w:pPr>
        <w:pStyle w:val="BodyText"/>
        <w:spacing w:before="1" w:line="220" w:lineRule="auto"/>
        <w:rPr>
          <w:sz w:val="28"/>
          <w:szCs w:val="28"/>
        </w:rPr>
      </w:pPr>
      <w:r>
        <w:rPr>
          <w:spacing w:val="-6"/>
          <w:sz w:val="28"/>
          <w:szCs w:val="28"/>
        </w:rPr>
        <w:t>成为施工中的难点。</w:t>
      </w:r>
    </w:p>
    <w:p w:rsidR="00446AA4">
      <w:pPr>
        <w:pStyle w:val="BodyText"/>
        <w:spacing w:before="303" w:line="219" w:lineRule="auto"/>
        <w:ind w:left="3540"/>
        <w:rPr>
          <w:sz w:val="28"/>
          <w:szCs w:val="28"/>
        </w:rPr>
      </w:pPr>
      <w:r>
        <w:rPr>
          <w:spacing w:val="-5"/>
          <w:sz w:val="28"/>
          <w:szCs w:val="28"/>
        </w:rPr>
        <w:t>第五章：施工准备</w:t>
      </w:r>
    </w:p>
    <w:p w:rsidR="00446AA4">
      <w:pPr>
        <w:pStyle w:val="BodyText"/>
        <w:spacing w:before="290" w:line="219" w:lineRule="auto"/>
        <w:rPr>
          <w:sz w:val="28"/>
          <w:szCs w:val="28"/>
        </w:rPr>
      </w:pPr>
      <w:r>
        <w:rPr>
          <w:spacing w:val="6"/>
          <w:sz w:val="28"/>
          <w:szCs w:val="28"/>
        </w:rPr>
        <w:t>5.1</w:t>
      </w:r>
      <w:r>
        <w:rPr>
          <w:spacing w:val="6"/>
          <w:sz w:val="28"/>
          <w:szCs w:val="28"/>
        </w:rPr>
        <w:t>施工技术交底</w:t>
      </w:r>
    </w:p>
    <w:p w:rsidR="00446AA4">
      <w:pPr>
        <w:pStyle w:val="BodyText"/>
        <w:spacing w:before="296" w:line="409" w:lineRule="auto"/>
        <w:ind w:firstLine="550"/>
        <w:jc w:val="both"/>
        <w:rPr>
          <w:sz w:val="28"/>
          <w:szCs w:val="28"/>
        </w:rPr>
      </w:pPr>
      <w:r>
        <w:rPr>
          <w:spacing w:val="-4"/>
          <w:sz w:val="28"/>
          <w:szCs w:val="28"/>
        </w:rPr>
        <w:t xml:space="preserve">5.1.1 </w:t>
      </w:r>
      <w:r>
        <w:rPr>
          <w:spacing w:val="-4"/>
          <w:sz w:val="28"/>
          <w:szCs w:val="28"/>
        </w:rPr>
        <w:t>在转换层施工时，务必提早一周由项目</w:t>
      </w:r>
      <w:r>
        <w:rPr>
          <w:spacing w:val="-5"/>
          <w:sz w:val="28"/>
          <w:szCs w:val="28"/>
        </w:rPr>
        <w:t>部要紧领导组织技术部门、</w:t>
      </w:r>
      <w:r>
        <w:rPr>
          <w:sz w:val="28"/>
          <w:szCs w:val="28"/>
        </w:rPr>
        <w:t>施工部门、质量部门、安全部门、材料部门、设备部门、后勤部门等有关</w:t>
      </w:r>
      <w:r>
        <w:rPr>
          <w:spacing w:val="-1"/>
          <w:sz w:val="28"/>
          <w:szCs w:val="28"/>
        </w:rPr>
        <w:t>部</w:t>
      </w:r>
      <w:r>
        <w:rPr>
          <w:spacing w:val="-1"/>
          <w:sz w:val="28"/>
          <w:szCs w:val="28"/>
        </w:rPr>
        <w:t xml:space="preserve"> </w:t>
      </w:r>
      <w:r>
        <w:rPr>
          <w:sz w:val="28"/>
          <w:szCs w:val="28"/>
        </w:rPr>
        <w:t>门召开工作会议，应对各部门强调转换层施工的重要性</w:t>
      </w:r>
      <w:r>
        <w:rPr>
          <w:spacing w:val="-1"/>
          <w:sz w:val="28"/>
          <w:szCs w:val="28"/>
        </w:rPr>
        <w:t>、难度与重点。并对</w:t>
      </w:r>
    </w:p>
    <w:p w:rsidR="00446AA4">
      <w:pPr>
        <w:pStyle w:val="BodyText"/>
        <w:spacing w:before="1" w:line="219" w:lineRule="auto"/>
        <w:rPr>
          <w:sz w:val="28"/>
          <w:szCs w:val="28"/>
        </w:rPr>
      </w:pPr>
      <w:r>
        <w:rPr>
          <w:spacing w:val="-3"/>
          <w:sz w:val="28"/>
          <w:szCs w:val="28"/>
        </w:rPr>
        <w:t>各部门的职责提出具体分工要求，做好项目各部门的配合协调工作。</w:t>
      </w:r>
    </w:p>
    <w:p w:rsidR="00446AA4">
      <w:pPr>
        <w:spacing w:line="219" w:lineRule="auto"/>
        <w:rPr>
          <w:sz w:val="28"/>
          <w:szCs w:val="28"/>
        </w:rPr>
        <w:sectPr>
          <w:headerReference w:type="even" r:id="rId16"/>
          <w:headerReference w:type="default" r:id="rId17"/>
          <w:footerReference w:type="even" r:id="rId18"/>
          <w:footerReference w:type="default" r:id="rId19"/>
          <w:headerReference w:type="first" r:id="rId20"/>
          <w:footerReference w:type="first" r:id="rId21"/>
          <w:pgSz w:w="11910" w:h="16840"/>
          <w:pgMar w:top="1325" w:right="1119" w:bottom="0" w:left="1430" w:header="0" w:footer="0" w:gutter="0"/>
          <w:pgNumType w:start="3"/>
          <w:cols w:space="720"/>
        </w:sectPr>
      </w:pPr>
    </w:p>
    <w:p w:rsidR="00446AA4">
      <w:pPr>
        <w:pStyle w:val="BodyText"/>
        <w:spacing w:before="55" w:line="409" w:lineRule="auto"/>
        <w:ind w:left="135" w:right="119" w:firstLine="560"/>
        <w:jc w:val="both"/>
        <w:rPr>
          <w:sz w:val="28"/>
          <w:szCs w:val="28"/>
        </w:rPr>
      </w:pPr>
      <w:r>
        <w:rPr>
          <w:sz w:val="28"/>
          <w:szCs w:val="28"/>
        </w:rPr>
        <w:t xml:space="preserve">5.1.2 </w:t>
      </w:r>
      <w:r>
        <w:rPr>
          <w:sz w:val="28"/>
          <w:szCs w:val="28"/>
        </w:rPr>
        <w:t>在转换层施工前一周以内，务必由项目技术负责人组织全体施工技术人员及质检员进行转换层结构施工图交底工作与转换层施工方案的技术交底工作，并应向与会人员强调转换层的重点与难点。严格要求各施工技术</w:t>
      </w:r>
      <w:r>
        <w:rPr>
          <w:spacing w:val="-1"/>
          <w:sz w:val="28"/>
          <w:szCs w:val="28"/>
        </w:rPr>
        <w:t>人员与质检员按照施工规范与设计图进行施工与检查，严格操纵每一道工序</w:t>
      </w:r>
      <w:r>
        <w:rPr>
          <w:sz w:val="28"/>
          <w:szCs w:val="28"/>
        </w:rPr>
        <w:t>的施工质量，禁止将不合格工序带入下一道工序，避免对工期与质量造成极</w:t>
      </w:r>
    </w:p>
    <w:p w:rsidR="00446AA4">
      <w:pPr>
        <w:pStyle w:val="BodyText"/>
        <w:spacing w:line="220" w:lineRule="auto"/>
        <w:ind w:left="135"/>
        <w:rPr>
          <w:sz w:val="28"/>
          <w:szCs w:val="28"/>
        </w:rPr>
      </w:pPr>
      <w:r>
        <w:rPr>
          <w:spacing w:val="-9"/>
          <w:sz w:val="28"/>
          <w:szCs w:val="28"/>
        </w:rPr>
        <w:t>大的缺失。</w:t>
      </w:r>
    </w:p>
    <w:p w:rsidR="00446AA4">
      <w:pPr>
        <w:pStyle w:val="BodyText"/>
        <w:spacing w:before="315" w:line="409" w:lineRule="auto"/>
        <w:ind w:left="135" w:right="119" w:firstLine="560"/>
        <w:jc w:val="both"/>
        <w:rPr>
          <w:sz w:val="28"/>
          <w:szCs w:val="28"/>
        </w:rPr>
      </w:pPr>
      <w:r>
        <w:rPr>
          <w:spacing w:val="5"/>
          <w:sz w:val="28"/>
          <w:szCs w:val="28"/>
        </w:rPr>
        <w:t>5.1.3</w:t>
      </w:r>
      <w:r>
        <w:rPr>
          <w:spacing w:val="5"/>
          <w:sz w:val="28"/>
          <w:szCs w:val="28"/>
        </w:rPr>
        <w:t>施工负责人应组织全体施工班组操作人员进行全</w:t>
      </w:r>
      <w:r>
        <w:rPr>
          <w:spacing w:val="4"/>
          <w:sz w:val="28"/>
          <w:szCs w:val="28"/>
        </w:rPr>
        <w:t>面施工方案交</w:t>
      </w:r>
      <w:r>
        <w:rPr>
          <w:sz w:val="28"/>
          <w:szCs w:val="28"/>
        </w:rPr>
        <w:t>底与相应的施工验收规范的交底工作。对转换层的重点与难点部位，应认真地分析、讲解，提高操作工人的质量意识</w:t>
      </w:r>
      <w:r>
        <w:rPr>
          <w:sz w:val="28"/>
          <w:szCs w:val="28"/>
        </w:rPr>
        <w:t>，落实各工序的质量责任，严格工</w:t>
      </w:r>
    </w:p>
    <w:p w:rsidR="00446AA4">
      <w:pPr>
        <w:pStyle w:val="BodyText"/>
        <w:spacing w:line="220" w:lineRule="auto"/>
        <w:ind w:left="135"/>
        <w:rPr>
          <w:sz w:val="28"/>
          <w:szCs w:val="28"/>
        </w:rPr>
      </w:pPr>
      <w:r>
        <w:rPr>
          <w:spacing w:val="-5"/>
          <w:sz w:val="28"/>
          <w:szCs w:val="28"/>
        </w:rPr>
        <w:t>序质量，避免返工。</w:t>
      </w:r>
    </w:p>
    <w:p w:rsidR="00446AA4">
      <w:pPr>
        <w:pStyle w:val="BodyText"/>
        <w:spacing w:before="305" w:line="219" w:lineRule="auto"/>
        <w:ind w:left="135"/>
        <w:rPr>
          <w:sz w:val="28"/>
          <w:szCs w:val="28"/>
        </w:rPr>
      </w:pPr>
      <w:r>
        <w:rPr>
          <w:spacing w:val="-2"/>
          <w:sz w:val="28"/>
          <w:szCs w:val="28"/>
        </w:rPr>
        <w:t xml:space="preserve">5.2 </w:t>
      </w:r>
      <w:r>
        <w:rPr>
          <w:spacing w:val="-2"/>
          <w:sz w:val="28"/>
          <w:szCs w:val="28"/>
        </w:rPr>
        <w:t>转换层结构施工要紧设备需用计划表</w:t>
      </w:r>
    </w:p>
    <w:p w:rsidR="00446AA4">
      <w:pPr>
        <w:pStyle w:val="BodyText"/>
        <w:spacing w:before="285" w:line="219" w:lineRule="auto"/>
        <w:ind w:left="2625"/>
        <w:rPr>
          <w:sz w:val="28"/>
          <w:szCs w:val="28"/>
        </w:rPr>
      </w:pPr>
      <w:r>
        <w:rPr>
          <w:spacing w:val="-1"/>
          <w:sz w:val="28"/>
          <w:szCs w:val="28"/>
        </w:rPr>
        <w:t>每栋转换层施工要紧机械设备一览表</w:t>
      </w:r>
    </w:p>
    <w:p w:rsidR="00446AA4">
      <w:pPr>
        <w:spacing w:line="143" w:lineRule="exact"/>
      </w:pPr>
    </w:p>
    <w:tbl>
      <w:tblPr>
        <w:tblStyle w:val="TableNormal00"/>
        <w:tblW w:w="95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13"/>
        <w:gridCol w:w="1888"/>
        <w:gridCol w:w="1908"/>
        <w:gridCol w:w="1898"/>
        <w:gridCol w:w="1893"/>
      </w:tblGrid>
      <w:tr>
        <w:tblPrEx>
          <w:tblW w:w="95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34"/>
        </w:trPr>
        <w:tc>
          <w:tcPr>
            <w:tcW w:w="1913" w:type="dxa"/>
          </w:tcPr>
          <w:p w:rsidR="00446AA4">
            <w:pPr>
              <w:pStyle w:val="TableText"/>
              <w:spacing w:before="189" w:line="221" w:lineRule="auto"/>
              <w:ind w:left="675"/>
            </w:pPr>
            <w:r>
              <w:rPr>
                <w:spacing w:val="6"/>
              </w:rPr>
              <w:t>名称</w:t>
            </w:r>
          </w:p>
        </w:tc>
        <w:tc>
          <w:tcPr>
            <w:tcW w:w="1888" w:type="dxa"/>
          </w:tcPr>
          <w:p w:rsidR="00446AA4">
            <w:pPr>
              <w:pStyle w:val="TableText"/>
              <w:spacing w:before="186" w:line="219" w:lineRule="auto"/>
              <w:ind w:left="392"/>
            </w:pPr>
            <w:r>
              <w:rPr>
                <w:spacing w:val="4"/>
              </w:rPr>
              <w:t>规格型号</w:t>
            </w:r>
          </w:p>
        </w:tc>
        <w:tc>
          <w:tcPr>
            <w:tcW w:w="1908" w:type="dxa"/>
          </w:tcPr>
          <w:p w:rsidR="00446AA4">
            <w:pPr>
              <w:pStyle w:val="TableText"/>
              <w:spacing w:before="186" w:line="220" w:lineRule="auto"/>
              <w:ind w:left="674"/>
            </w:pPr>
            <w:r>
              <w:rPr>
                <w:spacing w:val="5"/>
              </w:rPr>
              <w:t>单位</w:t>
            </w:r>
          </w:p>
        </w:tc>
        <w:tc>
          <w:tcPr>
            <w:tcW w:w="1898" w:type="dxa"/>
          </w:tcPr>
          <w:p w:rsidR="00446AA4">
            <w:pPr>
              <w:pStyle w:val="TableText"/>
              <w:spacing w:before="186" w:line="219" w:lineRule="auto"/>
              <w:ind w:left="676"/>
            </w:pPr>
            <w:r>
              <w:rPr>
                <w:spacing w:val="5"/>
              </w:rPr>
              <w:t>数量</w:t>
            </w:r>
          </w:p>
        </w:tc>
        <w:tc>
          <w:tcPr>
            <w:tcW w:w="1893" w:type="dxa"/>
          </w:tcPr>
          <w:p w:rsidR="00446AA4">
            <w:pPr>
              <w:pStyle w:val="TableText"/>
              <w:spacing w:before="186" w:line="219" w:lineRule="auto"/>
              <w:ind w:left="217"/>
            </w:pPr>
            <w:r>
              <w:rPr>
                <w:spacing w:val="-16"/>
              </w:rPr>
              <w:t>功率</w:t>
            </w:r>
            <w:r>
              <w:rPr>
                <w:spacing w:val="-16"/>
              </w:rPr>
              <w:t>(KW)</w:t>
            </w:r>
          </w:p>
        </w:tc>
      </w:tr>
      <w:tr>
        <w:tblPrEx>
          <w:tblW w:w="9500" w:type="dxa"/>
          <w:tblInd w:w="5" w:type="dxa"/>
          <w:tblLayout w:type="fixed"/>
          <w:tblLook w:val="04A0"/>
        </w:tblPrEx>
        <w:trPr>
          <w:trHeight w:val="489"/>
        </w:trPr>
        <w:tc>
          <w:tcPr>
            <w:tcW w:w="1913" w:type="dxa"/>
          </w:tcPr>
          <w:p w:rsidR="00446AA4">
            <w:pPr>
              <w:pStyle w:val="TableText"/>
              <w:spacing w:before="180" w:line="204" w:lineRule="auto"/>
              <w:ind w:left="275"/>
            </w:pPr>
            <w:r>
              <w:rPr>
                <w:spacing w:val="2"/>
              </w:rPr>
              <w:t>混凝土泵机</w:t>
            </w:r>
          </w:p>
        </w:tc>
        <w:tc>
          <w:tcPr>
            <w:tcW w:w="1888" w:type="dxa"/>
          </w:tcPr>
          <w:p w:rsidR="00446AA4"/>
        </w:tc>
        <w:tc>
          <w:tcPr>
            <w:tcW w:w="1908" w:type="dxa"/>
          </w:tcPr>
          <w:p w:rsidR="00446AA4">
            <w:pPr>
              <w:pStyle w:val="TableText"/>
              <w:spacing w:before="174" w:line="208" w:lineRule="auto"/>
              <w:ind w:left="814"/>
            </w:pPr>
            <w:r>
              <w:t>台</w:t>
            </w:r>
          </w:p>
        </w:tc>
        <w:tc>
          <w:tcPr>
            <w:tcW w:w="1898" w:type="dxa"/>
          </w:tcPr>
          <w:p w:rsidR="00446AA4">
            <w:pPr>
              <w:pStyle w:val="TableText"/>
              <w:spacing w:before="250" w:line="229" w:lineRule="exact"/>
              <w:ind w:left="876"/>
            </w:pPr>
            <w:r>
              <w:rPr>
                <w:position w:val="-3"/>
              </w:rPr>
              <w:t>1</w:t>
            </w:r>
          </w:p>
        </w:tc>
        <w:tc>
          <w:tcPr>
            <w:tcW w:w="1893" w:type="dxa"/>
          </w:tcPr>
          <w:p w:rsidR="00446AA4">
            <w:pPr>
              <w:pStyle w:val="TableText"/>
              <w:spacing w:before="250" w:line="229" w:lineRule="exact"/>
              <w:ind w:left="598"/>
            </w:pPr>
            <w:r>
              <w:rPr>
                <w:spacing w:val="-4"/>
                <w:position w:val="-3"/>
              </w:rPr>
              <w:t>34×1</w:t>
            </w:r>
          </w:p>
        </w:tc>
      </w:tr>
      <w:tr>
        <w:tblPrEx>
          <w:tblW w:w="9500" w:type="dxa"/>
          <w:tblInd w:w="5" w:type="dxa"/>
          <w:tblLayout w:type="fixed"/>
          <w:tblLook w:val="04A0"/>
        </w:tblPrEx>
        <w:trPr>
          <w:trHeight w:val="509"/>
        </w:trPr>
        <w:tc>
          <w:tcPr>
            <w:tcW w:w="1913" w:type="dxa"/>
          </w:tcPr>
          <w:p w:rsidR="00446AA4">
            <w:pPr>
              <w:pStyle w:val="TableText"/>
              <w:spacing w:before="222" w:line="189" w:lineRule="auto"/>
              <w:ind w:left="275"/>
            </w:pPr>
            <w:r>
              <w:rPr>
                <w:spacing w:val="-2"/>
              </w:rPr>
              <w:t>钢筋切断机</w:t>
            </w:r>
          </w:p>
        </w:tc>
        <w:tc>
          <w:tcPr>
            <w:tcW w:w="1888" w:type="dxa"/>
          </w:tcPr>
          <w:p w:rsidR="00446AA4">
            <w:pPr>
              <w:pStyle w:val="TableText"/>
              <w:spacing w:before="272" w:line="227" w:lineRule="exact"/>
              <w:ind w:left="532"/>
            </w:pPr>
            <w:r>
              <w:rPr>
                <w:spacing w:val="-2"/>
                <w:position w:val="-2"/>
              </w:rPr>
              <w:t>QG-40B</w:t>
            </w:r>
          </w:p>
        </w:tc>
        <w:tc>
          <w:tcPr>
            <w:tcW w:w="1908" w:type="dxa"/>
          </w:tcPr>
          <w:p w:rsidR="00446AA4">
            <w:pPr>
              <w:pStyle w:val="TableText"/>
              <w:spacing w:before="196" w:line="207" w:lineRule="auto"/>
              <w:ind w:left="814"/>
            </w:pPr>
            <w:r>
              <w:t>台</w:t>
            </w:r>
          </w:p>
        </w:tc>
        <w:tc>
          <w:tcPr>
            <w:tcW w:w="1898" w:type="dxa"/>
          </w:tcPr>
          <w:p w:rsidR="00446AA4">
            <w:pPr>
              <w:pStyle w:val="TableText"/>
              <w:spacing w:before="302" w:line="197" w:lineRule="exact"/>
              <w:ind w:left="876"/>
            </w:pPr>
            <w:r>
              <w:rPr>
                <w:position w:val="-4"/>
              </w:rPr>
              <w:t>2</w:t>
            </w:r>
          </w:p>
        </w:tc>
        <w:tc>
          <w:tcPr>
            <w:tcW w:w="1893" w:type="dxa"/>
          </w:tcPr>
          <w:p w:rsidR="00446AA4">
            <w:pPr>
              <w:pStyle w:val="TableText"/>
              <w:spacing w:before="281" w:line="218" w:lineRule="exact"/>
              <w:ind w:left="668"/>
            </w:pPr>
            <w:r>
              <w:rPr>
                <w:spacing w:val="-4"/>
                <w:position w:val="-3"/>
              </w:rPr>
              <w:t>6×1</w:t>
            </w:r>
          </w:p>
        </w:tc>
      </w:tr>
      <w:tr>
        <w:tblPrEx>
          <w:tblW w:w="9500" w:type="dxa"/>
          <w:tblInd w:w="5" w:type="dxa"/>
          <w:tblLayout w:type="fixed"/>
          <w:tblLook w:val="04A0"/>
        </w:tblPrEx>
        <w:trPr>
          <w:trHeight w:val="489"/>
        </w:trPr>
        <w:tc>
          <w:tcPr>
            <w:tcW w:w="1913" w:type="dxa"/>
          </w:tcPr>
          <w:p w:rsidR="00446AA4">
            <w:pPr>
              <w:pStyle w:val="TableText"/>
              <w:spacing w:before="183" w:line="202" w:lineRule="auto"/>
              <w:ind w:left="275"/>
            </w:pPr>
            <w:r>
              <w:rPr>
                <w:spacing w:val="-2"/>
              </w:rPr>
              <w:t>钢筋弯曲机</w:t>
            </w:r>
          </w:p>
        </w:tc>
        <w:tc>
          <w:tcPr>
            <w:tcW w:w="1888" w:type="dxa"/>
          </w:tcPr>
          <w:p w:rsidR="00446AA4">
            <w:pPr>
              <w:pStyle w:val="TableText"/>
              <w:spacing w:before="233" w:line="168" w:lineRule="auto"/>
              <w:ind w:left="532"/>
            </w:pPr>
            <w:r>
              <w:rPr>
                <w:spacing w:val="-2"/>
              </w:rPr>
              <w:t>QW6-40</w:t>
            </w:r>
          </w:p>
        </w:tc>
        <w:tc>
          <w:tcPr>
            <w:tcW w:w="1908" w:type="dxa"/>
          </w:tcPr>
          <w:p w:rsidR="00446AA4">
            <w:pPr>
              <w:pStyle w:val="TableText"/>
              <w:spacing w:before="167" w:line="213" w:lineRule="auto"/>
              <w:ind w:left="814"/>
            </w:pPr>
            <w:r>
              <w:t>台</w:t>
            </w:r>
          </w:p>
        </w:tc>
        <w:tc>
          <w:tcPr>
            <w:tcW w:w="1898" w:type="dxa"/>
          </w:tcPr>
          <w:p w:rsidR="00446AA4">
            <w:pPr>
              <w:pStyle w:val="TableText"/>
              <w:spacing w:before="253" w:line="226" w:lineRule="exact"/>
              <w:ind w:left="876"/>
            </w:pPr>
            <w:r>
              <w:rPr>
                <w:position w:val="-3"/>
              </w:rPr>
              <w:t>3</w:t>
            </w:r>
          </w:p>
        </w:tc>
        <w:tc>
          <w:tcPr>
            <w:tcW w:w="1893" w:type="dxa"/>
          </w:tcPr>
          <w:p w:rsidR="00446AA4">
            <w:pPr>
              <w:pStyle w:val="TableText"/>
              <w:spacing w:before="253" w:line="226" w:lineRule="exact"/>
              <w:ind w:left="668"/>
            </w:pPr>
            <w:r>
              <w:rPr>
                <w:spacing w:val="-5"/>
                <w:position w:val="-3"/>
              </w:rPr>
              <w:t>7×3</w:t>
            </w:r>
          </w:p>
        </w:tc>
      </w:tr>
      <w:tr>
        <w:tblPrEx>
          <w:tblW w:w="9500" w:type="dxa"/>
          <w:tblInd w:w="5" w:type="dxa"/>
          <w:tblLayout w:type="fixed"/>
          <w:tblLook w:val="04A0"/>
        </w:tblPrEx>
        <w:trPr>
          <w:trHeight w:val="509"/>
        </w:trPr>
        <w:tc>
          <w:tcPr>
            <w:tcW w:w="1913" w:type="dxa"/>
          </w:tcPr>
          <w:p w:rsidR="00446AA4">
            <w:pPr>
              <w:pStyle w:val="TableText"/>
              <w:spacing w:before="203" w:line="202" w:lineRule="auto"/>
              <w:ind w:left="405"/>
            </w:pPr>
            <w:r>
              <w:rPr>
                <w:spacing w:val="2"/>
              </w:rPr>
              <w:t>木工机械</w:t>
            </w:r>
          </w:p>
        </w:tc>
        <w:tc>
          <w:tcPr>
            <w:tcW w:w="1888" w:type="dxa"/>
          </w:tcPr>
          <w:p w:rsidR="00446AA4"/>
        </w:tc>
        <w:tc>
          <w:tcPr>
            <w:tcW w:w="1908" w:type="dxa"/>
          </w:tcPr>
          <w:p w:rsidR="00446AA4">
            <w:pPr>
              <w:pStyle w:val="TableText"/>
              <w:spacing w:before="118" w:line="221" w:lineRule="auto"/>
              <w:ind w:left="814"/>
            </w:pPr>
            <w:r>
              <w:t>台</w:t>
            </w:r>
          </w:p>
        </w:tc>
        <w:tc>
          <w:tcPr>
            <w:tcW w:w="1898" w:type="dxa"/>
          </w:tcPr>
          <w:p w:rsidR="00446AA4">
            <w:pPr>
              <w:pStyle w:val="TableText"/>
              <w:spacing w:before="304" w:line="195" w:lineRule="exact"/>
              <w:ind w:left="876"/>
            </w:pPr>
            <w:r>
              <w:rPr>
                <w:position w:val="-4"/>
              </w:rPr>
              <w:t>4</w:t>
            </w:r>
          </w:p>
        </w:tc>
        <w:tc>
          <w:tcPr>
            <w:tcW w:w="1893" w:type="dxa"/>
          </w:tcPr>
          <w:p w:rsidR="00446AA4">
            <w:pPr>
              <w:pStyle w:val="TableText"/>
              <w:spacing w:before="306" w:line="193" w:lineRule="exact"/>
              <w:ind w:left="868"/>
            </w:pPr>
            <w:r>
              <w:rPr>
                <w:position w:val="-4"/>
              </w:rPr>
              <w:t>5</w:t>
            </w:r>
          </w:p>
        </w:tc>
      </w:tr>
      <w:tr>
        <w:tblPrEx>
          <w:tblW w:w="9500" w:type="dxa"/>
          <w:tblInd w:w="5" w:type="dxa"/>
          <w:tblLayout w:type="fixed"/>
          <w:tblLook w:val="04A0"/>
        </w:tblPrEx>
        <w:trPr>
          <w:trHeight w:val="500"/>
        </w:trPr>
        <w:tc>
          <w:tcPr>
            <w:tcW w:w="1913" w:type="dxa"/>
          </w:tcPr>
          <w:p w:rsidR="00446AA4">
            <w:pPr>
              <w:pStyle w:val="TableText"/>
              <w:spacing w:before="225" w:line="181" w:lineRule="auto"/>
              <w:ind w:left="275"/>
            </w:pPr>
            <w:r>
              <w:rPr>
                <w:spacing w:val="-2"/>
              </w:rPr>
              <w:t>振动器电机</w:t>
            </w:r>
          </w:p>
        </w:tc>
        <w:tc>
          <w:tcPr>
            <w:tcW w:w="1888" w:type="dxa"/>
          </w:tcPr>
          <w:p w:rsidR="00446AA4">
            <w:pPr>
              <w:pStyle w:val="TableText"/>
              <w:spacing w:before="294" w:line="196" w:lineRule="exact"/>
              <w:ind w:left="392"/>
            </w:pPr>
            <w:r>
              <w:rPr>
                <w:spacing w:val="-2"/>
                <w:position w:val="-4"/>
              </w:rPr>
              <w:t>ZB110-50</w:t>
            </w:r>
          </w:p>
        </w:tc>
        <w:tc>
          <w:tcPr>
            <w:tcW w:w="1908" w:type="dxa"/>
            <w:textDirection w:val="tbRlV"/>
          </w:tcPr>
          <w:p w:rsidR="00446AA4">
            <w:pPr>
              <w:spacing w:line="351" w:lineRule="auto"/>
            </w:pPr>
          </w:p>
          <w:p w:rsidR="00446AA4">
            <w:pPr>
              <w:spacing w:line="351" w:lineRule="auto"/>
            </w:pPr>
          </w:p>
          <w:p w:rsidR="00446AA4">
            <w:pPr>
              <w:pStyle w:val="TableText"/>
              <w:spacing w:before="90" w:line="218" w:lineRule="auto"/>
              <w:ind w:left="102"/>
            </w:pPr>
            <w:r>
              <w:t>台</w:t>
            </w:r>
          </w:p>
        </w:tc>
        <w:tc>
          <w:tcPr>
            <w:tcW w:w="1898" w:type="dxa"/>
          </w:tcPr>
          <w:p w:rsidR="00446AA4">
            <w:pPr>
              <w:pStyle w:val="TableText"/>
              <w:spacing w:before="295" w:line="195" w:lineRule="exact"/>
              <w:ind w:left="876"/>
            </w:pPr>
            <w:r>
              <w:rPr>
                <w:position w:val="-4"/>
              </w:rPr>
              <w:t>8</w:t>
            </w:r>
          </w:p>
        </w:tc>
        <w:tc>
          <w:tcPr>
            <w:tcW w:w="1893" w:type="dxa"/>
          </w:tcPr>
          <w:p w:rsidR="00446AA4">
            <w:pPr>
              <w:pStyle w:val="TableText"/>
              <w:spacing w:before="264" w:line="226" w:lineRule="exact"/>
              <w:ind w:left="538"/>
            </w:pPr>
            <w:r>
              <w:rPr>
                <w:spacing w:val="-7"/>
                <w:position w:val="-3"/>
              </w:rPr>
              <w:t>1.5×8</w:t>
            </w:r>
          </w:p>
        </w:tc>
      </w:tr>
      <w:tr>
        <w:tblPrEx>
          <w:tblW w:w="9500" w:type="dxa"/>
          <w:tblInd w:w="5" w:type="dxa"/>
          <w:tblLayout w:type="fixed"/>
          <w:tblLook w:val="04A0"/>
        </w:tblPrEx>
        <w:trPr>
          <w:trHeight w:val="489"/>
        </w:trPr>
        <w:tc>
          <w:tcPr>
            <w:tcW w:w="1913" w:type="dxa"/>
          </w:tcPr>
          <w:p w:rsidR="00446AA4">
            <w:pPr>
              <w:pStyle w:val="TableText"/>
              <w:spacing w:before="185" w:line="201" w:lineRule="auto"/>
              <w:ind w:left="545"/>
            </w:pPr>
            <w:r>
              <w:rPr>
                <w:spacing w:val="-3"/>
              </w:rPr>
              <w:t>对焊机</w:t>
            </w:r>
          </w:p>
        </w:tc>
        <w:tc>
          <w:tcPr>
            <w:tcW w:w="1888" w:type="dxa"/>
          </w:tcPr>
          <w:p w:rsidR="00446AA4">
            <w:pPr>
              <w:pStyle w:val="TableText"/>
              <w:spacing w:before="254" w:line="224" w:lineRule="exact"/>
              <w:ind w:left="532"/>
            </w:pPr>
            <w:r>
              <w:rPr>
                <w:spacing w:val="-1"/>
                <w:position w:val="-3"/>
              </w:rPr>
              <w:t>VN-150</w:t>
            </w:r>
          </w:p>
        </w:tc>
        <w:tc>
          <w:tcPr>
            <w:tcW w:w="1908" w:type="dxa"/>
            <w:textDirection w:val="tbRlV"/>
          </w:tcPr>
          <w:p w:rsidR="00446AA4">
            <w:pPr>
              <w:spacing w:line="351" w:lineRule="auto"/>
            </w:pPr>
          </w:p>
          <w:p w:rsidR="00446AA4">
            <w:pPr>
              <w:spacing w:line="351" w:lineRule="auto"/>
            </w:pPr>
          </w:p>
          <w:p w:rsidR="00446AA4">
            <w:pPr>
              <w:pStyle w:val="TableText"/>
              <w:spacing w:before="90" w:line="218" w:lineRule="auto"/>
              <w:ind w:left="112"/>
            </w:pPr>
            <w:r>
              <w:t>台</w:t>
            </w:r>
          </w:p>
        </w:tc>
        <w:tc>
          <w:tcPr>
            <w:tcW w:w="1898" w:type="dxa"/>
          </w:tcPr>
          <w:p w:rsidR="00446AA4">
            <w:pPr>
              <w:pStyle w:val="TableText"/>
              <w:spacing w:before="284" w:line="194" w:lineRule="exact"/>
              <w:ind w:left="876"/>
            </w:pPr>
            <w:r>
              <w:rPr>
                <w:position w:val="-4"/>
              </w:rPr>
              <w:t>1</w:t>
            </w:r>
          </w:p>
        </w:tc>
        <w:tc>
          <w:tcPr>
            <w:tcW w:w="1893" w:type="dxa"/>
          </w:tcPr>
          <w:p w:rsidR="00446AA4">
            <w:pPr>
              <w:pStyle w:val="TableText"/>
              <w:spacing w:before="254" w:line="224" w:lineRule="exact"/>
              <w:ind w:left="737"/>
            </w:pPr>
            <w:r>
              <w:rPr>
                <w:spacing w:val="-7"/>
                <w:position w:val="-3"/>
              </w:rPr>
              <w:t>100</w:t>
            </w:r>
          </w:p>
        </w:tc>
      </w:tr>
      <w:tr>
        <w:tblPrEx>
          <w:tblW w:w="9500" w:type="dxa"/>
          <w:tblInd w:w="5" w:type="dxa"/>
          <w:tblLayout w:type="fixed"/>
          <w:tblLook w:val="04A0"/>
        </w:tblPrEx>
        <w:trPr>
          <w:trHeight w:val="509"/>
        </w:trPr>
        <w:tc>
          <w:tcPr>
            <w:tcW w:w="1913" w:type="dxa"/>
          </w:tcPr>
          <w:p w:rsidR="00446AA4">
            <w:pPr>
              <w:pStyle w:val="TableText"/>
              <w:spacing w:before="215" w:line="194" w:lineRule="auto"/>
              <w:ind w:left="545"/>
            </w:pPr>
            <w:r>
              <w:rPr>
                <w:spacing w:val="3"/>
              </w:rPr>
              <w:t>电焊机</w:t>
            </w:r>
          </w:p>
        </w:tc>
        <w:tc>
          <w:tcPr>
            <w:tcW w:w="1888" w:type="dxa"/>
          </w:tcPr>
          <w:p w:rsidR="00446AA4">
            <w:pPr>
              <w:pStyle w:val="TableText"/>
              <w:spacing w:before="213" w:line="195" w:lineRule="auto"/>
              <w:ind w:left="461"/>
            </w:pPr>
            <w:r>
              <w:rPr>
                <w:spacing w:val="-1"/>
              </w:rPr>
              <w:t>B/1-500</w:t>
            </w:r>
          </w:p>
        </w:tc>
        <w:tc>
          <w:tcPr>
            <w:tcW w:w="1908" w:type="dxa"/>
          </w:tcPr>
          <w:p w:rsidR="00446AA4">
            <w:pPr>
              <w:pStyle w:val="TableText"/>
              <w:spacing w:before="200" w:line="204" w:lineRule="auto"/>
              <w:ind w:left="814"/>
            </w:pPr>
            <w:r>
              <w:t>台</w:t>
            </w:r>
          </w:p>
        </w:tc>
        <w:tc>
          <w:tcPr>
            <w:tcW w:w="1898" w:type="dxa"/>
          </w:tcPr>
          <w:p w:rsidR="00446AA4">
            <w:pPr>
              <w:pStyle w:val="TableText"/>
              <w:spacing w:before="306" w:line="192" w:lineRule="exact"/>
              <w:ind w:left="876"/>
            </w:pPr>
            <w:r>
              <w:rPr>
                <w:position w:val="-4"/>
              </w:rPr>
              <w:t>3</w:t>
            </w:r>
          </w:p>
        </w:tc>
        <w:tc>
          <w:tcPr>
            <w:tcW w:w="1893" w:type="dxa"/>
          </w:tcPr>
          <w:p w:rsidR="00446AA4">
            <w:pPr>
              <w:pStyle w:val="TableText"/>
              <w:spacing w:before="306" w:line="192" w:lineRule="exact"/>
              <w:ind w:left="598"/>
            </w:pPr>
            <w:r>
              <w:rPr>
                <w:spacing w:val="-3"/>
                <w:position w:val="-4"/>
              </w:rPr>
              <w:t>60×2</w:t>
            </w:r>
          </w:p>
        </w:tc>
      </w:tr>
      <w:tr>
        <w:tblPrEx>
          <w:tblW w:w="9500" w:type="dxa"/>
          <w:tblInd w:w="5" w:type="dxa"/>
          <w:tblLayout w:type="fixed"/>
          <w:tblLook w:val="04A0"/>
        </w:tblPrEx>
        <w:trPr>
          <w:trHeight w:val="489"/>
        </w:trPr>
        <w:tc>
          <w:tcPr>
            <w:tcW w:w="1913" w:type="dxa"/>
          </w:tcPr>
          <w:p w:rsidR="00446AA4">
            <w:pPr>
              <w:pStyle w:val="TableText"/>
              <w:spacing w:before="198" w:line="192" w:lineRule="auto"/>
              <w:ind w:left="275"/>
            </w:pPr>
            <w:r>
              <w:rPr>
                <w:spacing w:val="2"/>
              </w:rPr>
              <w:t>激光经纬仪</w:t>
            </w:r>
          </w:p>
        </w:tc>
        <w:tc>
          <w:tcPr>
            <w:tcW w:w="1888" w:type="dxa"/>
          </w:tcPr>
          <w:p w:rsidR="00446AA4">
            <w:pPr>
              <w:pStyle w:val="TableText"/>
              <w:spacing w:before="258" w:line="220" w:lineRule="exact"/>
              <w:ind w:left="802"/>
            </w:pPr>
            <w:r>
              <w:rPr>
                <w:spacing w:val="-3"/>
                <w:position w:val="-1"/>
              </w:rPr>
              <w:t>J2</w:t>
            </w:r>
          </w:p>
        </w:tc>
        <w:tc>
          <w:tcPr>
            <w:tcW w:w="1908" w:type="dxa"/>
            <w:textDirection w:val="tbRlV"/>
          </w:tcPr>
          <w:p w:rsidR="00446AA4">
            <w:pPr>
              <w:spacing w:line="351" w:lineRule="auto"/>
            </w:pPr>
          </w:p>
          <w:p w:rsidR="00446AA4">
            <w:pPr>
              <w:spacing w:line="351" w:lineRule="auto"/>
            </w:pPr>
          </w:p>
          <w:p w:rsidR="00446AA4">
            <w:pPr>
              <w:pStyle w:val="TableText"/>
              <w:spacing w:before="90" w:line="218" w:lineRule="auto"/>
              <w:ind w:left="94"/>
            </w:pPr>
            <w:r>
              <w:t>台</w:t>
            </w:r>
          </w:p>
        </w:tc>
        <w:tc>
          <w:tcPr>
            <w:tcW w:w="1898" w:type="dxa"/>
          </w:tcPr>
          <w:p w:rsidR="00446AA4">
            <w:pPr>
              <w:pStyle w:val="TableText"/>
              <w:spacing w:before="256" w:line="222" w:lineRule="exact"/>
              <w:ind w:left="876"/>
            </w:pPr>
            <w:r>
              <w:rPr>
                <w:position w:val="-3"/>
              </w:rPr>
              <w:t>1</w:t>
            </w:r>
          </w:p>
        </w:tc>
        <w:tc>
          <w:tcPr>
            <w:tcW w:w="1893" w:type="dxa"/>
          </w:tcPr>
          <w:p w:rsidR="00446AA4"/>
        </w:tc>
      </w:tr>
      <w:tr>
        <w:tblPrEx>
          <w:tblW w:w="9500" w:type="dxa"/>
          <w:tblInd w:w="5" w:type="dxa"/>
          <w:tblLayout w:type="fixed"/>
          <w:tblLook w:val="04A0"/>
        </w:tblPrEx>
        <w:trPr>
          <w:trHeight w:val="509"/>
        </w:trPr>
        <w:tc>
          <w:tcPr>
            <w:tcW w:w="1913" w:type="dxa"/>
          </w:tcPr>
          <w:p w:rsidR="00446AA4">
            <w:pPr>
              <w:pStyle w:val="TableText"/>
              <w:spacing w:before="218" w:line="192" w:lineRule="auto"/>
              <w:ind w:left="545"/>
            </w:pPr>
            <w:r>
              <w:rPr>
                <w:spacing w:val="4"/>
              </w:rPr>
              <w:t>水平仪</w:t>
            </w:r>
          </w:p>
        </w:tc>
        <w:tc>
          <w:tcPr>
            <w:tcW w:w="1888" w:type="dxa"/>
          </w:tcPr>
          <w:p w:rsidR="00446AA4">
            <w:pPr>
              <w:pStyle w:val="TableText"/>
              <w:spacing w:before="277" w:line="221" w:lineRule="exact"/>
              <w:ind w:left="662"/>
            </w:pPr>
            <w:r>
              <w:rPr>
                <w:spacing w:val="-6"/>
                <w:position w:val="-3"/>
              </w:rPr>
              <w:t>1024</w:t>
            </w:r>
          </w:p>
        </w:tc>
        <w:tc>
          <w:tcPr>
            <w:tcW w:w="1908" w:type="dxa"/>
            <w:textDirection w:val="tbRlV"/>
          </w:tcPr>
          <w:p w:rsidR="00446AA4">
            <w:pPr>
              <w:spacing w:line="351" w:lineRule="auto"/>
            </w:pPr>
          </w:p>
          <w:p w:rsidR="00446AA4">
            <w:pPr>
              <w:spacing w:line="351" w:lineRule="auto"/>
            </w:pPr>
          </w:p>
          <w:p w:rsidR="00446AA4">
            <w:pPr>
              <w:pStyle w:val="TableText"/>
              <w:spacing w:before="90" w:line="218" w:lineRule="auto"/>
              <w:ind w:left="134"/>
            </w:pPr>
            <w:r>
              <w:t>台</w:t>
            </w:r>
          </w:p>
        </w:tc>
        <w:tc>
          <w:tcPr>
            <w:tcW w:w="1898" w:type="dxa"/>
          </w:tcPr>
          <w:p w:rsidR="00446AA4">
            <w:pPr>
              <w:pStyle w:val="TableText"/>
              <w:spacing w:before="307" w:line="191" w:lineRule="exact"/>
              <w:ind w:left="876"/>
            </w:pPr>
            <w:r>
              <w:rPr>
                <w:position w:val="-4"/>
              </w:rPr>
              <w:t>1</w:t>
            </w:r>
          </w:p>
        </w:tc>
        <w:tc>
          <w:tcPr>
            <w:tcW w:w="1893" w:type="dxa"/>
          </w:tcPr>
          <w:p w:rsidR="00446AA4"/>
        </w:tc>
      </w:tr>
      <w:tr>
        <w:tblPrEx>
          <w:tblW w:w="9500" w:type="dxa"/>
          <w:tblInd w:w="5" w:type="dxa"/>
          <w:tblLayout w:type="fixed"/>
          <w:tblLook w:val="04A0"/>
        </w:tblPrEx>
        <w:trPr>
          <w:trHeight w:val="509"/>
        </w:trPr>
        <w:tc>
          <w:tcPr>
            <w:tcW w:w="1913" w:type="dxa"/>
          </w:tcPr>
          <w:p w:rsidR="00446AA4">
            <w:pPr>
              <w:pStyle w:val="TableText"/>
              <w:spacing w:before="209" w:line="198" w:lineRule="auto"/>
              <w:ind w:left="545"/>
            </w:pPr>
            <w:r>
              <w:rPr>
                <w:spacing w:val="-3"/>
              </w:rPr>
              <w:t>对讲机</w:t>
            </w:r>
          </w:p>
        </w:tc>
        <w:tc>
          <w:tcPr>
            <w:tcW w:w="1888" w:type="dxa"/>
          </w:tcPr>
          <w:p w:rsidR="00446AA4"/>
        </w:tc>
        <w:tc>
          <w:tcPr>
            <w:tcW w:w="1908" w:type="dxa"/>
          </w:tcPr>
          <w:p w:rsidR="00446AA4">
            <w:pPr>
              <w:pStyle w:val="TableText"/>
              <w:spacing w:before="212" w:line="196" w:lineRule="auto"/>
              <w:ind w:left="814"/>
            </w:pPr>
            <w:r>
              <w:t>对</w:t>
            </w:r>
          </w:p>
        </w:tc>
        <w:tc>
          <w:tcPr>
            <w:tcW w:w="1898" w:type="dxa"/>
          </w:tcPr>
          <w:p w:rsidR="00446AA4">
            <w:pPr>
              <w:pStyle w:val="TableText"/>
              <w:spacing w:before="309" w:line="189" w:lineRule="exact"/>
              <w:ind w:left="876"/>
            </w:pPr>
            <w:r>
              <w:rPr>
                <w:position w:val="-4"/>
              </w:rPr>
              <w:t>4</w:t>
            </w:r>
          </w:p>
        </w:tc>
        <w:tc>
          <w:tcPr>
            <w:tcW w:w="1893" w:type="dxa"/>
          </w:tcPr>
          <w:p w:rsidR="00446AA4"/>
        </w:tc>
      </w:tr>
      <w:tr>
        <w:tblPrEx>
          <w:tblW w:w="9500" w:type="dxa"/>
          <w:tblInd w:w="5" w:type="dxa"/>
          <w:tblLayout w:type="fixed"/>
          <w:tblLook w:val="04A0"/>
        </w:tblPrEx>
        <w:trPr>
          <w:trHeight w:val="484"/>
        </w:trPr>
        <w:tc>
          <w:tcPr>
            <w:tcW w:w="1913" w:type="dxa"/>
          </w:tcPr>
          <w:p w:rsidR="00446AA4">
            <w:pPr>
              <w:pStyle w:val="TableText"/>
              <w:spacing w:before="190" w:line="194" w:lineRule="auto"/>
              <w:ind w:left="545"/>
            </w:pPr>
            <w:r>
              <w:rPr>
                <w:spacing w:val="3"/>
              </w:rPr>
              <w:t>震动棒</w:t>
            </w:r>
          </w:p>
        </w:tc>
        <w:tc>
          <w:tcPr>
            <w:tcW w:w="1888" w:type="dxa"/>
          </w:tcPr>
          <w:p w:rsidR="00446AA4">
            <w:pPr>
              <w:pStyle w:val="TableText"/>
              <w:spacing w:before="207" w:line="182" w:lineRule="auto"/>
              <w:ind w:left="592"/>
            </w:pPr>
            <w:r>
              <w:rPr>
                <w:spacing w:val="-2"/>
              </w:rPr>
              <w:t>4-6 m</w:t>
            </w:r>
          </w:p>
        </w:tc>
        <w:tc>
          <w:tcPr>
            <w:tcW w:w="1908" w:type="dxa"/>
          </w:tcPr>
          <w:p w:rsidR="00446AA4">
            <w:pPr>
              <w:pStyle w:val="TableText"/>
              <w:spacing w:before="191" w:line="193" w:lineRule="auto"/>
              <w:ind w:left="814"/>
            </w:pPr>
            <w:r>
              <w:t>根</w:t>
            </w:r>
          </w:p>
        </w:tc>
        <w:tc>
          <w:tcPr>
            <w:tcW w:w="1898" w:type="dxa"/>
          </w:tcPr>
          <w:p w:rsidR="00446AA4">
            <w:pPr>
              <w:pStyle w:val="TableText"/>
              <w:spacing w:before="249" w:line="224" w:lineRule="exact"/>
              <w:ind w:left="806"/>
            </w:pPr>
            <w:r>
              <w:rPr>
                <w:spacing w:val="-8"/>
                <w:position w:val="-3"/>
              </w:rPr>
              <w:t>12</w:t>
            </w:r>
          </w:p>
        </w:tc>
        <w:tc>
          <w:tcPr>
            <w:tcW w:w="1893" w:type="dxa"/>
          </w:tcPr>
          <w:p w:rsidR="00446AA4"/>
        </w:tc>
      </w:tr>
    </w:tbl>
    <w:p w:rsidR="00446AA4"/>
    <w:p w:rsidR="00446AA4">
      <w:pPr>
        <w:sectPr>
          <w:headerReference w:type="even" r:id="rId22"/>
          <w:headerReference w:type="default" r:id="rId23"/>
          <w:footerReference w:type="even" r:id="rId24"/>
          <w:footerReference w:type="default" r:id="rId25"/>
          <w:headerReference w:type="first" r:id="rId26"/>
          <w:footerReference w:type="first" r:id="rId27"/>
          <w:pgSz w:w="11910" w:h="16840"/>
          <w:pgMar w:top="1345" w:right="1105" w:bottom="0" w:left="1294" w:header="0" w:footer="0" w:gutter="0"/>
          <w:pgNumType w:start="4"/>
          <w:cols w:space="720"/>
        </w:sectPr>
      </w:pPr>
    </w:p>
    <w:tbl>
      <w:tblPr>
        <w:tblStyle w:val="TableNormal01"/>
        <w:tblW w:w="95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93"/>
        <w:gridCol w:w="1898"/>
        <w:gridCol w:w="1908"/>
        <w:gridCol w:w="1898"/>
        <w:gridCol w:w="1913"/>
      </w:tblGrid>
      <w:tr>
        <w:tblPrEx>
          <w:tblW w:w="95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500"/>
        </w:trPr>
        <w:tc>
          <w:tcPr>
            <w:tcW w:w="1893" w:type="dxa"/>
          </w:tcPr>
          <w:p w:rsidR="00446AA4">
            <w:pPr>
              <w:pStyle w:val="TableText"/>
              <w:spacing w:before="205" w:line="210" w:lineRule="auto"/>
              <w:ind w:left="524"/>
              <w:rPr>
                <w:sz w:val="25"/>
                <w:szCs w:val="25"/>
              </w:rPr>
            </w:pPr>
            <w:r>
              <w:rPr>
                <w:spacing w:val="4"/>
                <w:sz w:val="25"/>
                <w:szCs w:val="25"/>
              </w:rPr>
              <w:t>加压泵</w:t>
            </w:r>
          </w:p>
        </w:tc>
        <w:tc>
          <w:tcPr>
            <w:tcW w:w="1898" w:type="dxa"/>
          </w:tcPr>
          <w:p w:rsidR="00446AA4"/>
        </w:tc>
        <w:tc>
          <w:tcPr>
            <w:tcW w:w="1908" w:type="dxa"/>
          </w:tcPr>
          <w:p w:rsidR="00446AA4">
            <w:pPr>
              <w:pStyle w:val="TableText"/>
              <w:spacing w:before="197" w:line="216" w:lineRule="auto"/>
              <w:ind w:left="844"/>
              <w:rPr>
                <w:sz w:val="25"/>
                <w:szCs w:val="25"/>
              </w:rPr>
            </w:pPr>
            <w:r>
              <w:rPr>
                <w:sz w:val="25"/>
                <w:szCs w:val="25"/>
              </w:rPr>
              <w:t>台</w:t>
            </w:r>
          </w:p>
        </w:tc>
        <w:tc>
          <w:tcPr>
            <w:tcW w:w="1898" w:type="dxa"/>
          </w:tcPr>
          <w:p w:rsidR="00446AA4">
            <w:pPr>
              <w:pStyle w:val="TableText"/>
              <w:spacing w:before="269" w:line="163" w:lineRule="auto"/>
              <w:ind w:left="896"/>
              <w:rPr>
                <w:sz w:val="25"/>
                <w:szCs w:val="25"/>
              </w:rPr>
            </w:pPr>
            <w:r>
              <w:rPr>
                <w:sz w:val="25"/>
                <w:szCs w:val="25"/>
              </w:rPr>
              <w:t>1</w:t>
            </w:r>
          </w:p>
        </w:tc>
        <w:tc>
          <w:tcPr>
            <w:tcW w:w="1913" w:type="dxa"/>
          </w:tcPr>
          <w:p w:rsidR="00446AA4">
            <w:pPr>
              <w:pStyle w:val="TableText"/>
              <w:spacing w:before="291" w:line="198" w:lineRule="exact"/>
              <w:ind w:left="798"/>
              <w:rPr>
                <w:sz w:val="25"/>
                <w:szCs w:val="25"/>
              </w:rPr>
            </w:pPr>
            <w:r>
              <w:rPr>
                <w:spacing w:val="-4"/>
                <w:position w:val="-3"/>
                <w:sz w:val="25"/>
                <w:szCs w:val="25"/>
              </w:rPr>
              <w:t>7.5</w:t>
            </w:r>
          </w:p>
        </w:tc>
      </w:tr>
    </w:tbl>
    <w:p w:rsidR="00446AA4">
      <w:pPr>
        <w:pStyle w:val="BodyText"/>
        <w:spacing w:before="177" w:line="409" w:lineRule="auto"/>
        <w:ind w:left="125" w:right="136" w:firstLine="449"/>
        <w:jc w:val="both"/>
        <w:rPr>
          <w:sz w:val="28"/>
          <w:szCs w:val="28"/>
        </w:rPr>
      </w:pPr>
      <w:r>
        <w:rPr>
          <w:spacing w:val="-5"/>
          <w:sz w:val="28"/>
          <w:szCs w:val="28"/>
        </w:rPr>
        <w:t>设备部门应在转换层结构施工前一周内，应对马上投入转换层结构施</w:t>
      </w:r>
      <w:r>
        <w:rPr>
          <w:spacing w:val="-6"/>
          <w:sz w:val="28"/>
          <w:szCs w:val="28"/>
        </w:rPr>
        <w:t>工所</w:t>
      </w:r>
      <w:r>
        <w:rPr>
          <w:sz w:val="28"/>
          <w:szCs w:val="28"/>
        </w:rPr>
        <w:t>用的机械设备进行一次全面的检修，及时添加所需设备。在转换层结构施工过程中，设备工长应经常带领保护工对使用中的机械设备进行保护保养，及时排除机械故障与设备安全隐患。同时加强对操作工人的业务技能与安全意</w:t>
      </w:r>
    </w:p>
    <w:p w:rsidR="00446AA4">
      <w:pPr>
        <w:pStyle w:val="BodyText"/>
        <w:spacing w:before="1" w:line="220" w:lineRule="auto"/>
        <w:ind w:left="125"/>
        <w:rPr>
          <w:sz w:val="28"/>
          <w:szCs w:val="28"/>
        </w:rPr>
      </w:pPr>
      <w:r>
        <w:rPr>
          <w:spacing w:val="-9"/>
          <w:sz w:val="28"/>
          <w:szCs w:val="28"/>
        </w:rPr>
        <w:t>识的学习。</w:t>
      </w:r>
    </w:p>
    <w:p w:rsidR="00446AA4">
      <w:pPr>
        <w:pStyle w:val="BodyText"/>
        <w:spacing w:before="301" w:line="219" w:lineRule="auto"/>
        <w:ind w:left="125"/>
        <w:rPr>
          <w:sz w:val="28"/>
          <w:szCs w:val="28"/>
        </w:rPr>
      </w:pPr>
      <w:r>
        <w:rPr>
          <w:spacing w:val="-1"/>
          <w:sz w:val="28"/>
          <w:szCs w:val="28"/>
        </w:rPr>
        <w:t xml:space="preserve">5.4 </w:t>
      </w:r>
      <w:r>
        <w:rPr>
          <w:spacing w:val="-1"/>
          <w:sz w:val="28"/>
          <w:szCs w:val="28"/>
        </w:rPr>
        <w:t>每栋转换层结构施工钢管架料、木材及其他材料需用计划表</w:t>
      </w:r>
    </w:p>
    <w:p w:rsidR="00446AA4">
      <w:pPr>
        <w:spacing w:line="133" w:lineRule="exact"/>
      </w:pPr>
    </w:p>
    <w:tbl>
      <w:tblPr>
        <w:tblStyle w:val="TableNormal01"/>
        <w:tblW w:w="7999" w:type="dxa"/>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94"/>
        <w:gridCol w:w="1818"/>
        <w:gridCol w:w="1648"/>
        <w:gridCol w:w="1278"/>
        <w:gridCol w:w="1268"/>
        <w:gridCol w:w="1093"/>
      </w:tblGrid>
      <w:tr>
        <w:tblPrEx>
          <w:tblW w:w="7999" w:type="dxa"/>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704"/>
        </w:trPr>
        <w:tc>
          <w:tcPr>
            <w:tcW w:w="894" w:type="dxa"/>
          </w:tcPr>
          <w:p w:rsidR="00446AA4">
            <w:pPr>
              <w:pStyle w:val="TableText"/>
              <w:spacing w:before="216" w:line="219" w:lineRule="auto"/>
              <w:ind w:left="154"/>
              <w:rPr>
                <w:sz w:val="28"/>
                <w:szCs w:val="28"/>
              </w:rPr>
            </w:pPr>
            <w:r>
              <w:rPr>
                <w:spacing w:val="8"/>
                <w:sz w:val="28"/>
                <w:szCs w:val="28"/>
              </w:rPr>
              <w:t>编号</w:t>
            </w:r>
          </w:p>
        </w:tc>
        <w:tc>
          <w:tcPr>
            <w:tcW w:w="1818" w:type="dxa"/>
          </w:tcPr>
          <w:p w:rsidR="00446AA4">
            <w:pPr>
              <w:pStyle w:val="TableText"/>
              <w:spacing w:before="217" w:line="220" w:lineRule="auto"/>
              <w:ind w:left="340"/>
              <w:rPr>
                <w:sz w:val="28"/>
                <w:szCs w:val="28"/>
              </w:rPr>
            </w:pPr>
            <w:r>
              <w:rPr>
                <w:spacing w:val="3"/>
                <w:sz w:val="28"/>
                <w:szCs w:val="28"/>
              </w:rPr>
              <w:t>品种名称</w:t>
            </w:r>
          </w:p>
        </w:tc>
        <w:tc>
          <w:tcPr>
            <w:tcW w:w="1648" w:type="dxa"/>
          </w:tcPr>
          <w:p w:rsidR="00446AA4">
            <w:pPr>
              <w:pStyle w:val="TableText"/>
              <w:spacing w:before="216" w:line="219" w:lineRule="auto"/>
              <w:ind w:left="533"/>
              <w:rPr>
                <w:sz w:val="28"/>
                <w:szCs w:val="28"/>
              </w:rPr>
            </w:pPr>
            <w:r>
              <w:rPr>
                <w:spacing w:val="6"/>
                <w:sz w:val="28"/>
                <w:szCs w:val="28"/>
              </w:rPr>
              <w:t>规格</w:t>
            </w:r>
          </w:p>
        </w:tc>
        <w:tc>
          <w:tcPr>
            <w:tcW w:w="1278" w:type="dxa"/>
          </w:tcPr>
          <w:p w:rsidR="00446AA4">
            <w:pPr>
              <w:pStyle w:val="TableText"/>
              <w:spacing w:before="216" w:line="219" w:lineRule="auto"/>
              <w:ind w:left="365"/>
              <w:rPr>
                <w:sz w:val="28"/>
                <w:szCs w:val="28"/>
              </w:rPr>
            </w:pPr>
            <w:r>
              <w:rPr>
                <w:spacing w:val="5"/>
                <w:sz w:val="28"/>
                <w:szCs w:val="28"/>
              </w:rPr>
              <w:t>数量</w:t>
            </w:r>
          </w:p>
        </w:tc>
        <w:tc>
          <w:tcPr>
            <w:tcW w:w="1268" w:type="dxa"/>
          </w:tcPr>
          <w:p w:rsidR="00446AA4">
            <w:pPr>
              <w:pStyle w:val="TableText"/>
              <w:spacing w:before="225" w:line="225" w:lineRule="auto"/>
              <w:ind w:left="347"/>
              <w:rPr>
                <w:sz w:val="28"/>
                <w:szCs w:val="28"/>
              </w:rPr>
            </w:pPr>
            <w:r>
              <w:rPr>
                <w:spacing w:val="5"/>
                <w:sz w:val="28"/>
                <w:szCs w:val="28"/>
              </w:rPr>
              <w:t>重量</w:t>
            </w:r>
          </w:p>
        </w:tc>
        <w:tc>
          <w:tcPr>
            <w:tcW w:w="1093" w:type="dxa"/>
          </w:tcPr>
          <w:p w:rsidR="00446AA4">
            <w:pPr>
              <w:pStyle w:val="TableText"/>
              <w:spacing w:before="218" w:line="221" w:lineRule="auto"/>
              <w:ind w:left="259"/>
              <w:rPr>
                <w:sz w:val="28"/>
                <w:szCs w:val="28"/>
              </w:rPr>
            </w:pPr>
            <w:r>
              <w:rPr>
                <w:spacing w:val="7"/>
                <w:sz w:val="28"/>
                <w:szCs w:val="28"/>
              </w:rPr>
              <w:t>备注</w:t>
            </w:r>
          </w:p>
        </w:tc>
      </w:tr>
      <w:tr>
        <w:tblPrEx>
          <w:tblW w:w="7999" w:type="dxa"/>
          <w:tblInd w:w="575" w:type="dxa"/>
          <w:tblLayout w:type="fixed"/>
          <w:tblLook w:val="04A0"/>
        </w:tblPrEx>
        <w:trPr>
          <w:trHeight w:val="719"/>
        </w:trPr>
        <w:tc>
          <w:tcPr>
            <w:tcW w:w="894" w:type="dxa"/>
          </w:tcPr>
          <w:p w:rsidR="00446AA4">
            <w:pPr>
              <w:pStyle w:val="TableText"/>
              <w:spacing w:before="293" w:line="184" w:lineRule="auto"/>
              <w:ind w:left="365"/>
              <w:rPr>
                <w:sz w:val="28"/>
                <w:szCs w:val="28"/>
              </w:rPr>
            </w:pPr>
            <w:r>
              <w:rPr>
                <w:sz w:val="28"/>
                <w:szCs w:val="28"/>
              </w:rPr>
              <w:t>1</w:t>
            </w:r>
          </w:p>
        </w:tc>
        <w:tc>
          <w:tcPr>
            <w:tcW w:w="1818" w:type="dxa"/>
          </w:tcPr>
          <w:p w:rsidR="00446AA4">
            <w:pPr>
              <w:pStyle w:val="TableText"/>
              <w:spacing w:before="222" w:line="219" w:lineRule="auto"/>
              <w:ind w:left="340"/>
              <w:rPr>
                <w:sz w:val="28"/>
                <w:szCs w:val="28"/>
              </w:rPr>
            </w:pPr>
            <w:r>
              <w:rPr>
                <w:spacing w:val="3"/>
                <w:sz w:val="28"/>
                <w:szCs w:val="28"/>
              </w:rPr>
              <w:t>普通钢管</w:t>
            </w:r>
          </w:p>
        </w:tc>
        <w:tc>
          <w:tcPr>
            <w:tcW w:w="1648" w:type="dxa"/>
          </w:tcPr>
          <w:p w:rsidR="00446AA4">
            <w:pPr>
              <w:pStyle w:val="TableText"/>
              <w:spacing w:before="293" w:line="184" w:lineRule="auto"/>
              <w:ind w:left="182"/>
              <w:rPr>
                <w:sz w:val="28"/>
                <w:szCs w:val="28"/>
              </w:rPr>
            </w:pPr>
            <w:r>
              <w:rPr>
                <w:spacing w:val="-4"/>
                <w:sz w:val="28"/>
                <w:szCs w:val="28"/>
              </w:rPr>
              <w:t>1.5</w:t>
            </w:r>
            <w:r>
              <w:rPr>
                <w:spacing w:val="-4"/>
                <w:sz w:val="28"/>
                <w:szCs w:val="28"/>
              </w:rPr>
              <w:t>～</w:t>
            </w:r>
            <w:r>
              <w:rPr>
                <w:spacing w:val="-4"/>
                <w:sz w:val="28"/>
                <w:szCs w:val="28"/>
              </w:rPr>
              <w:t>6.0m</w:t>
            </w:r>
          </w:p>
        </w:tc>
        <w:tc>
          <w:tcPr>
            <w:tcW w:w="1278" w:type="dxa"/>
          </w:tcPr>
          <w:p w:rsidR="00446AA4"/>
        </w:tc>
        <w:tc>
          <w:tcPr>
            <w:tcW w:w="1268" w:type="dxa"/>
          </w:tcPr>
          <w:p w:rsidR="00446AA4">
            <w:pPr>
              <w:pStyle w:val="TableText"/>
              <w:spacing w:before="294" w:line="183" w:lineRule="auto"/>
              <w:ind w:left="347"/>
              <w:rPr>
                <w:sz w:val="28"/>
                <w:szCs w:val="28"/>
              </w:rPr>
            </w:pPr>
            <w:r>
              <w:rPr>
                <w:spacing w:val="-3"/>
                <w:sz w:val="28"/>
                <w:szCs w:val="28"/>
              </w:rPr>
              <w:t>200t</w:t>
            </w:r>
          </w:p>
        </w:tc>
        <w:tc>
          <w:tcPr>
            <w:tcW w:w="1093" w:type="dxa"/>
          </w:tcPr>
          <w:p w:rsidR="00446AA4"/>
        </w:tc>
      </w:tr>
      <w:tr>
        <w:tblPrEx>
          <w:tblW w:w="7999" w:type="dxa"/>
          <w:tblInd w:w="575" w:type="dxa"/>
          <w:tblLayout w:type="fixed"/>
          <w:tblLook w:val="04A0"/>
        </w:tblPrEx>
        <w:trPr>
          <w:trHeight w:val="709"/>
        </w:trPr>
        <w:tc>
          <w:tcPr>
            <w:tcW w:w="894" w:type="dxa"/>
          </w:tcPr>
          <w:p w:rsidR="00446AA4">
            <w:pPr>
              <w:pStyle w:val="TableText"/>
              <w:spacing w:before="295" w:line="183" w:lineRule="auto"/>
              <w:ind w:left="365"/>
              <w:rPr>
                <w:sz w:val="28"/>
                <w:szCs w:val="28"/>
              </w:rPr>
            </w:pPr>
            <w:r>
              <w:rPr>
                <w:sz w:val="28"/>
                <w:szCs w:val="28"/>
              </w:rPr>
              <w:t>2</w:t>
            </w:r>
          </w:p>
        </w:tc>
        <w:tc>
          <w:tcPr>
            <w:tcW w:w="1818" w:type="dxa"/>
          </w:tcPr>
          <w:p w:rsidR="00446AA4">
            <w:pPr>
              <w:pStyle w:val="TableText"/>
              <w:spacing w:before="223" w:line="219" w:lineRule="auto"/>
              <w:ind w:left="481"/>
              <w:rPr>
                <w:sz w:val="28"/>
                <w:szCs w:val="28"/>
              </w:rPr>
            </w:pPr>
            <w:r>
              <w:rPr>
                <w:spacing w:val="8"/>
                <w:sz w:val="28"/>
                <w:szCs w:val="28"/>
              </w:rPr>
              <w:t>十字扣</w:t>
            </w:r>
          </w:p>
        </w:tc>
        <w:tc>
          <w:tcPr>
            <w:tcW w:w="1648" w:type="dxa"/>
            <w:tcBorders>
              <w:tr2bl w:val="single" w:sz="4" w:space="0" w:color="000000"/>
            </w:tcBorders>
          </w:tcPr>
          <w:p w:rsidR="00446AA4"/>
        </w:tc>
        <w:tc>
          <w:tcPr>
            <w:tcW w:w="1278" w:type="dxa"/>
          </w:tcPr>
          <w:p w:rsidR="00446AA4"/>
        </w:tc>
        <w:tc>
          <w:tcPr>
            <w:tcW w:w="1268" w:type="dxa"/>
          </w:tcPr>
          <w:p w:rsidR="00446AA4">
            <w:pPr>
              <w:pStyle w:val="TableText"/>
              <w:spacing w:before="224" w:line="220" w:lineRule="auto"/>
              <w:ind w:left="417"/>
              <w:rPr>
                <w:sz w:val="28"/>
                <w:szCs w:val="28"/>
              </w:rPr>
            </w:pPr>
            <w:r>
              <w:rPr>
                <w:spacing w:val="8"/>
                <w:sz w:val="28"/>
                <w:szCs w:val="28"/>
              </w:rPr>
              <w:t>5</w:t>
            </w:r>
            <w:r>
              <w:rPr>
                <w:spacing w:val="8"/>
                <w:sz w:val="28"/>
                <w:szCs w:val="28"/>
              </w:rPr>
              <w:t>万</w:t>
            </w:r>
          </w:p>
        </w:tc>
        <w:tc>
          <w:tcPr>
            <w:tcW w:w="1093" w:type="dxa"/>
          </w:tcPr>
          <w:p w:rsidR="00446AA4"/>
        </w:tc>
      </w:tr>
      <w:tr>
        <w:tblPrEx>
          <w:tblW w:w="7999" w:type="dxa"/>
          <w:tblInd w:w="575" w:type="dxa"/>
          <w:tblLayout w:type="fixed"/>
          <w:tblLook w:val="04A0"/>
        </w:tblPrEx>
        <w:trPr>
          <w:trHeight w:val="709"/>
        </w:trPr>
        <w:tc>
          <w:tcPr>
            <w:tcW w:w="894" w:type="dxa"/>
          </w:tcPr>
          <w:p w:rsidR="00446AA4">
            <w:pPr>
              <w:pStyle w:val="TableText"/>
              <w:spacing w:before="296" w:line="183" w:lineRule="auto"/>
              <w:ind w:left="365"/>
              <w:rPr>
                <w:sz w:val="28"/>
                <w:szCs w:val="28"/>
              </w:rPr>
            </w:pPr>
            <w:r>
              <w:rPr>
                <w:sz w:val="28"/>
                <w:szCs w:val="28"/>
              </w:rPr>
              <w:t>3</w:t>
            </w:r>
          </w:p>
        </w:tc>
        <w:tc>
          <w:tcPr>
            <w:tcW w:w="1818" w:type="dxa"/>
          </w:tcPr>
          <w:p w:rsidR="00446AA4">
            <w:pPr>
              <w:pStyle w:val="TableText"/>
              <w:spacing w:before="225" w:line="220" w:lineRule="auto"/>
              <w:ind w:left="481"/>
              <w:rPr>
                <w:sz w:val="28"/>
                <w:szCs w:val="28"/>
              </w:rPr>
            </w:pPr>
            <w:r>
              <w:rPr>
                <w:spacing w:val="8"/>
                <w:sz w:val="28"/>
                <w:szCs w:val="28"/>
              </w:rPr>
              <w:t>万向扣</w:t>
            </w:r>
          </w:p>
        </w:tc>
        <w:tc>
          <w:tcPr>
            <w:tcW w:w="1648" w:type="dxa"/>
            <w:tcBorders>
              <w:tr2bl w:val="single" w:sz="4" w:space="0" w:color="000000"/>
            </w:tcBorders>
          </w:tcPr>
          <w:p w:rsidR="00446AA4"/>
        </w:tc>
        <w:tc>
          <w:tcPr>
            <w:tcW w:w="1278" w:type="dxa"/>
          </w:tcPr>
          <w:p w:rsidR="00446AA4"/>
        </w:tc>
        <w:tc>
          <w:tcPr>
            <w:tcW w:w="1268" w:type="dxa"/>
          </w:tcPr>
          <w:p w:rsidR="00446AA4">
            <w:pPr>
              <w:pStyle w:val="TableText"/>
              <w:spacing w:before="226" w:line="221" w:lineRule="auto"/>
              <w:ind w:left="417"/>
              <w:rPr>
                <w:sz w:val="28"/>
                <w:szCs w:val="28"/>
              </w:rPr>
            </w:pPr>
            <w:r>
              <w:rPr>
                <w:spacing w:val="6"/>
                <w:sz w:val="28"/>
                <w:szCs w:val="28"/>
              </w:rPr>
              <w:t>5</w:t>
            </w:r>
            <w:r>
              <w:rPr>
                <w:spacing w:val="6"/>
                <w:sz w:val="28"/>
                <w:szCs w:val="28"/>
              </w:rPr>
              <w:t>千</w:t>
            </w:r>
          </w:p>
        </w:tc>
        <w:tc>
          <w:tcPr>
            <w:tcW w:w="1093" w:type="dxa"/>
          </w:tcPr>
          <w:p w:rsidR="00446AA4"/>
        </w:tc>
      </w:tr>
      <w:tr>
        <w:tblPrEx>
          <w:tblW w:w="7999" w:type="dxa"/>
          <w:tblInd w:w="575" w:type="dxa"/>
          <w:tblLayout w:type="fixed"/>
          <w:tblLook w:val="04A0"/>
        </w:tblPrEx>
        <w:trPr>
          <w:trHeight w:val="709"/>
        </w:trPr>
        <w:tc>
          <w:tcPr>
            <w:tcW w:w="894" w:type="dxa"/>
          </w:tcPr>
          <w:p w:rsidR="00446AA4">
            <w:pPr>
              <w:pStyle w:val="TableText"/>
              <w:spacing w:before="297" w:line="183" w:lineRule="auto"/>
              <w:ind w:left="365"/>
              <w:rPr>
                <w:sz w:val="28"/>
                <w:szCs w:val="28"/>
              </w:rPr>
            </w:pPr>
            <w:r>
              <w:rPr>
                <w:sz w:val="28"/>
                <w:szCs w:val="28"/>
              </w:rPr>
              <w:t>4</w:t>
            </w:r>
          </w:p>
        </w:tc>
        <w:tc>
          <w:tcPr>
            <w:tcW w:w="1818" w:type="dxa"/>
          </w:tcPr>
          <w:p w:rsidR="00446AA4">
            <w:pPr>
              <w:pStyle w:val="TableText"/>
              <w:spacing w:before="225" w:line="219" w:lineRule="auto"/>
              <w:ind w:left="481"/>
              <w:rPr>
                <w:sz w:val="28"/>
                <w:szCs w:val="28"/>
              </w:rPr>
            </w:pPr>
            <w:r>
              <w:rPr>
                <w:spacing w:val="8"/>
                <w:sz w:val="28"/>
                <w:szCs w:val="28"/>
              </w:rPr>
              <w:t>接头扣</w:t>
            </w:r>
          </w:p>
        </w:tc>
        <w:tc>
          <w:tcPr>
            <w:tcW w:w="1648" w:type="dxa"/>
            <w:tcBorders>
              <w:tr2bl w:val="single" w:sz="4" w:space="0" w:color="000000"/>
            </w:tcBorders>
          </w:tcPr>
          <w:p w:rsidR="00446AA4"/>
        </w:tc>
        <w:tc>
          <w:tcPr>
            <w:tcW w:w="1278" w:type="dxa"/>
          </w:tcPr>
          <w:p w:rsidR="00446AA4"/>
        </w:tc>
        <w:tc>
          <w:tcPr>
            <w:tcW w:w="1268" w:type="dxa"/>
          </w:tcPr>
          <w:p w:rsidR="00446AA4">
            <w:pPr>
              <w:pStyle w:val="TableText"/>
              <w:spacing w:before="227" w:line="221" w:lineRule="auto"/>
              <w:ind w:left="417"/>
              <w:rPr>
                <w:sz w:val="28"/>
                <w:szCs w:val="28"/>
              </w:rPr>
            </w:pPr>
            <w:r>
              <w:rPr>
                <w:spacing w:val="6"/>
                <w:sz w:val="28"/>
                <w:szCs w:val="28"/>
              </w:rPr>
              <w:t>7</w:t>
            </w:r>
            <w:r>
              <w:rPr>
                <w:spacing w:val="6"/>
                <w:sz w:val="28"/>
                <w:szCs w:val="28"/>
              </w:rPr>
              <w:t>千</w:t>
            </w:r>
          </w:p>
        </w:tc>
        <w:tc>
          <w:tcPr>
            <w:tcW w:w="1093" w:type="dxa"/>
          </w:tcPr>
          <w:p w:rsidR="00446AA4"/>
        </w:tc>
      </w:tr>
      <w:tr>
        <w:tblPrEx>
          <w:tblW w:w="7999" w:type="dxa"/>
          <w:tblInd w:w="575" w:type="dxa"/>
          <w:tblLayout w:type="fixed"/>
          <w:tblLook w:val="04A0"/>
        </w:tblPrEx>
        <w:trPr>
          <w:trHeight w:val="709"/>
        </w:trPr>
        <w:tc>
          <w:tcPr>
            <w:tcW w:w="894" w:type="dxa"/>
          </w:tcPr>
          <w:p w:rsidR="00446AA4">
            <w:pPr>
              <w:pStyle w:val="TableText"/>
              <w:spacing w:before="300" w:line="182" w:lineRule="auto"/>
              <w:ind w:left="365"/>
              <w:rPr>
                <w:sz w:val="28"/>
                <w:szCs w:val="28"/>
              </w:rPr>
            </w:pPr>
            <w:r>
              <w:rPr>
                <w:sz w:val="28"/>
                <w:szCs w:val="28"/>
              </w:rPr>
              <w:t>7</w:t>
            </w:r>
          </w:p>
        </w:tc>
        <w:tc>
          <w:tcPr>
            <w:tcW w:w="1818" w:type="dxa"/>
          </w:tcPr>
          <w:p w:rsidR="00446AA4">
            <w:pPr>
              <w:pStyle w:val="TableText"/>
              <w:spacing w:before="227" w:line="220" w:lineRule="auto"/>
              <w:ind w:left="620"/>
              <w:rPr>
                <w:sz w:val="28"/>
                <w:szCs w:val="28"/>
              </w:rPr>
            </w:pPr>
            <w:r>
              <w:rPr>
                <w:spacing w:val="5"/>
                <w:sz w:val="28"/>
                <w:szCs w:val="28"/>
              </w:rPr>
              <w:t>木方</w:t>
            </w:r>
          </w:p>
        </w:tc>
        <w:tc>
          <w:tcPr>
            <w:tcW w:w="1648" w:type="dxa"/>
          </w:tcPr>
          <w:p w:rsidR="00446AA4">
            <w:pPr>
              <w:pStyle w:val="TableText"/>
              <w:spacing w:before="297" w:line="184" w:lineRule="auto"/>
              <w:ind w:left="393"/>
              <w:rPr>
                <w:sz w:val="28"/>
                <w:szCs w:val="28"/>
              </w:rPr>
            </w:pPr>
            <w:r>
              <w:rPr>
                <w:spacing w:val="-3"/>
                <w:sz w:val="28"/>
                <w:szCs w:val="28"/>
              </w:rPr>
              <w:t>50*100</w:t>
            </w:r>
          </w:p>
        </w:tc>
        <w:tc>
          <w:tcPr>
            <w:tcW w:w="1278" w:type="dxa"/>
          </w:tcPr>
          <w:p w:rsidR="00446AA4"/>
        </w:tc>
        <w:tc>
          <w:tcPr>
            <w:tcW w:w="1268" w:type="dxa"/>
          </w:tcPr>
          <w:p w:rsidR="00446AA4">
            <w:pPr>
              <w:pStyle w:val="TableText"/>
              <w:spacing w:before="226" w:line="219" w:lineRule="auto"/>
              <w:ind w:left="137"/>
              <w:rPr>
                <w:sz w:val="28"/>
                <w:szCs w:val="28"/>
              </w:rPr>
            </w:pPr>
            <w:r>
              <w:rPr>
                <w:spacing w:val="2"/>
                <w:sz w:val="28"/>
                <w:szCs w:val="28"/>
              </w:rPr>
              <w:t>2.5</w:t>
            </w:r>
            <w:r>
              <w:rPr>
                <w:spacing w:val="2"/>
                <w:sz w:val="28"/>
                <w:szCs w:val="28"/>
              </w:rPr>
              <w:t>万米</w:t>
            </w:r>
          </w:p>
        </w:tc>
        <w:tc>
          <w:tcPr>
            <w:tcW w:w="1093" w:type="dxa"/>
          </w:tcPr>
          <w:p w:rsidR="00446AA4"/>
        </w:tc>
      </w:tr>
      <w:tr>
        <w:tblPrEx>
          <w:tblW w:w="7999" w:type="dxa"/>
          <w:tblInd w:w="575" w:type="dxa"/>
          <w:tblLayout w:type="fixed"/>
          <w:tblLook w:val="04A0"/>
        </w:tblPrEx>
        <w:trPr>
          <w:trHeight w:val="719"/>
        </w:trPr>
        <w:tc>
          <w:tcPr>
            <w:tcW w:w="894" w:type="dxa"/>
          </w:tcPr>
          <w:p w:rsidR="00446AA4">
            <w:pPr>
              <w:pStyle w:val="TableText"/>
              <w:spacing w:before="299" w:line="183" w:lineRule="auto"/>
              <w:ind w:left="365"/>
              <w:rPr>
                <w:sz w:val="28"/>
                <w:szCs w:val="28"/>
              </w:rPr>
            </w:pPr>
            <w:r>
              <w:rPr>
                <w:sz w:val="28"/>
                <w:szCs w:val="28"/>
              </w:rPr>
              <w:t>8</w:t>
            </w:r>
          </w:p>
        </w:tc>
        <w:tc>
          <w:tcPr>
            <w:tcW w:w="1818" w:type="dxa"/>
          </w:tcPr>
          <w:p w:rsidR="00446AA4">
            <w:pPr>
              <w:pStyle w:val="TableText"/>
              <w:spacing w:before="225" w:line="219" w:lineRule="auto"/>
              <w:ind w:left="201"/>
              <w:rPr>
                <w:sz w:val="28"/>
                <w:szCs w:val="28"/>
              </w:rPr>
            </w:pPr>
            <w:r>
              <w:rPr>
                <w:spacing w:val="2"/>
                <w:sz w:val="28"/>
                <w:szCs w:val="28"/>
              </w:rPr>
              <w:t>10</w:t>
            </w:r>
            <w:r>
              <w:rPr>
                <w:spacing w:val="2"/>
                <w:sz w:val="28"/>
                <w:szCs w:val="28"/>
              </w:rPr>
              <w:t>厚竹胶板</w:t>
            </w:r>
          </w:p>
        </w:tc>
        <w:tc>
          <w:tcPr>
            <w:tcW w:w="1648" w:type="dxa"/>
          </w:tcPr>
          <w:p w:rsidR="00446AA4">
            <w:pPr>
              <w:pStyle w:val="TableText"/>
              <w:spacing w:before="298" w:line="184" w:lineRule="auto"/>
              <w:ind w:left="182"/>
              <w:rPr>
                <w:sz w:val="28"/>
                <w:szCs w:val="28"/>
              </w:rPr>
            </w:pPr>
            <w:r>
              <w:rPr>
                <w:spacing w:val="-4"/>
                <w:sz w:val="28"/>
                <w:szCs w:val="28"/>
              </w:rPr>
              <w:t>1.22x2.44</w:t>
            </w:r>
          </w:p>
        </w:tc>
        <w:tc>
          <w:tcPr>
            <w:tcW w:w="1278" w:type="dxa"/>
          </w:tcPr>
          <w:p w:rsidR="00446AA4"/>
        </w:tc>
        <w:tc>
          <w:tcPr>
            <w:tcW w:w="1268" w:type="dxa"/>
          </w:tcPr>
          <w:p w:rsidR="00446AA4">
            <w:pPr>
              <w:pStyle w:val="TableText"/>
              <w:spacing w:before="298" w:line="184" w:lineRule="auto"/>
              <w:ind w:left="206"/>
              <w:rPr>
                <w:sz w:val="28"/>
                <w:szCs w:val="28"/>
              </w:rPr>
            </w:pPr>
            <w:r>
              <w:rPr>
                <w:spacing w:val="-5"/>
                <w:sz w:val="28"/>
                <w:szCs w:val="28"/>
              </w:rPr>
              <w:t>1400m2</w:t>
            </w:r>
          </w:p>
        </w:tc>
        <w:tc>
          <w:tcPr>
            <w:tcW w:w="1093" w:type="dxa"/>
          </w:tcPr>
          <w:p w:rsidR="00446AA4">
            <w:pPr>
              <w:pStyle w:val="TableText"/>
              <w:spacing w:before="225" w:line="219" w:lineRule="auto"/>
              <w:ind w:left="259"/>
              <w:rPr>
                <w:sz w:val="28"/>
                <w:szCs w:val="28"/>
              </w:rPr>
            </w:pPr>
            <w:r>
              <w:rPr>
                <w:spacing w:val="5"/>
                <w:sz w:val="28"/>
                <w:szCs w:val="28"/>
              </w:rPr>
              <w:t>板模</w:t>
            </w:r>
          </w:p>
        </w:tc>
      </w:tr>
      <w:tr>
        <w:tblPrEx>
          <w:tblW w:w="7999" w:type="dxa"/>
          <w:tblInd w:w="575" w:type="dxa"/>
          <w:tblLayout w:type="fixed"/>
          <w:tblLook w:val="04A0"/>
        </w:tblPrEx>
        <w:trPr>
          <w:trHeight w:val="699"/>
        </w:trPr>
        <w:tc>
          <w:tcPr>
            <w:tcW w:w="894" w:type="dxa"/>
          </w:tcPr>
          <w:p w:rsidR="00446AA4">
            <w:pPr>
              <w:pStyle w:val="TableText"/>
              <w:spacing w:before="290" w:line="183" w:lineRule="auto"/>
              <w:ind w:left="365"/>
              <w:rPr>
                <w:sz w:val="28"/>
                <w:szCs w:val="28"/>
              </w:rPr>
            </w:pPr>
            <w:r>
              <w:rPr>
                <w:sz w:val="28"/>
                <w:szCs w:val="28"/>
              </w:rPr>
              <w:t>9</w:t>
            </w:r>
          </w:p>
        </w:tc>
        <w:tc>
          <w:tcPr>
            <w:tcW w:w="1818" w:type="dxa"/>
          </w:tcPr>
          <w:p w:rsidR="00446AA4">
            <w:pPr>
              <w:pStyle w:val="TableText"/>
              <w:spacing w:before="216" w:line="219" w:lineRule="auto"/>
              <w:ind w:left="201"/>
              <w:rPr>
                <w:sz w:val="28"/>
                <w:szCs w:val="28"/>
              </w:rPr>
            </w:pPr>
            <w:r>
              <w:rPr>
                <w:spacing w:val="2"/>
                <w:sz w:val="28"/>
                <w:szCs w:val="28"/>
              </w:rPr>
              <w:t>13</w:t>
            </w:r>
            <w:r>
              <w:rPr>
                <w:spacing w:val="2"/>
                <w:sz w:val="28"/>
                <w:szCs w:val="28"/>
              </w:rPr>
              <w:t>厚木芯板</w:t>
            </w:r>
          </w:p>
        </w:tc>
        <w:tc>
          <w:tcPr>
            <w:tcW w:w="1648" w:type="dxa"/>
          </w:tcPr>
          <w:p w:rsidR="00446AA4">
            <w:pPr>
              <w:pStyle w:val="TableText"/>
              <w:spacing w:before="289" w:line="184" w:lineRule="auto"/>
              <w:ind w:left="182"/>
              <w:rPr>
                <w:sz w:val="28"/>
                <w:szCs w:val="28"/>
              </w:rPr>
            </w:pPr>
            <w:r>
              <w:rPr>
                <w:spacing w:val="-4"/>
                <w:sz w:val="28"/>
                <w:szCs w:val="28"/>
              </w:rPr>
              <w:t>1.22x2.44</w:t>
            </w:r>
          </w:p>
        </w:tc>
        <w:tc>
          <w:tcPr>
            <w:tcW w:w="1278" w:type="dxa"/>
          </w:tcPr>
          <w:p w:rsidR="00446AA4"/>
        </w:tc>
        <w:tc>
          <w:tcPr>
            <w:tcW w:w="1268" w:type="dxa"/>
          </w:tcPr>
          <w:p w:rsidR="00446AA4">
            <w:pPr>
              <w:pStyle w:val="TableText"/>
              <w:spacing w:before="290" w:line="183" w:lineRule="auto"/>
              <w:ind w:left="206"/>
              <w:rPr>
                <w:sz w:val="28"/>
                <w:szCs w:val="28"/>
              </w:rPr>
            </w:pPr>
            <w:r>
              <w:rPr>
                <w:spacing w:val="-2"/>
                <w:sz w:val="28"/>
                <w:szCs w:val="28"/>
              </w:rPr>
              <w:t>2400m2</w:t>
            </w:r>
          </w:p>
        </w:tc>
        <w:tc>
          <w:tcPr>
            <w:tcW w:w="1093" w:type="dxa"/>
          </w:tcPr>
          <w:p w:rsidR="00446AA4">
            <w:pPr>
              <w:pStyle w:val="TableText"/>
              <w:spacing w:before="218" w:line="219" w:lineRule="auto"/>
              <w:ind w:left="259"/>
              <w:rPr>
                <w:sz w:val="28"/>
                <w:szCs w:val="28"/>
              </w:rPr>
            </w:pPr>
            <w:r>
              <w:rPr>
                <w:spacing w:val="5"/>
                <w:sz w:val="28"/>
                <w:szCs w:val="28"/>
              </w:rPr>
              <w:t>梁模</w:t>
            </w:r>
          </w:p>
        </w:tc>
      </w:tr>
      <w:tr>
        <w:tblPrEx>
          <w:tblW w:w="7999" w:type="dxa"/>
          <w:tblInd w:w="575" w:type="dxa"/>
          <w:tblLayout w:type="fixed"/>
          <w:tblLook w:val="04A0"/>
        </w:tblPrEx>
        <w:trPr>
          <w:trHeight w:val="730"/>
        </w:trPr>
        <w:tc>
          <w:tcPr>
            <w:tcW w:w="894" w:type="dxa"/>
          </w:tcPr>
          <w:p w:rsidR="00446AA4">
            <w:pPr>
              <w:pStyle w:val="TableText"/>
              <w:spacing w:before="310" w:line="184" w:lineRule="auto"/>
              <w:ind w:left="295"/>
              <w:rPr>
                <w:sz w:val="28"/>
                <w:szCs w:val="28"/>
              </w:rPr>
            </w:pPr>
            <w:r>
              <w:rPr>
                <w:spacing w:val="-8"/>
                <w:sz w:val="28"/>
                <w:szCs w:val="28"/>
              </w:rPr>
              <w:t>10</w:t>
            </w:r>
          </w:p>
        </w:tc>
        <w:tc>
          <w:tcPr>
            <w:tcW w:w="1818" w:type="dxa"/>
          </w:tcPr>
          <w:p w:rsidR="00446AA4">
            <w:pPr>
              <w:pStyle w:val="TableText"/>
              <w:spacing w:before="239" w:line="219" w:lineRule="auto"/>
              <w:ind w:left="340"/>
              <w:rPr>
                <w:sz w:val="28"/>
                <w:szCs w:val="28"/>
              </w:rPr>
            </w:pPr>
            <w:r>
              <w:rPr>
                <w:spacing w:val="2"/>
                <w:sz w:val="28"/>
                <w:szCs w:val="28"/>
              </w:rPr>
              <w:t>对拉丝杆</w:t>
            </w:r>
          </w:p>
        </w:tc>
        <w:tc>
          <w:tcPr>
            <w:tcW w:w="1648" w:type="dxa"/>
          </w:tcPr>
          <w:p w:rsidR="00446AA4">
            <w:pPr>
              <w:pStyle w:val="TableText"/>
              <w:spacing w:before="262" w:line="234" w:lineRule="auto"/>
              <w:ind w:left="533"/>
              <w:rPr>
                <w:sz w:val="28"/>
                <w:szCs w:val="28"/>
              </w:rPr>
            </w:pPr>
            <w:r>
              <w:rPr>
                <w:spacing w:val="-17"/>
                <w:sz w:val="28"/>
                <w:szCs w:val="28"/>
              </w:rPr>
              <w:t>φ14</w:t>
            </w:r>
          </w:p>
        </w:tc>
        <w:tc>
          <w:tcPr>
            <w:tcW w:w="1278" w:type="dxa"/>
          </w:tcPr>
          <w:p w:rsidR="00446AA4"/>
        </w:tc>
        <w:tc>
          <w:tcPr>
            <w:tcW w:w="1268" w:type="dxa"/>
          </w:tcPr>
          <w:p w:rsidR="00446AA4">
            <w:pPr>
              <w:pStyle w:val="TableText"/>
              <w:spacing w:before="240" w:line="220" w:lineRule="auto"/>
              <w:ind w:left="206"/>
              <w:rPr>
                <w:sz w:val="28"/>
                <w:szCs w:val="28"/>
              </w:rPr>
            </w:pPr>
            <w:r>
              <w:rPr>
                <w:spacing w:val="2"/>
                <w:sz w:val="28"/>
                <w:szCs w:val="28"/>
              </w:rPr>
              <w:t>6000</w:t>
            </w:r>
            <w:r>
              <w:rPr>
                <w:spacing w:val="2"/>
                <w:sz w:val="28"/>
                <w:szCs w:val="28"/>
              </w:rPr>
              <w:t>根</w:t>
            </w:r>
          </w:p>
        </w:tc>
        <w:tc>
          <w:tcPr>
            <w:tcW w:w="1093" w:type="dxa"/>
          </w:tcPr>
          <w:p w:rsidR="00446AA4"/>
        </w:tc>
      </w:tr>
      <w:tr>
        <w:tblPrEx>
          <w:tblW w:w="7999" w:type="dxa"/>
          <w:tblInd w:w="575" w:type="dxa"/>
          <w:tblLayout w:type="fixed"/>
          <w:tblLook w:val="04A0"/>
        </w:tblPrEx>
        <w:trPr>
          <w:trHeight w:val="699"/>
        </w:trPr>
        <w:tc>
          <w:tcPr>
            <w:tcW w:w="894" w:type="dxa"/>
          </w:tcPr>
          <w:p w:rsidR="00446AA4">
            <w:pPr>
              <w:pStyle w:val="TableText"/>
              <w:spacing w:before="290" w:line="184" w:lineRule="auto"/>
              <w:ind w:left="295"/>
              <w:rPr>
                <w:sz w:val="28"/>
                <w:szCs w:val="28"/>
              </w:rPr>
            </w:pPr>
            <w:r>
              <w:rPr>
                <w:spacing w:val="-8"/>
                <w:sz w:val="28"/>
                <w:szCs w:val="28"/>
              </w:rPr>
              <w:t>12</w:t>
            </w:r>
          </w:p>
        </w:tc>
        <w:tc>
          <w:tcPr>
            <w:tcW w:w="1818" w:type="dxa"/>
          </w:tcPr>
          <w:p w:rsidR="00446AA4">
            <w:pPr>
              <w:pStyle w:val="TableText"/>
              <w:spacing w:before="221" w:line="221" w:lineRule="auto"/>
              <w:ind w:left="620"/>
              <w:rPr>
                <w:sz w:val="28"/>
                <w:szCs w:val="28"/>
              </w:rPr>
            </w:pPr>
            <w:r>
              <w:rPr>
                <w:spacing w:val="6"/>
                <w:sz w:val="28"/>
                <w:szCs w:val="28"/>
              </w:rPr>
              <w:t>麻袋</w:t>
            </w:r>
          </w:p>
        </w:tc>
        <w:tc>
          <w:tcPr>
            <w:tcW w:w="1648" w:type="dxa"/>
            <w:tcBorders>
              <w:tr2bl w:val="single" w:sz="4" w:space="0" w:color="000000"/>
            </w:tcBorders>
          </w:tcPr>
          <w:p w:rsidR="00446AA4"/>
        </w:tc>
        <w:tc>
          <w:tcPr>
            <w:tcW w:w="1278" w:type="dxa"/>
          </w:tcPr>
          <w:p w:rsidR="00446AA4"/>
        </w:tc>
        <w:tc>
          <w:tcPr>
            <w:tcW w:w="1268" w:type="dxa"/>
          </w:tcPr>
          <w:p w:rsidR="00446AA4">
            <w:pPr>
              <w:pStyle w:val="TableText"/>
              <w:spacing w:before="291" w:line="183" w:lineRule="auto"/>
              <w:ind w:left="206"/>
              <w:rPr>
                <w:sz w:val="28"/>
                <w:szCs w:val="28"/>
              </w:rPr>
            </w:pPr>
            <w:r>
              <w:rPr>
                <w:spacing w:val="-2"/>
                <w:sz w:val="28"/>
                <w:szCs w:val="28"/>
              </w:rPr>
              <w:t>2000m2</w:t>
            </w:r>
          </w:p>
        </w:tc>
        <w:tc>
          <w:tcPr>
            <w:tcW w:w="1093" w:type="dxa"/>
          </w:tcPr>
          <w:p w:rsidR="00446AA4"/>
        </w:tc>
      </w:tr>
      <w:tr>
        <w:tblPrEx>
          <w:tblW w:w="7999" w:type="dxa"/>
          <w:tblInd w:w="575" w:type="dxa"/>
          <w:tblLayout w:type="fixed"/>
          <w:tblLook w:val="04A0"/>
        </w:tblPrEx>
        <w:trPr>
          <w:trHeight w:val="724"/>
        </w:trPr>
        <w:tc>
          <w:tcPr>
            <w:tcW w:w="894" w:type="dxa"/>
          </w:tcPr>
          <w:p w:rsidR="00446AA4">
            <w:pPr>
              <w:pStyle w:val="TableText"/>
              <w:spacing w:before="301" w:line="184" w:lineRule="auto"/>
              <w:ind w:left="295"/>
              <w:rPr>
                <w:sz w:val="28"/>
                <w:szCs w:val="28"/>
              </w:rPr>
            </w:pPr>
            <w:r>
              <w:rPr>
                <w:spacing w:val="-8"/>
                <w:sz w:val="28"/>
                <w:szCs w:val="28"/>
              </w:rPr>
              <w:t>13</w:t>
            </w:r>
          </w:p>
        </w:tc>
        <w:tc>
          <w:tcPr>
            <w:tcW w:w="1818" w:type="dxa"/>
          </w:tcPr>
          <w:p w:rsidR="00446AA4">
            <w:pPr>
              <w:pStyle w:val="TableText"/>
              <w:spacing w:before="230" w:line="219" w:lineRule="auto"/>
              <w:ind w:left="271"/>
              <w:rPr>
                <w:sz w:val="28"/>
                <w:szCs w:val="28"/>
              </w:rPr>
            </w:pPr>
            <w:r>
              <w:rPr>
                <w:spacing w:val="1"/>
                <w:sz w:val="28"/>
                <w:szCs w:val="28"/>
              </w:rPr>
              <w:t>32*70</w:t>
            </w:r>
            <w:r>
              <w:rPr>
                <w:spacing w:val="1"/>
                <w:sz w:val="28"/>
                <w:szCs w:val="28"/>
              </w:rPr>
              <w:t>顶托</w:t>
            </w:r>
          </w:p>
        </w:tc>
        <w:tc>
          <w:tcPr>
            <w:tcW w:w="1648" w:type="dxa"/>
            <w:tcBorders>
              <w:tr2bl w:val="single" w:sz="4" w:space="0" w:color="000000"/>
            </w:tcBorders>
          </w:tcPr>
          <w:p w:rsidR="00446AA4"/>
        </w:tc>
        <w:tc>
          <w:tcPr>
            <w:tcW w:w="1278" w:type="dxa"/>
          </w:tcPr>
          <w:p w:rsidR="00446AA4"/>
        </w:tc>
        <w:tc>
          <w:tcPr>
            <w:tcW w:w="1268" w:type="dxa"/>
          </w:tcPr>
          <w:p w:rsidR="00446AA4">
            <w:pPr>
              <w:pStyle w:val="TableText"/>
              <w:spacing w:before="230" w:line="219" w:lineRule="auto"/>
              <w:ind w:left="206"/>
              <w:rPr>
                <w:sz w:val="28"/>
                <w:szCs w:val="28"/>
              </w:rPr>
            </w:pPr>
            <w:r>
              <w:rPr>
                <w:spacing w:val="2"/>
                <w:sz w:val="28"/>
                <w:szCs w:val="28"/>
              </w:rPr>
              <w:t>3000</w:t>
            </w:r>
            <w:r>
              <w:rPr>
                <w:spacing w:val="2"/>
                <w:sz w:val="28"/>
                <w:szCs w:val="28"/>
              </w:rPr>
              <w:t>个</w:t>
            </w:r>
          </w:p>
        </w:tc>
        <w:tc>
          <w:tcPr>
            <w:tcW w:w="1093" w:type="dxa"/>
          </w:tcPr>
          <w:p w:rsidR="00446AA4"/>
        </w:tc>
      </w:tr>
    </w:tbl>
    <w:p w:rsidR="00446AA4">
      <w:pPr>
        <w:pStyle w:val="BodyText"/>
        <w:spacing w:before="134" w:line="212" w:lineRule="auto"/>
        <w:ind w:left="415"/>
        <w:rPr>
          <w:sz w:val="28"/>
          <w:szCs w:val="28"/>
        </w:rPr>
      </w:pPr>
      <w:r>
        <w:rPr>
          <w:spacing w:val="4"/>
          <w:sz w:val="28"/>
          <w:szCs w:val="28"/>
        </w:rPr>
        <w:t xml:space="preserve">5.5 </w:t>
      </w:r>
      <w:r>
        <w:rPr>
          <w:spacing w:val="4"/>
          <w:sz w:val="28"/>
          <w:szCs w:val="28"/>
        </w:rPr>
        <w:t>转换层</w:t>
      </w:r>
      <w:r>
        <w:rPr>
          <w:spacing w:val="4"/>
          <w:sz w:val="28"/>
          <w:szCs w:val="28"/>
        </w:rPr>
        <w:t>(-2.1</w:t>
      </w:r>
      <w:r>
        <w:rPr>
          <w:rFonts w:ascii="Times New Roman" w:eastAsia="Times New Roman" w:hAnsi="Times New Roman" w:cs="Times New Roman"/>
          <w:spacing w:val="4"/>
          <w:sz w:val="28"/>
          <w:szCs w:val="28"/>
        </w:rPr>
        <w:t>m)</w:t>
      </w:r>
      <w:r>
        <w:rPr>
          <w:spacing w:val="4"/>
          <w:sz w:val="28"/>
          <w:szCs w:val="28"/>
        </w:rPr>
        <w:t>要紧梁钢筋用量表</w:t>
      </w:r>
    </w:p>
    <w:p w:rsidR="00446AA4">
      <w:pPr>
        <w:pStyle w:val="BodyText"/>
        <w:spacing w:before="318" w:line="212" w:lineRule="auto"/>
        <w:ind w:left="2605"/>
        <w:rPr>
          <w:sz w:val="28"/>
          <w:szCs w:val="28"/>
        </w:rPr>
      </w:pPr>
      <w:r>
        <w:rPr>
          <w:spacing w:val="5"/>
          <w:sz w:val="28"/>
          <w:szCs w:val="28"/>
        </w:rPr>
        <w:t>转换层</w:t>
      </w:r>
      <w:r>
        <w:rPr>
          <w:spacing w:val="5"/>
          <w:sz w:val="28"/>
          <w:szCs w:val="28"/>
        </w:rPr>
        <w:t>(-2.1</w:t>
      </w:r>
      <w:r>
        <w:rPr>
          <w:rFonts w:ascii="Times New Roman" w:eastAsia="Times New Roman" w:hAnsi="Times New Roman" w:cs="Times New Roman"/>
          <w:spacing w:val="5"/>
          <w:sz w:val="28"/>
          <w:szCs w:val="28"/>
        </w:rPr>
        <w:t>m)</w:t>
      </w:r>
      <w:r>
        <w:rPr>
          <w:spacing w:val="5"/>
          <w:sz w:val="28"/>
          <w:szCs w:val="28"/>
        </w:rPr>
        <w:t>梁、板钢筋用量表</w:t>
      </w:r>
    </w:p>
    <w:p w:rsidR="00446AA4">
      <w:pPr>
        <w:spacing w:line="212" w:lineRule="auto"/>
        <w:rPr>
          <w:sz w:val="28"/>
          <w:szCs w:val="28"/>
        </w:rPr>
        <w:sectPr>
          <w:headerReference w:type="even" r:id="rId28"/>
          <w:headerReference w:type="default" r:id="rId29"/>
          <w:footerReference w:type="even" r:id="rId30"/>
          <w:footerReference w:type="default" r:id="rId31"/>
          <w:headerReference w:type="first" r:id="rId32"/>
          <w:footerReference w:type="first" r:id="rId33"/>
          <w:pgSz w:w="11910" w:h="16840"/>
          <w:pgMar w:top="1234" w:right="1085" w:bottom="0" w:left="1304" w:header="0" w:footer="0" w:gutter="0"/>
          <w:pgNumType w:start="5"/>
          <w:cols w:space="720"/>
        </w:sectPr>
      </w:pPr>
    </w:p>
    <w:p w:rsidR="00446AA4">
      <w:pPr>
        <w:spacing w:before="202"/>
      </w:pPr>
    </w:p>
    <w:tbl>
      <w:tblPr>
        <w:tblStyle w:val="TableNormal02"/>
        <w:tblW w:w="8040" w:type="dxa"/>
        <w:tblInd w:w="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5"/>
        <w:gridCol w:w="729"/>
        <w:gridCol w:w="739"/>
        <w:gridCol w:w="729"/>
        <w:gridCol w:w="729"/>
        <w:gridCol w:w="729"/>
        <w:gridCol w:w="729"/>
        <w:gridCol w:w="739"/>
        <w:gridCol w:w="729"/>
        <w:gridCol w:w="729"/>
        <w:gridCol w:w="734"/>
      </w:tblGrid>
      <w:tr>
        <w:tblPrEx>
          <w:tblW w:w="8040" w:type="dxa"/>
          <w:tblInd w:w="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33"/>
        </w:trPr>
        <w:tc>
          <w:tcPr>
            <w:tcW w:w="725" w:type="dxa"/>
          </w:tcPr>
          <w:p w:rsidR="00446AA4">
            <w:pPr>
              <w:pStyle w:val="TableText"/>
              <w:spacing w:before="106" w:line="221" w:lineRule="auto"/>
              <w:ind w:left="115"/>
              <w:rPr>
                <w:sz w:val="24"/>
                <w:szCs w:val="24"/>
              </w:rPr>
            </w:pPr>
            <w:bookmarkStart w:id="5" w:name="bookmark6"/>
            <w:bookmarkEnd w:id="5"/>
            <w:r>
              <w:rPr>
                <w:spacing w:val="7"/>
                <w:sz w:val="24"/>
                <w:szCs w:val="24"/>
              </w:rPr>
              <w:t>序号</w:t>
            </w:r>
          </w:p>
        </w:tc>
        <w:tc>
          <w:tcPr>
            <w:tcW w:w="2197" w:type="dxa"/>
            <w:gridSpan w:val="3"/>
          </w:tcPr>
          <w:p w:rsidR="00446AA4">
            <w:pPr>
              <w:pStyle w:val="TableText"/>
              <w:spacing w:before="105" w:line="219" w:lineRule="auto"/>
              <w:ind w:left="680"/>
              <w:rPr>
                <w:sz w:val="24"/>
                <w:szCs w:val="24"/>
              </w:rPr>
            </w:pPr>
            <w:r>
              <w:rPr>
                <w:spacing w:val="2"/>
                <w:sz w:val="24"/>
                <w:szCs w:val="24"/>
              </w:rPr>
              <w:t>7</w:t>
            </w:r>
            <w:r>
              <w:rPr>
                <w:spacing w:val="2"/>
                <w:sz w:val="24"/>
                <w:szCs w:val="24"/>
              </w:rPr>
              <w:t>、</w:t>
            </w:r>
            <w:r>
              <w:rPr>
                <w:spacing w:val="2"/>
                <w:sz w:val="24"/>
                <w:szCs w:val="24"/>
              </w:rPr>
              <w:t>8#</w:t>
            </w:r>
            <w:r>
              <w:rPr>
                <w:spacing w:val="2"/>
                <w:sz w:val="24"/>
                <w:szCs w:val="24"/>
              </w:rPr>
              <w:t>楼</w:t>
            </w:r>
          </w:p>
        </w:tc>
        <w:tc>
          <w:tcPr>
            <w:tcW w:w="2187" w:type="dxa"/>
            <w:gridSpan w:val="3"/>
          </w:tcPr>
          <w:p w:rsidR="00446AA4">
            <w:pPr>
              <w:pStyle w:val="TableText"/>
              <w:spacing w:before="105" w:line="219" w:lineRule="auto"/>
              <w:ind w:left="852"/>
              <w:rPr>
                <w:sz w:val="24"/>
                <w:szCs w:val="24"/>
              </w:rPr>
            </w:pPr>
            <w:r>
              <w:rPr>
                <w:spacing w:val="3"/>
                <w:sz w:val="24"/>
                <w:szCs w:val="24"/>
              </w:rPr>
              <w:t>9#</w:t>
            </w:r>
            <w:r>
              <w:rPr>
                <w:spacing w:val="3"/>
                <w:sz w:val="24"/>
                <w:szCs w:val="24"/>
              </w:rPr>
              <w:t>楼</w:t>
            </w:r>
          </w:p>
        </w:tc>
        <w:tc>
          <w:tcPr>
            <w:tcW w:w="2197" w:type="dxa"/>
            <w:gridSpan w:val="3"/>
          </w:tcPr>
          <w:p w:rsidR="00446AA4">
            <w:pPr>
              <w:pStyle w:val="TableText"/>
              <w:spacing w:before="105" w:line="219" w:lineRule="auto"/>
              <w:ind w:left="815"/>
              <w:rPr>
                <w:sz w:val="24"/>
                <w:szCs w:val="24"/>
              </w:rPr>
            </w:pPr>
            <w:r>
              <w:rPr>
                <w:spacing w:val="2"/>
                <w:sz w:val="24"/>
                <w:szCs w:val="24"/>
              </w:rPr>
              <w:t>10#</w:t>
            </w:r>
            <w:r>
              <w:rPr>
                <w:spacing w:val="2"/>
                <w:sz w:val="24"/>
                <w:szCs w:val="24"/>
              </w:rPr>
              <w:t>楼</w:t>
            </w:r>
          </w:p>
        </w:tc>
        <w:tc>
          <w:tcPr>
            <w:tcW w:w="734" w:type="dxa"/>
          </w:tcPr>
          <w:p w:rsidR="00446AA4">
            <w:pPr>
              <w:pStyle w:val="TableText"/>
              <w:spacing w:before="106" w:line="221" w:lineRule="auto"/>
              <w:ind w:left="139"/>
              <w:rPr>
                <w:sz w:val="24"/>
                <w:szCs w:val="24"/>
              </w:rPr>
            </w:pPr>
            <w:r>
              <w:rPr>
                <w:spacing w:val="5"/>
                <w:sz w:val="24"/>
                <w:szCs w:val="24"/>
              </w:rPr>
              <w:t>合计</w:t>
            </w:r>
          </w:p>
        </w:tc>
      </w:tr>
      <w:tr>
        <w:tblPrEx>
          <w:tblW w:w="8040" w:type="dxa"/>
          <w:tblInd w:w="409" w:type="dxa"/>
          <w:tblLayout w:type="fixed"/>
          <w:tblLook w:val="04A0"/>
        </w:tblPrEx>
        <w:trPr>
          <w:trHeight w:val="617"/>
        </w:trPr>
        <w:tc>
          <w:tcPr>
            <w:tcW w:w="725" w:type="dxa"/>
          </w:tcPr>
          <w:p w:rsidR="00446AA4">
            <w:pPr>
              <w:pStyle w:val="TableText"/>
              <w:spacing w:before="191" w:line="219" w:lineRule="auto"/>
              <w:ind w:left="115"/>
              <w:rPr>
                <w:sz w:val="24"/>
                <w:szCs w:val="24"/>
              </w:rPr>
            </w:pPr>
            <w:r>
              <w:rPr>
                <w:spacing w:val="5"/>
                <w:sz w:val="24"/>
                <w:szCs w:val="24"/>
              </w:rPr>
              <w:t>规格</w:t>
            </w:r>
          </w:p>
        </w:tc>
        <w:tc>
          <w:tcPr>
            <w:tcW w:w="729" w:type="dxa"/>
          </w:tcPr>
          <w:p w:rsidR="00446AA4">
            <w:pPr>
              <w:pStyle w:val="TableText"/>
              <w:spacing w:before="235" w:line="234" w:lineRule="auto"/>
              <w:ind w:left="160"/>
              <w:rPr>
                <w:sz w:val="19"/>
                <w:szCs w:val="19"/>
              </w:rPr>
            </w:pPr>
            <w:r>
              <w:rPr>
                <w:spacing w:val="-12"/>
                <w:sz w:val="19"/>
                <w:szCs w:val="19"/>
              </w:rPr>
              <w:t>φ25</w:t>
            </w:r>
          </w:p>
        </w:tc>
        <w:tc>
          <w:tcPr>
            <w:tcW w:w="739" w:type="dxa"/>
          </w:tcPr>
          <w:p w:rsidR="00446AA4">
            <w:pPr>
              <w:pStyle w:val="TableText"/>
              <w:spacing w:before="235" w:line="234" w:lineRule="auto"/>
              <w:ind w:left="171"/>
              <w:rPr>
                <w:sz w:val="19"/>
                <w:szCs w:val="19"/>
              </w:rPr>
            </w:pPr>
            <w:r>
              <w:rPr>
                <w:spacing w:val="-12"/>
                <w:sz w:val="19"/>
                <w:szCs w:val="19"/>
              </w:rPr>
              <w:t>φ28</w:t>
            </w:r>
          </w:p>
        </w:tc>
        <w:tc>
          <w:tcPr>
            <w:tcW w:w="729" w:type="dxa"/>
          </w:tcPr>
          <w:p w:rsidR="00446AA4">
            <w:pPr>
              <w:pStyle w:val="TableText"/>
              <w:spacing w:before="235" w:line="234" w:lineRule="auto"/>
              <w:ind w:left="162"/>
              <w:rPr>
                <w:sz w:val="19"/>
                <w:szCs w:val="19"/>
              </w:rPr>
            </w:pPr>
            <w:r>
              <w:rPr>
                <w:spacing w:val="-12"/>
                <w:sz w:val="19"/>
                <w:szCs w:val="19"/>
              </w:rPr>
              <w:t>φ32</w:t>
            </w:r>
          </w:p>
        </w:tc>
        <w:tc>
          <w:tcPr>
            <w:tcW w:w="729" w:type="dxa"/>
          </w:tcPr>
          <w:p w:rsidR="00446AA4">
            <w:pPr>
              <w:pStyle w:val="TableText"/>
              <w:spacing w:before="235" w:line="234" w:lineRule="auto"/>
              <w:ind w:left="163"/>
              <w:rPr>
                <w:sz w:val="19"/>
                <w:szCs w:val="19"/>
              </w:rPr>
            </w:pPr>
            <w:r>
              <w:rPr>
                <w:spacing w:val="-12"/>
                <w:sz w:val="19"/>
                <w:szCs w:val="19"/>
              </w:rPr>
              <w:t>φ25</w:t>
            </w:r>
          </w:p>
        </w:tc>
        <w:tc>
          <w:tcPr>
            <w:tcW w:w="729" w:type="dxa"/>
          </w:tcPr>
          <w:p w:rsidR="00446AA4">
            <w:pPr>
              <w:pStyle w:val="TableText"/>
              <w:spacing w:before="235" w:line="234" w:lineRule="auto"/>
              <w:ind w:left="164"/>
              <w:rPr>
                <w:sz w:val="19"/>
                <w:szCs w:val="19"/>
              </w:rPr>
            </w:pPr>
            <w:r>
              <w:rPr>
                <w:spacing w:val="-12"/>
                <w:sz w:val="19"/>
                <w:szCs w:val="19"/>
              </w:rPr>
              <w:t>φ28</w:t>
            </w:r>
          </w:p>
        </w:tc>
        <w:tc>
          <w:tcPr>
            <w:tcW w:w="729" w:type="dxa"/>
          </w:tcPr>
          <w:p w:rsidR="00446AA4">
            <w:pPr>
              <w:pStyle w:val="TableText"/>
              <w:spacing w:before="235" w:line="234" w:lineRule="auto"/>
              <w:ind w:left="164"/>
              <w:rPr>
                <w:sz w:val="19"/>
                <w:szCs w:val="19"/>
              </w:rPr>
            </w:pPr>
            <w:r>
              <w:rPr>
                <w:spacing w:val="-12"/>
                <w:sz w:val="19"/>
                <w:szCs w:val="19"/>
              </w:rPr>
              <w:t>φ32</w:t>
            </w:r>
          </w:p>
        </w:tc>
        <w:tc>
          <w:tcPr>
            <w:tcW w:w="739" w:type="dxa"/>
          </w:tcPr>
          <w:p w:rsidR="00446AA4">
            <w:pPr>
              <w:pStyle w:val="TableText"/>
              <w:spacing w:before="235" w:line="234" w:lineRule="auto"/>
              <w:ind w:left="176"/>
              <w:rPr>
                <w:sz w:val="19"/>
                <w:szCs w:val="19"/>
              </w:rPr>
            </w:pPr>
            <w:r>
              <w:rPr>
                <w:spacing w:val="-12"/>
                <w:sz w:val="19"/>
                <w:szCs w:val="19"/>
              </w:rPr>
              <w:t>φ25</w:t>
            </w:r>
          </w:p>
        </w:tc>
        <w:tc>
          <w:tcPr>
            <w:tcW w:w="729" w:type="dxa"/>
          </w:tcPr>
          <w:p w:rsidR="00446AA4">
            <w:pPr>
              <w:pStyle w:val="TableText"/>
              <w:spacing w:before="235" w:line="234" w:lineRule="auto"/>
              <w:ind w:left="167"/>
              <w:rPr>
                <w:sz w:val="19"/>
                <w:szCs w:val="19"/>
              </w:rPr>
            </w:pPr>
            <w:r>
              <w:rPr>
                <w:spacing w:val="-12"/>
                <w:sz w:val="19"/>
                <w:szCs w:val="19"/>
              </w:rPr>
              <w:t>φ28</w:t>
            </w:r>
          </w:p>
        </w:tc>
        <w:tc>
          <w:tcPr>
            <w:tcW w:w="729" w:type="dxa"/>
          </w:tcPr>
          <w:p w:rsidR="00446AA4">
            <w:pPr>
              <w:pStyle w:val="TableText"/>
              <w:spacing w:before="235" w:line="234" w:lineRule="auto"/>
              <w:ind w:left="167"/>
              <w:rPr>
                <w:sz w:val="19"/>
                <w:szCs w:val="19"/>
              </w:rPr>
            </w:pPr>
            <w:r>
              <w:rPr>
                <w:spacing w:val="-12"/>
                <w:sz w:val="19"/>
                <w:szCs w:val="19"/>
              </w:rPr>
              <w:t>φ32</w:t>
            </w:r>
          </w:p>
        </w:tc>
        <w:tc>
          <w:tcPr>
            <w:tcW w:w="734" w:type="dxa"/>
          </w:tcPr>
          <w:p w:rsidR="00446AA4"/>
        </w:tc>
      </w:tr>
      <w:tr>
        <w:tblPrEx>
          <w:tblW w:w="8040" w:type="dxa"/>
          <w:tblInd w:w="409" w:type="dxa"/>
          <w:tblLayout w:type="fixed"/>
          <w:tblLook w:val="04A0"/>
        </w:tblPrEx>
        <w:trPr>
          <w:trHeight w:val="557"/>
        </w:trPr>
        <w:tc>
          <w:tcPr>
            <w:tcW w:w="725" w:type="dxa"/>
          </w:tcPr>
          <w:p w:rsidR="00446AA4">
            <w:pPr>
              <w:pStyle w:val="TableText"/>
              <w:spacing w:before="176" w:line="229" w:lineRule="auto"/>
              <w:ind w:left="234"/>
              <w:rPr>
                <w:sz w:val="24"/>
                <w:szCs w:val="24"/>
              </w:rPr>
            </w:pPr>
            <w:r>
              <w:rPr>
                <w:sz w:val="24"/>
                <w:szCs w:val="24"/>
              </w:rPr>
              <w:t>吨</w:t>
            </w:r>
          </w:p>
        </w:tc>
        <w:tc>
          <w:tcPr>
            <w:tcW w:w="729" w:type="dxa"/>
          </w:tcPr>
          <w:p w:rsidR="00446AA4">
            <w:pPr>
              <w:pStyle w:val="TableText"/>
              <w:spacing w:before="225" w:line="184" w:lineRule="auto"/>
              <w:ind w:left="170"/>
              <w:rPr>
                <w:sz w:val="24"/>
                <w:szCs w:val="24"/>
              </w:rPr>
            </w:pPr>
            <w:r>
              <w:rPr>
                <w:spacing w:val="-4"/>
                <w:sz w:val="24"/>
                <w:szCs w:val="24"/>
              </w:rPr>
              <w:t>313</w:t>
            </w:r>
          </w:p>
        </w:tc>
        <w:tc>
          <w:tcPr>
            <w:tcW w:w="739" w:type="dxa"/>
          </w:tcPr>
          <w:p w:rsidR="00446AA4">
            <w:pPr>
              <w:pStyle w:val="TableText"/>
              <w:spacing w:before="225" w:line="184" w:lineRule="auto"/>
              <w:ind w:left="181"/>
              <w:rPr>
                <w:sz w:val="24"/>
                <w:szCs w:val="24"/>
              </w:rPr>
            </w:pPr>
            <w:r>
              <w:rPr>
                <w:spacing w:val="-7"/>
                <w:sz w:val="24"/>
                <w:szCs w:val="24"/>
              </w:rPr>
              <w:t>126</w:t>
            </w:r>
          </w:p>
        </w:tc>
        <w:tc>
          <w:tcPr>
            <w:tcW w:w="729" w:type="dxa"/>
          </w:tcPr>
          <w:p w:rsidR="00446AA4">
            <w:pPr>
              <w:pStyle w:val="TableText"/>
              <w:spacing w:before="226" w:line="183" w:lineRule="auto"/>
              <w:ind w:left="231"/>
              <w:rPr>
                <w:sz w:val="24"/>
                <w:szCs w:val="24"/>
              </w:rPr>
            </w:pPr>
            <w:r>
              <w:rPr>
                <w:spacing w:val="-3"/>
                <w:sz w:val="24"/>
                <w:szCs w:val="24"/>
              </w:rPr>
              <w:t>80</w:t>
            </w:r>
          </w:p>
        </w:tc>
        <w:tc>
          <w:tcPr>
            <w:tcW w:w="729" w:type="dxa"/>
          </w:tcPr>
          <w:p w:rsidR="00446AA4">
            <w:pPr>
              <w:pStyle w:val="TableText"/>
              <w:spacing w:before="225" w:line="184" w:lineRule="auto"/>
              <w:ind w:left="173"/>
              <w:rPr>
                <w:sz w:val="24"/>
                <w:szCs w:val="24"/>
              </w:rPr>
            </w:pPr>
            <w:r>
              <w:rPr>
                <w:spacing w:val="-7"/>
                <w:sz w:val="24"/>
                <w:szCs w:val="24"/>
              </w:rPr>
              <w:t>185</w:t>
            </w:r>
          </w:p>
        </w:tc>
        <w:tc>
          <w:tcPr>
            <w:tcW w:w="729" w:type="dxa"/>
          </w:tcPr>
          <w:p w:rsidR="00446AA4">
            <w:pPr>
              <w:pStyle w:val="TableText"/>
              <w:spacing w:before="226" w:line="183" w:lineRule="auto"/>
              <w:ind w:left="234"/>
              <w:rPr>
                <w:sz w:val="24"/>
                <w:szCs w:val="24"/>
              </w:rPr>
            </w:pPr>
            <w:r>
              <w:rPr>
                <w:spacing w:val="-3"/>
                <w:sz w:val="24"/>
                <w:szCs w:val="24"/>
              </w:rPr>
              <w:t>48</w:t>
            </w:r>
          </w:p>
        </w:tc>
        <w:tc>
          <w:tcPr>
            <w:tcW w:w="729" w:type="dxa"/>
          </w:tcPr>
          <w:p w:rsidR="00446AA4">
            <w:pPr>
              <w:pStyle w:val="TableText"/>
              <w:spacing w:before="225" w:line="184" w:lineRule="auto"/>
              <w:ind w:left="235"/>
              <w:rPr>
                <w:sz w:val="24"/>
                <w:szCs w:val="24"/>
              </w:rPr>
            </w:pPr>
            <w:r>
              <w:rPr>
                <w:spacing w:val="-7"/>
                <w:sz w:val="24"/>
                <w:szCs w:val="24"/>
              </w:rPr>
              <w:t>19</w:t>
            </w:r>
          </w:p>
        </w:tc>
        <w:tc>
          <w:tcPr>
            <w:tcW w:w="739" w:type="dxa"/>
          </w:tcPr>
          <w:p w:rsidR="00446AA4">
            <w:pPr>
              <w:pStyle w:val="TableText"/>
              <w:spacing w:before="226" w:line="183" w:lineRule="auto"/>
              <w:ind w:left="245"/>
              <w:rPr>
                <w:sz w:val="24"/>
                <w:szCs w:val="24"/>
              </w:rPr>
            </w:pPr>
            <w:r>
              <w:rPr>
                <w:spacing w:val="-3"/>
                <w:sz w:val="24"/>
                <w:szCs w:val="24"/>
              </w:rPr>
              <w:t>66</w:t>
            </w:r>
          </w:p>
        </w:tc>
        <w:tc>
          <w:tcPr>
            <w:tcW w:w="729" w:type="dxa"/>
          </w:tcPr>
          <w:p w:rsidR="00446AA4">
            <w:pPr>
              <w:pStyle w:val="TableText"/>
              <w:spacing w:before="225" w:line="184" w:lineRule="auto"/>
              <w:ind w:left="237"/>
              <w:rPr>
                <w:sz w:val="24"/>
                <w:szCs w:val="24"/>
              </w:rPr>
            </w:pPr>
            <w:r>
              <w:rPr>
                <w:spacing w:val="-7"/>
                <w:sz w:val="24"/>
                <w:szCs w:val="24"/>
              </w:rPr>
              <w:t>12</w:t>
            </w:r>
          </w:p>
        </w:tc>
        <w:tc>
          <w:tcPr>
            <w:tcW w:w="729" w:type="dxa"/>
          </w:tcPr>
          <w:p w:rsidR="00446AA4">
            <w:pPr>
              <w:pStyle w:val="TableText"/>
              <w:spacing w:before="226" w:line="183" w:lineRule="auto"/>
              <w:ind w:left="177"/>
              <w:rPr>
                <w:sz w:val="24"/>
                <w:szCs w:val="24"/>
              </w:rPr>
            </w:pPr>
            <w:r>
              <w:rPr>
                <w:spacing w:val="-3"/>
                <w:sz w:val="24"/>
                <w:szCs w:val="24"/>
              </w:rPr>
              <w:t>6.5</w:t>
            </w:r>
          </w:p>
        </w:tc>
        <w:tc>
          <w:tcPr>
            <w:tcW w:w="734" w:type="dxa"/>
          </w:tcPr>
          <w:p w:rsidR="00446AA4"/>
        </w:tc>
      </w:tr>
      <w:tr>
        <w:tblPrEx>
          <w:tblW w:w="8040" w:type="dxa"/>
          <w:tblInd w:w="409" w:type="dxa"/>
          <w:tblLayout w:type="fixed"/>
          <w:tblLook w:val="04A0"/>
        </w:tblPrEx>
        <w:trPr>
          <w:trHeight w:val="523"/>
        </w:trPr>
        <w:tc>
          <w:tcPr>
            <w:tcW w:w="725" w:type="dxa"/>
          </w:tcPr>
          <w:p w:rsidR="00446AA4">
            <w:pPr>
              <w:pStyle w:val="TableText"/>
              <w:spacing w:before="149" w:line="221" w:lineRule="auto"/>
              <w:ind w:left="115"/>
              <w:rPr>
                <w:sz w:val="24"/>
                <w:szCs w:val="24"/>
              </w:rPr>
            </w:pPr>
            <w:r>
              <w:rPr>
                <w:spacing w:val="6"/>
                <w:sz w:val="24"/>
                <w:szCs w:val="24"/>
              </w:rPr>
              <w:t>备注</w:t>
            </w:r>
          </w:p>
        </w:tc>
        <w:tc>
          <w:tcPr>
            <w:tcW w:w="7315" w:type="dxa"/>
            <w:gridSpan w:val="10"/>
          </w:tcPr>
          <w:p w:rsidR="00446AA4">
            <w:pPr>
              <w:pStyle w:val="TableText"/>
              <w:spacing w:before="146" w:line="219" w:lineRule="auto"/>
              <w:ind w:left="2590"/>
              <w:rPr>
                <w:sz w:val="24"/>
                <w:szCs w:val="24"/>
              </w:rPr>
            </w:pPr>
            <w:r>
              <w:rPr>
                <w:spacing w:val="1"/>
                <w:sz w:val="24"/>
                <w:szCs w:val="24"/>
              </w:rPr>
              <w:t>所有钢材均为三级钢</w:t>
            </w:r>
          </w:p>
        </w:tc>
      </w:tr>
    </w:tbl>
    <w:p w:rsidR="00446AA4">
      <w:pPr>
        <w:pStyle w:val="BodyText"/>
        <w:spacing w:before="174" w:line="431" w:lineRule="auto"/>
        <w:ind w:right="5" w:firstLine="580"/>
        <w:jc w:val="both"/>
        <w:rPr>
          <w:sz w:val="27"/>
          <w:szCs w:val="27"/>
        </w:rPr>
      </w:pPr>
      <w:r>
        <w:rPr>
          <w:spacing w:val="10"/>
          <w:sz w:val="27"/>
          <w:szCs w:val="27"/>
        </w:rPr>
        <w:t>材料部门应根据转换层结构施工所需的各类材料与架料的数量，积极组</w:t>
      </w:r>
      <w:r>
        <w:rPr>
          <w:spacing w:val="11"/>
          <w:sz w:val="27"/>
          <w:szCs w:val="27"/>
        </w:rPr>
        <w:t>织材料按时入场，以满足施工生产的需要。同时加强对</w:t>
      </w:r>
      <w:r>
        <w:rPr>
          <w:spacing w:val="10"/>
          <w:sz w:val="27"/>
          <w:szCs w:val="27"/>
        </w:rPr>
        <w:t>到场的各类材料与架</w:t>
      </w:r>
    </w:p>
    <w:p w:rsidR="00446AA4">
      <w:pPr>
        <w:pStyle w:val="BodyText"/>
        <w:spacing w:line="218" w:lineRule="auto"/>
        <w:rPr>
          <w:sz w:val="27"/>
          <w:szCs w:val="27"/>
        </w:rPr>
      </w:pPr>
      <w:r>
        <w:rPr>
          <w:spacing w:val="8"/>
          <w:sz w:val="27"/>
          <w:szCs w:val="27"/>
        </w:rPr>
        <w:t>料的堆放与使用管理，减少积压与浪费，节</w:t>
      </w:r>
      <w:r>
        <w:rPr>
          <w:spacing w:val="7"/>
          <w:sz w:val="27"/>
          <w:szCs w:val="27"/>
        </w:rPr>
        <w:t>约工程成本，提高经济效益。</w:t>
      </w:r>
    </w:p>
    <w:p w:rsidR="00446AA4">
      <w:pPr>
        <w:pStyle w:val="BodyText"/>
        <w:spacing w:before="301" w:line="619" w:lineRule="exact"/>
        <w:ind w:right="21"/>
        <w:jc w:val="right"/>
        <w:rPr>
          <w:sz w:val="27"/>
          <w:szCs w:val="27"/>
        </w:rPr>
      </w:pPr>
      <w:r>
        <w:rPr>
          <w:spacing w:val="10"/>
          <w:position w:val="26"/>
          <w:sz w:val="27"/>
          <w:szCs w:val="27"/>
        </w:rPr>
        <w:t xml:space="preserve">5.6 </w:t>
      </w:r>
      <w:r>
        <w:rPr>
          <w:spacing w:val="10"/>
          <w:position w:val="26"/>
          <w:sz w:val="27"/>
          <w:szCs w:val="27"/>
        </w:rPr>
        <w:t>由于转换层混凝土浇筑量大，且使用连续浇筑，因</w:t>
      </w:r>
      <w:r>
        <w:rPr>
          <w:spacing w:val="9"/>
          <w:position w:val="26"/>
          <w:sz w:val="27"/>
          <w:szCs w:val="27"/>
        </w:rPr>
        <w:t>此在转换层施工前</w:t>
      </w:r>
    </w:p>
    <w:p w:rsidR="00446AA4">
      <w:pPr>
        <w:pStyle w:val="BodyText"/>
        <w:spacing w:line="218" w:lineRule="auto"/>
        <w:rPr>
          <w:sz w:val="27"/>
          <w:szCs w:val="27"/>
        </w:rPr>
      </w:pPr>
      <w:r>
        <w:rPr>
          <w:spacing w:val="7"/>
          <w:sz w:val="27"/>
          <w:szCs w:val="27"/>
        </w:rPr>
        <w:t>项目部负责人将组织有关技术人员召开专题讨论会，研究解决如下问题：</w:t>
      </w:r>
    </w:p>
    <w:p w:rsidR="00446AA4">
      <w:pPr>
        <w:pStyle w:val="BodyText"/>
        <w:spacing w:before="300" w:line="219" w:lineRule="auto"/>
        <w:ind w:left="419"/>
        <w:rPr>
          <w:sz w:val="27"/>
          <w:szCs w:val="27"/>
        </w:rPr>
      </w:pPr>
      <w:r>
        <w:rPr>
          <w:spacing w:val="9"/>
          <w:sz w:val="27"/>
          <w:szCs w:val="27"/>
        </w:rPr>
        <w:t>5.6.1</w:t>
      </w:r>
      <w:r>
        <w:rPr>
          <w:spacing w:val="9"/>
          <w:sz w:val="27"/>
          <w:szCs w:val="27"/>
        </w:rPr>
        <w:t>所需的各类原材料的供应、备料与质量检测的技术措</w:t>
      </w:r>
      <w:r>
        <w:rPr>
          <w:spacing w:val="8"/>
          <w:sz w:val="27"/>
          <w:szCs w:val="27"/>
        </w:rPr>
        <w:t>施。</w:t>
      </w:r>
    </w:p>
    <w:p w:rsidR="00446AA4">
      <w:pPr>
        <w:pStyle w:val="BodyText"/>
        <w:spacing w:before="311" w:line="219" w:lineRule="auto"/>
        <w:ind w:left="419"/>
        <w:rPr>
          <w:sz w:val="27"/>
          <w:szCs w:val="27"/>
        </w:rPr>
      </w:pPr>
      <w:r>
        <w:rPr>
          <w:spacing w:val="8"/>
          <w:sz w:val="27"/>
          <w:szCs w:val="27"/>
        </w:rPr>
        <w:t>5.6.2</w:t>
      </w:r>
      <w:r>
        <w:rPr>
          <w:spacing w:val="8"/>
          <w:sz w:val="27"/>
          <w:szCs w:val="27"/>
        </w:rPr>
        <w:t>各类计量器具与检测。</w:t>
      </w:r>
    </w:p>
    <w:p w:rsidR="00446AA4">
      <w:pPr>
        <w:pStyle w:val="BodyText"/>
        <w:spacing w:before="298" w:line="219" w:lineRule="auto"/>
        <w:ind w:left="419"/>
        <w:rPr>
          <w:sz w:val="27"/>
          <w:szCs w:val="27"/>
        </w:rPr>
      </w:pPr>
      <w:r>
        <w:rPr>
          <w:spacing w:val="9"/>
          <w:sz w:val="27"/>
          <w:szCs w:val="27"/>
        </w:rPr>
        <w:t>5.6.3</w:t>
      </w:r>
      <w:r>
        <w:rPr>
          <w:spacing w:val="9"/>
          <w:sz w:val="27"/>
          <w:szCs w:val="27"/>
        </w:rPr>
        <w:t>搅拌站与施工现场的所有机械设备的检修保养。</w:t>
      </w:r>
    </w:p>
    <w:p w:rsidR="00446AA4">
      <w:pPr>
        <w:pStyle w:val="BodyText"/>
        <w:spacing w:before="322" w:line="219" w:lineRule="auto"/>
        <w:ind w:left="419"/>
        <w:rPr>
          <w:sz w:val="27"/>
          <w:szCs w:val="27"/>
        </w:rPr>
      </w:pPr>
      <w:r>
        <w:rPr>
          <w:spacing w:val="9"/>
          <w:sz w:val="27"/>
          <w:szCs w:val="27"/>
        </w:rPr>
        <w:t>5.6.4</w:t>
      </w:r>
      <w:r>
        <w:rPr>
          <w:spacing w:val="9"/>
          <w:sz w:val="27"/>
          <w:szCs w:val="27"/>
        </w:rPr>
        <w:t>意外突发事件的应急措施等要求。</w:t>
      </w:r>
    </w:p>
    <w:p w:rsidR="00446AA4">
      <w:pPr>
        <w:pStyle w:val="BodyText"/>
        <w:spacing w:before="299" w:line="424" w:lineRule="auto"/>
        <w:ind w:firstLine="290"/>
        <w:jc w:val="both"/>
        <w:rPr>
          <w:sz w:val="27"/>
          <w:szCs w:val="27"/>
        </w:rPr>
      </w:pPr>
      <w:r>
        <w:rPr>
          <w:spacing w:val="10"/>
          <w:sz w:val="27"/>
          <w:szCs w:val="27"/>
        </w:rPr>
        <w:t>为了保证转换层梁板混凝土浇筑的连续性，项目部决定选派责任心强、经</w:t>
      </w:r>
      <w:r>
        <w:rPr>
          <w:spacing w:val="10"/>
          <w:sz w:val="27"/>
          <w:szCs w:val="27"/>
        </w:rPr>
        <w:t xml:space="preserve"> </w:t>
      </w:r>
      <w:r>
        <w:rPr>
          <w:spacing w:val="18"/>
          <w:sz w:val="27"/>
          <w:szCs w:val="27"/>
        </w:rPr>
        <w:t>验丰富的施工管理人员构成两班</w:t>
      </w:r>
      <w:r>
        <w:rPr>
          <w:spacing w:val="18"/>
          <w:sz w:val="27"/>
          <w:szCs w:val="27"/>
        </w:rPr>
        <w:t>(</w:t>
      </w:r>
      <w:r>
        <w:rPr>
          <w:spacing w:val="18"/>
          <w:sz w:val="27"/>
          <w:szCs w:val="27"/>
        </w:rPr>
        <w:t>每班</w:t>
      </w:r>
      <w:r>
        <w:rPr>
          <w:spacing w:val="18"/>
          <w:sz w:val="27"/>
          <w:szCs w:val="27"/>
        </w:rPr>
        <w:t xml:space="preserve">12 </w:t>
      </w:r>
      <w:r>
        <w:rPr>
          <w:spacing w:val="18"/>
          <w:sz w:val="27"/>
          <w:szCs w:val="27"/>
        </w:rPr>
        <w:t>小时</w:t>
      </w:r>
      <w:r>
        <w:rPr>
          <w:spacing w:val="18"/>
          <w:sz w:val="27"/>
          <w:szCs w:val="27"/>
        </w:rPr>
        <w:t>),</w:t>
      </w:r>
      <w:r>
        <w:rPr>
          <w:spacing w:val="18"/>
          <w:sz w:val="27"/>
          <w:szCs w:val="27"/>
        </w:rPr>
        <w:t>在混凝土浇筑时坚守第一</w:t>
      </w:r>
    </w:p>
    <w:p w:rsidR="00446AA4">
      <w:pPr>
        <w:pStyle w:val="BodyText"/>
        <w:spacing w:line="219" w:lineRule="auto"/>
        <w:rPr>
          <w:sz w:val="27"/>
          <w:szCs w:val="27"/>
        </w:rPr>
      </w:pPr>
      <w:r>
        <w:rPr>
          <w:spacing w:val="6"/>
          <w:sz w:val="27"/>
          <w:szCs w:val="27"/>
        </w:rPr>
        <w:t>线，由项目部项目负责人负责全面协调工作。</w:t>
      </w:r>
    </w:p>
    <w:p w:rsidR="00446AA4">
      <w:pPr>
        <w:pStyle w:val="BodyText"/>
        <w:spacing w:before="309" w:line="620" w:lineRule="exact"/>
        <w:ind w:right="37"/>
        <w:jc w:val="right"/>
        <w:rPr>
          <w:sz w:val="27"/>
          <w:szCs w:val="27"/>
        </w:rPr>
      </w:pPr>
      <w:r>
        <w:rPr>
          <w:spacing w:val="10"/>
          <w:position w:val="26"/>
          <w:sz w:val="27"/>
          <w:szCs w:val="27"/>
        </w:rPr>
        <w:t>及时准备若干农用塑料薄膜、彩条布、麻袋等物品，用与转换层</w:t>
      </w:r>
      <w:r>
        <w:rPr>
          <w:spacing w:val="9"/>
          <w:position w:val="26"/>
          <w:sz w:val="27"/>
          <w:szCs w:val="27"/>
        </w:rPr>
        <w:t>梁板结构</w:t>
      </w:r>
    </w:p>
    <w:p w:rsidR="00446AA4">
      <w:pPr>
        <w:pStyle w:val="BodyText"/>
        <w:spacing w:before="1" w:line="218" w:lineRule="auto"/>
        <w:rPr>
          <w:sz w:val="27"/>
          <w:szCs w:val="27"/>
        </w:rPr>
      </w:pPr>
      <w:r>
        <w:rPr>
          <w:spacing w:val="14"/>
          <w:sz w:val="27"/>
          <w:szCs w:val="27"/>
        </w:rPr>
        <w:t>混凝土的保湿之用</w:t>
      </w:r>
      <w:r>
        <w:rPr>
          <w:spacing w:val="14"/>
          <w:sz w:val="27"/>
          <w:szCs w:val="27"/>
        </w:rPr>
        <w:t>(</w:t>
      </w:r>
      <w:r>
        <w:rPr>
          <w:spacing w:val="14"/>
          <w:sz w:val="27"/>
          <w:szCs w:val="27"/>
        </w:rPr>
        <w:t>公司提供</w:t>
      </w:r>
      <w:r>
        <w:rPr>
          <w:spacing w:val="14"/>
          <w:sz w:val="27"/>
          <w:szCs w:val="27"/>
        </w:rPr>
        <w:t>)</w:t>
      </w:r>
      <w:r>
        <w:rPr>
          <w:spacing w:val="14"/>
          <w:sz w:val="27"/>
          <w:szCs w:val="27"/>
        </w:rPr>
        <w:t>。</w:t>
      </w:r>
    </w:p>
    <w:p w:rsidR="00446AA4">
      <w:pPr>
        <w:pStyle w:val="BodyText"/>
        <w:spacing w:before="319" w:line="219" w:lineRule="auto"/>
        <w:ind w:left="3260"/>
        <w:rPr>
          <w:sz w:val="27"/>
          <w:szCs w:val="27"/>
        </w:rPr>
      </w:pPr>
      <w:r>
        <w:rPr>
          <w:spacing w:val="6"/>
          <w:sz w:val="27"/>
          <w:szCs w:val="27"/>
        </w:rPr>
        <w:t>第六章：要紧施工方法</w:t>
      </w:r>
    </w:p>
    <w:p w:rsidR="00446AA4">
      <w:pPr>
        <w:pStyle w:val="BodyText"/>
        <w:spacing w:before="296" w:line="219" w:lineRule="auto"/>
        <w:ind w:left="3"/>
        <w:outlineLvl w:val="0"/>
        <w:rPr>
          <w:sz w:val="27"/>
          <w:szCs w:val="27"/>
        </w:rPr>
      </w:pPr>
      <w:r>
        <w:rPr>
          <w:b/>
          <w:bCs/>
          <w:spacing w:val="9"/>
          <w:sz w:val="27"/>
          <w:szCs w:val="27"/>
        </w:rPr>
        <w:t>6.1</w:t>
      </w:r>
      <w:r>
        <w:rPr>
          <w:b/>
          <w:bCs/>
          <w:spacing w:val="9"/>
          <w:sz w:val="27"/>
          <w:szCs w:val="27"/>
        </w:rPr>
        <w:t>转换层楼板模板及支撑系统布置及验算</w:t>
      </w:r>
    </w:p>
    <w:p w:rsidR="00446AA4">
      <w:pPr>
        <w:pStyle w:val="BodyText"/>
        <w:spacing w:before="304" w:line="604" w:lineRule="exact"/>
        <w:ind w:right="9"/>
        <w:jc w:val="right"/>
        <w:rPr>
          <w:sz w:val="27"/>
          <w:szCs w:val="27"/>
        </w:rPr>
      </w:pPr>
      <w:r>
        <w:rPr>
          <w:spacing w:val="10"/>
          <w:position w:val="25"/>
          <w:sz w:val="27"/>
          <w:szCs w:val="27"/>
        </w:rPr>
        <w:t>板底使用</w:t>
      </w:r>
      <w:r>
        <w:rPr>
          <w:spacing w:val="10"/>
          <w:position w:val="25"/>
          <w:sz w:val="27"/>
          <w:szCs w:val="27"/>
        </w:rPr>
        <w:t>10</w:t>
      </w:r>
      <w:r>
        <w:rPr>
          <w:spacing w:val="10"/>
          <w:position w:val="25"/>
          <w:sz w:val="27"/>
          <w:szCs w:val="27"/>
        </w:rPr>
        <w:t>厚竹胶模板。次龙骨使用</w:t>
      </w:r>
      <w:r>
        <w:rPr>
          <w:spacing w:val="10"/>
          <w:position w:val="25"/>
          <w:sz w:val="27"/>
          <w:szCs w:val="27"/>
        </w:rPr>
        <w:t>50×100</w:t>
      </w:r>
      <w:r>
        <w:rPr>
          <w:position w:val="25"/>
          <w:sz w:val="27"/>
          <w:szCs w:val="27"/>
        </w:rPr>
        <w:t>mm</w:t>
      </w:r>
      <w:r>
        <w:rPr>
          <w:spacing w:val="9"/>
          <w:position w:val="25"/>
          <w:sz w:val="27"/>
          <w:szCs w:val="27"/>
        </w:rPr>
        <w:t>木方</w:t>
      </w:r>
      <w:r>
        <w:rPr>
          <w:spacing w:val="9"/>
          <w:position w:val="25"/>
          <w:sz w:val="27"/>
          <w:szCs w:val="27"/>
        </w:rPr>
        <w:t>@200</w:t>
      </w:r>
      <w:r>
        <w:rPr>
          <w:position w:val="25"/>
          <w:sz w:val="27"/>
          <w:szCs w:val="27"/>
        </w:rPr>
        <w:t>mm</w:t>
      </w:r>
      <w:r>
        <w:rPr>
          <w:spacing w:val="9"/>
          <w:position w:val="25"/>
          <w:sz w:val="27"/>
          <w:szCs w:val="27"/>
        </w:rPr>
        <w:t>。支撑体系</w:t>
      </w:r>
    </w:p>
    <w:p w:rsidR="00446AA4">
      <w:pPr>
        <w:pStyle w:val="BodyText"/>
        <w:spacing w:line="212" w:lineRule="auto"/>
        <w:rPr>
          <w:sz w:val="27"/>
          <w:szCs w:val="27"/>
        </w:rPr>
      </w:pPr>
      <w:r>
        <w:rPr>
          <w:spacing w:val="7"/>
          <w:sz w:val="27"/>
          <w:szCs w:val="27"/>
        </w:rPr>
        <w:t>使用普通钢管满堂支撑体系，立杆间距不得大于</w:t>
      </w:r>
      <w:r>
        <w:rPr>
          <w:spacing w:val="7"/>
          <w:sz w:val="27"/>
          <w:szCs w:val="27"/>
        </w:rPr>
        <w:t>900×900</w:t>
      </w:r>
      <w:r>
        <w:rPr>
          <w:rFonts w:ascii="Times New Roman" w:eastAsia="Times New Roman" w:hAnsi="Times New Roman" w:cs="Times New Roman"/>
          <w:sz w:val="27"/>
          <w:szCs w:val="27"/>
        </w:rPr>
        <w:t>mm</w:t>
      </w:r>
      <w:r>
        <w:rPr>
          <w:rFonts w:ascii="Times New Roman" w:eastAsia="Times New Roman" w:hAnsi="Times New Roman" w:cs="Times New Roman"/>
          <w:spacing w:val="7"/>
          <w:sz w:val="27"/>
          <w:szCs w:val="27"/>
        </w:rPr>
        <w:t xml:space="preserve">;  </w:t>
      </w:r>
      <w:r>
        <w:rPr>
          <w:spacing w:val="7"/>
          <w:sz w:val="27"/>
          <w:szCs w:val="27"/>
        </w:rPr>
        <w:t>立杆下端垫木</w:t>
      </w:r>
    </w:p>
    <w:p w:rsidR="00446AA4">
      <w:pPr>
        <w:spacing w:line="212" w:lineRule="auto"/>
        <w:rPr>
          <w:sz w:val="27"/>
          <w:szCs w:val="27"/>
        </w:rPr>
        <w:sectPr>
          <w:headerReference w:type="even" r:id="rId34"/>
          <w:headerReference w:type="default" r:id="rId35"/>
          <w:footerReference w:type="even" r:id="rId36"/>
          <w:footerReference w:type="default" r:id="rId37"/>
          <w:headerReference w:type="first" r:id="rId38"/>
          <w:footerReference w:type="first" r:id="rId39"/>
          <w:pgSz w:w="11910" w:h="16840"/>
          <w:pgMar w:top="1431" w:right="1204" w:bottom="0" w:left="1420" w:header="0" w:footer="0" w:gutter="0"/>
          <w:pgNumType w:start="6"/>
          <w:cols w:space="720"/>
        </w:sectPr>
      </w:pPr>
    </w:p>
    <w:p w:rsidR="00446AA4">
      <w:pPr>
        <w:pStyle w:val="BodyText"/>
        <w:spacing w:before="56" w:line="416" w:lineRule="auto"/>
        <w:ind w:right="36"/>
        <w:rPr>
          <w:sz w:val="28"/>
          <w:szCs w:val="28"/>
        </w:rPr>
      </w:pPr>
      <w:r>
        <w:rPr>
          <w:lang w:eastAsia="zh-CN"/>
        </w:rPr>
        <w:drawing>
          <wp:anchor distT="0" distB="0" distL="0" distR="0" simplePos="0" relativeHeight="251658240" behindDoc="0" locked="0" layoutInCell="0" allowOverlap="1">
            <wp:simplePos x="0" y="0"/>
            <wp:positionH relativeFrom="page">
              <wp:posOffset>2971821</wp:posOffset>
            </wp:positionH>
            <wp:positionV relativeFrom="page">
              <wp:posOffset>4800568</wp:posOffset>
            </wp:positionV>
            <wp:extent cx="1543048"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0"/>
                    <a:stretch>
                      <a:fillRect/>
                    </a:stretch>
                  </pic:blipFill>
                  <pic:spPr>
                    <a:xfrm>
                      <a:off x="0" y="0"/>
                      <a:ext cx="1543048" cy="6350"/>
                    </a:xfrm>
                    <a:prstGeom prst="rect">
                      <a:avLst/>
                    </a:prstGeom>
                  </pic:spPr>
                </pic:pic>
              </a:graphicData>
            </a:graphic>
          </wp:anchor>
        </w:drawing>
      </w:r>
      <w:r>
        <w:rPr>
          <w:spacing w:val="-5"/>
          <w:sz w:val="28"/>
          <w:szCs w:val="28"/>
        </w:rPr>
        <w:t>板，纵横向设水平拉杆，步距为</w:t>
      </w:r>
      <w:r>
        <w:rPr>
          <w:spacing w:val="-5"/>
          <w:sz w:val="28"/>
          <w:szCs w:val="28"/>
        </w:rPr>
        <w:t>1200</w:t>
      </w:r>
      <w:r>
        <w:rPr>
          <w:rFonts w:ascii="Times New Roman" w:eastAsia="Times New Roman" w:hAnsi="Times New Roman" w:cs="Times New Roman"/>
          <w:spacing w:val="-5"/>
          <w:sz w:val="28"/>
          <w:szCs w:val="28"/>
        </w:rPr>
        <w:t>mm</w:t>
      </w:r>
      <w:r>
        <w:rPr>
          <w:spacing w:val="-6"/>
          <w:sz w:val="28"/>
          <w:szCs w:val="28"/>
        </w:rPr>
        <w:t>。与大梁支撑体系拉通，形成整体，</w:t>
      </w:r>
      <w:r>
        <w:rPr>
          <w:spacing w:val="6"/>
          <w:sz w:val="28"/>
          <w:szCs w:val="28"/>
        </w:rPr>
        <w:t>加强整体受力，扫地杆离结构面不得大于</w:t>
      </w:r>
      <w:r>
        <w:rPr>
          <w:spacing w:val="6"/>
          <w:sz w:val="28"/>
          <w:szCs w:val="28"/>
        </w:rPr>
        <w:t>200</w:t>
      </w:r>
      <w:r>
        <w:rPr>
          <w:rFonts w:ascii="Times New Roman" w:eastAsia="Times New Roman" w:hAnsi="Times New Roman" w:cs="Times New Roman"/>
          <w:sz w:val="28"/>
          <w:szCs w:val="28"/>
        </w:rPr>
        <w:t>mm</w:t>
      </w:r>
      <w:r>
        <w:rPr>
          <w:rFonts w:ascii="Times New Roman" w:eastAsia="Times New Roman" w:hAnsi="Times New Roman" w:cs="Times New Roman"/>
          <w:spacing w:val="6"/>
          <w:sz w:val="28"/>
          <w:szCs w:val="28"/>
        </w:rPr>
        <w:t>,</w:t>
      </w:r>
      <w:r>
        <w:rPr>
          <w:spacing w:val="6"/>
          <w:sz w:val="28"/>
          <w:szCs w:val="28"/>
        </w:rPr>
        <w:t>所有支撑体系均不得与外</w:t>
      </w:r>
    </w:p>
    <w:p w:rsidR="00446AA4">
      <w:pPr>
        <w:pStyle w:val="BodyText"/>
        <w:spacing w:line="220" w:lineRule="auto"/>
        <w:rPr>
          <w:sz w:val="28"/>
          <w:szCs w:val="28"/>
        </w:rPr>
      </w:pPr>
      <w:r>
        <w:rPr>
          <w:spacing w:val="-10"/>
          <w:sz w:val="28"/>
          <w:szCs w:val="28"/>
        </w:rPr>
        <w:t>架相连。</w:t>
      </w:r>
    </w:p>
    <w:p w:rsidR="00446AA4">
      <w:pPr>
        <w:spacing w:before="43" w:line="4120" w:lineRule="exact"/>
        <w:ind w:firstLine="499"/>
      </w:pPr>
      <w:r>
        <w:rPr>
          <w:position w:val="-82"/>
          <w:lang w:eastAsia="zh-CN"/>
        </w:rPr>
        <w:drawing>
          <wp:inline distT="0" distB="0" distL="0" distR="0">
            <wp:extent cx="4400519" cy="2616246"/>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1"/>
                    <a:stretch>
                      <a:fillRect/>
                    </a:stretch>
                  </pic:blipFill>
                  <pic:spPr>
                    <a:xfrm>
                      <a:off x="0" y="0"/>
                      <a:ext cx="4400519" cy="2616246"/>
                    </a:xfrm>
                    <a:prstGeom prst="rect">
                      <a:avLst/>
                    </a:prstGeom>
                  </pic:spPr>
                </pic:pic>
              </a:graphicData>
            </a:graphic>
          </wp:inline>
        </w:drawing>
      </w:r>
    </w:p>
    <w:p w:rsidR="00446AA4">
      <w:pPr>
        <w:pStyle w:val="BodyText"/>
        <w:spacing w:before="117" w:line="219" w:lineRule="auto"/>
        <w:ind w:left="3399"/>
        <w:rPr>
          <w:sz w:val="22"/>
          <w:szCs w:val="22"/>
        </w:rPr>
      </w:pPr>
      <w:r>
        <w:rPr>
          <w:spacing w:val="-1"/>
          <w:sz w:val="22"/>
          <w:szCs w:val="22"/>
        </w:rPr>
        <w:t>转换层梁板支撑示意图</w:t>
      </w:r>
    </w:p>
    <w:p w:rsidR="00446AA4"/>
    <w:p w:rsidR="00446AA4"/>
    <w:p w:rsidR="00446AA4"/>
    <w:p w:rsidR="00446AA4"/>
    <w:p w:rsidR="00446AA4">
      <w:pPr>
        <w:pStyle w:val="BodyText"/>
        <w:spacing w:before="91" w:line="219" w:lineRule="auto"/>
        <w:ind w:left="4"/>
        <w:rPr>
          <w:sz w:val="28"/>
          <w:szCs w:val="28"/>
        </w:rPr>
      </w:pPr>
      <w:r>
        <w:rPr>
          <w:b/>
          <w:bCs/>
          <w:spacing w:val="2"/>
          <w:sz w:val="28"/>
          <w:szCs w:val="28"/>
        </w:rPr>
        <w:t>6.2</w:t>
      </w:r>
      <w:r>
        <w:rPr>
          <w:b/>
          <w:bCs/>
          <w:spacing w:val="2"/>
          <w:sz w:val="28"/>
          <w:szCs w:val="28"/>
        </w:rPr>
        <w:t>转换层普通梁模板</w:t>
      </w:r>
    </w:p>
    <w:p w:rsidR="00446AA4">
      <w:pPr>
        <w:pStyle w:val="BodyText"/>
        <w:spacing w:before="287" w:line="219" w:lineRule="auto"/>
        <w:ind w:left="433"/>
        <w:rPr>
          <w:sz w:val="28"/>
          <w:szCs w:val="28"/>
        </w:rPr>
      </w:pPr>
      <w:r>
        <w:rPr>
          <w:b/>
          <w:bCs/>
          <w:spacing w:val="-13"/>
          <w:sz w:val="28"/>
          <w:szCs w:val="28"/>
        </w:rPr>
        <w:t>模板系统设置：</w:t>
      </w:r>
    </w:p>
    <w:p w:rsidR="00446AA4">
      <w:pPr>
        <w:pStyle w:val="BodyText"/>
        <w:spacing w:before="293" w:line="409" w:lineRule="auto"/>
        <w:ind w:right="9" w:firstLine="570"/>
        <w:jc w:val="both"/>
        <w:rPr>
          <w:sz w:val="28"/>
          <w:szCs w:val="28"/>
        </w:rPr>
      </w:pPr>
      <w:r>
        <w:rPr>
          <w:spacing w:val="7"/>
          <w:sz w:val="28"/>
          <w:szCs w:val="28"/>
        </w:rPr>
        <w:t>6.2.1</w:t>
      </w:r>
      <w:r>
        <w:rPr>
          <w:spacing w:val="7"/>
          <w:sz w:val="28"/>
          <w:szCs w:val="28"/>
        </w:rPr>
        <w:t>梁净高在</w:t>
      </w:r>
      <w:r>
        <w:rPr>
          <w:spacing w:val="7"/>
          <w:sz w:val="28"/>
          <w:szCs w:val="28"/>
        </w:rPr>
        <w:t>600</w:t>
      </w:r>
      <w:r>
        <w:rPr>
          <w:rFonts w:ascii="Times New Roman" w:eastAsia="Times New Roman" w:hAnsi="Times New Roman" w:cs="Times New Roman"/>
          <w:sz w:val="28"/>
          <w:szCs w:val="28"/>
        </w:rPr>
        <w:t>mm</w:t>
      </w:r>
      <w:r>
        <w:rPr>
          <w:spacing w:val="7"/>
          <w:sz w:val="28"/>
          <w:szCs w:val="28"/>
        </w:rPr>
        <w:t>下列的梁模板使用</w:t>
      </w:r>
      <w:r>
        <w:rPr>
          <w:spacing w:val="7"/>
          <w:sz w:val="28"/>
          <w:szCs w:val="28"/>
        </w:rPr>
        <w:t>10</w:t>
      </w:r>
      <w:r>
        <w:rPr>
          <w:spacing w:val="7"/>
          <w:sz w:val="28"/>
          <w:szCs w:val="28"/>
        </w:rPr>
        <w:t>厚竹夹板。次龙骨使</w:t>
      </w:r>
      <w:r>
        <w:rPr>
          <w:spacing w:val="6"/>
          <w:sz w:val="28"/>
          <w:szCs w:val="28"/>
        </w:rPr>
        <w:t>用</w:t>
      </w:r>
      <w:r>
        <w:rPr>
          <w:spacing w:val="6"/>
          <w:sz w:val="28"/>
          <w:szCs w:val="28"/>
        </w:rPr>
        <w:t>50</w:t>
      </w:r>
      <w:r>
        <w:rPr>
          <w:spacing w:val="2"/>
          <w:sz w:val="28"/>
          <w:szCs w:val="28"/>
        </w:rPr>
        <w:t>×100</w:t>
      </w:r>
      <w:r>
        <w:rPr>
          <w:sz w:val="28"/>
          <w:szCs w:val="28"/>
        </w:rPr>
        <w:t>mm</w:t>
      </w:r>
      <w:r>
        <w:rPr>
          <w:spacing w:val="2"/>
          <w:sz w:val="28"/>
          <w:szCs w:val="28"/>
        </w:rPr>
        <w:t>木方间距十</w:t>
      </w:r>
      <w:r>
        <w:rPr>
          <w:spacing w:val="2"/>
          <w:sz w:val="28"/>
          <w:szCs w:val="28"/>
        </w:rPr>
        <w:t>300</w:t>
      </w:r>
      <w:r>
        <w:rPr>
          <w:sz w:val="28"/>
          <w:szCs w:val="28"/>
        </w:rPr>
        <w:t>mm</w:t>
      </w:r>
      <w:r>
        <w:rPr>
          <w:spacing w:val="2"/>
          <w:sz w:val="28"/>
          <w:szCs w:val="28"/>
        </w:rPr>
        <w:t xml:space="preserve">, </w:t>
      </w:r>
      <w:r>
        <w:rPr>
          <w:spacing w:val="2"/>
          <w:sz w:val="28"/>
          <w:szCs w:val="28"/>
        </w:rPr>
        <w:t>梁侧每边主龙骨使用</w:t>
      </w:r>
      <w:r>
        <w:rPr>
          <w:spacing w:val="2"/>
          <w:sz w:val="28"/>
          <w:szCs w:val="28"/>
        </w:rPr>
        <w:t>2φ48</w:t>
      </w:r>
      <w:r>
        <w:rPr>
          <w:spacing w:val="2"/>
          <w:sz w:val="28"/>
          <w:szCs w:val="28"/>
        </w:rPr>
        <w:t>普通钢管</w:t>
      </w:r>
      <w:r>
        <w:rPr>
          <w:spacing w:val="2"/>
          <w:sz w:val="28"/>
          <w:szCs w:val="28"/>
        </w:rPr>
        <w:t>@500</w:t>
      </w:r>
      <w:r>
        <w:rPr>
          <w:sz w:val="28"/>
          <w:szCs w:val="28"/>
        </w:rPr>
        <w:t>mm</w:t>
      </w:r>
      <w:r>
        <w:rPr>
          <w:spacing w:val="2"/>
          <w:sz w:val="28"/>
          <w:szCs w:val="28"/>
        </w:rPr>
        <w:t xml:space="preserve">, </w:t>
      </w:r>
      <w:r>
        <w:rPr>
          <w:spacing w:val="2"/>
          <w:sz w:val="28"/>
          <w:szCs w:val="28"/>
        </w:rPr>
        <w:t>且</w:t>
      </w:r>
    </w:p>
    <w:p w:rsidR="00446AA4">
      <w:pPr>
        <w:pStyle w:val="BodyText"/>
        <w:spacing w:line="219" w:lineRule="auto"/>
        <w:rPr>
          <w:sz w:val="28"/>
          <w:szCs w:val="28"/>
        </w:rPr>
      </w:pPr>
      <w:r>
        <w:rPr>
          <w:spacing w:val="-1"/>
          <w:sz w:val="28"/>
          <w:szCs w:val="28"/>
        </w:rPr>
        <w:t>通过斜撑与梁底小横杆连接，见图一。</w:t>
      </w:r>
    </w:p>
    <w:p w:rsidR="00446AA4">
      <w:pPr>
        <w:pStyle w:val="BodyText"/>
        <w:spacing w:before="298" w:line="602" w:lineRule="exact"/>
        <w:jc w:val="right"/>
        <w:rPr>
          <w:sz w:val="28"/>
          <w:szCs w:val="28"/>
        </w:rPr>
      </w:pPr>
      <w:r>
        <w:rPr>
          <w:spacing w:val="-4"/>
          <w:position w:val="24"/>
          <w:sz w:val="28"/>
          <w:szCs w:val="28"/>
        </w:rPr>
        <w:t>6.2.2</w:t>
      </w:r>
      <w:r>
        <w:rPr>
          <w:spacing w:val="-4"/>
          <w:position w:val="24"/>
          <w:sz w:val="28"/>
          <w:szCs w:val="28"/>
        </w:rPr>
        <w:t>梁净高在</w:t>
      </w:r>
      <w:r>
        <w:rPr>
          <w:spacing w:val="-4"/>
          <w:position w:val="24"/>
          <w:sz w:val="28"/>
          <w:szCs w:val="28"/>
        </w:rPr>
        <w:t>600</w:t>
      </w:r>
      <w:r>
        <w:rPr>
          <w:rFonts w:ascii="Times New Roman" w:eastAsia="Times New Roman" w:hAnsi="Times New Roman" w:cs="Times New Roman"/>
          <w:spacing w:val="-4"/>
          <w:position w:val="24"/>
          <w:sz w:val="28"/>
          <w:szCs w:val="28"/>
        </w:rPr>
        <w:t xml:space="preserve">mm </w:t>
      </w:r>
      <w:r>
        <w:rPr>
          <w:spacing w:val="-4"/>
          <w:position w:val="24"/>
          <w:sz w:val="28"/>
          <w:szCs w:val="28"/>
        </w:rPr>
        <w:t>及十</w:t>
      </w:r>
      <w:r>
        <w:rPr>
          <w:spacing w:val="-4"/>
          <w:position w:val="24"/>
          <w:sz w:val="28"/>
          <w:szCs w:val="28"/>
        </w:rPr>
        <w:t>1000</w:t>
      </w:r>
      <w:r>
        <w:rPr>
          <w:rFonts w:ascii="Times New Roman" w:eastAsia="Times New Roman" w:hAnsi="Times New Roman" w:cs="Times New Roman"/>
          <w:spacing w:val="-4"/>
          <w:position w:val="24"/>
          <w:sz w:val="28"/>
          <w:szCs w:val="28"/>
        </w:rPr>
        <w:t>mm</w:t>
      </w:r>
      <w:r>
        <w:rPr>
          <w:spacing w:val="-4"/>
          <w:position w:val="24"/>
          <w:sz w:val="28"/>
          <w:szCs w:val="28"/>
        </w:rPr>
        <w:t>以上的梁侧主龙骨使用</w:t>
      </w:r>
      <w:r>
        <w:rPr>
          <w:spacing w:val="-4"/>
          <w:position w:val="24"/>
          <w:sz w:val="28"/>
          <w:szCs w:val="28"/>
        </w:rPr>
        <w:t>2φ48</w:t>
      </w:r>
      <w:r>
        <w:rPr>
          <w:spacing w:val="-4"/>
          <w:position w:val="24"/>
          <w:sz w:val="28"/>
          <w:szCs w:val="28"/>
        </w:rPr>
        <w:t>普通钢</w:t>
      </w:r>
    </w:p>
    <w:p w:rsidR="00446AA4">
      <w:pPr>
        <w:pStyle w:val="BodyText"/>
        <w:spacing w:line="212" w:lineRule="auto"/>
        <w:jc w:val="right"/>
        <w:rPr>
          <w:sz w:val="28"/>
          <w:szCs w:val="28"/>
        </w:rPr>
      </w:pPr>
      <w:r>
        <w:rPr>
          <w:spacing w:val="4"/>
          <w:sz w:val="28"/>
          <w:szCs w:val="28"/>
        </w:rPr>
        <w:t>管</w:t>
      </w:r>
      <w:r>
        <w:rPr>
          <w:spacing w:val="4"/>
          <w:sz w:val="28"/>
          <w:szCs w:val="28"/>
        </w:rPr>
        <w:t>@500</w:t>
      </w:r>
      <w:r>
        <w:rPr>
          <w:rFonts w:ascii="Times New Roman" w:eastAsia="Times New Roman" w:hAnsi="Times New Roman" w:cs="Times New Roman"/>
          <w:sz w:val="28"/>
          <w:szCs w:val="28"/>
        </w:rPr>
        <w:t>mm</w:t>
      </w:r>
      <w:r>
        <w:rPr>
          <w:rFonts w:ascii="Times New Roman" w:eastAsia="Times New Roman" w:hAnsi="Times New Roman" w:cs="Times New Roman"/>
          <w:spacing w:val="4"/>
          <w:sz w:val="28"/>
          <w:szCs w:val="28"/>
        </w:rPr>
        <w:t>,</w:t>
      </w:r>
      <w:r>
        <w:rPr>
          <w:spacing w:val="4"/>
          <w:sz w:val="28"/>
          <w:szCs w:val="28"/>
        </w:rPr>
        <w:t>且在梁中及梁下各加</w:t>
      </w:r>
      <w:r>
        <w:rPr>
          <w:spacing w:val="4"/>
          <w:sz w:val="28"/>
          <w:szCs w:val="28"/>
        </w:rPr>
        <w:t>φ12</w:t>
      </w:r>
      <w:r>
        <w:rPr>
          <w:spacing w:val="4"/>
          <w:sz w:val="28"/>
          <w:szCs w:val="28"/>
        </w:rPr>
        <w:t>高强对拉螺杆一道，间距</w:t>
      </w:r>
      <w:r>
        <w:rPr>
          <w:spacing w:val="4"/>
          <w:sz w:val="28"/>
          <w:szCs w:val="28"/>
        </w:rPr>
        <w:t>500</w:t>
      </w:r>
      <w:r>
        <w:rPr>
          <w:rFonts w:ascii="Times New Roman" w:eastAsia="Times New Roman" w:hAnsi="Times New Roman" w:cs="Times New Roman"/>
          <w:sz w:val="28"/>
          <w:szCs w:val="28"/>
        </w:rPr>
        <w:t>mm</w:t>
      </w:r>
      <w:r>
        <w:rPr>
          <w:rFonts w:ascii="Times New Roman" w:eastAsia="Times New Roman" w:hAnsi="Times New Roman" w:cs="Times New Roman"/>
          <w:spacing w:val="3"/>
          <w:sz w:val="28"/>
          <w:szCs w:val="28"/>
        </w:rPr>
        <w:t>,</w:t>
      </w:r>
      <w:r>
        <w:rPr>
          <w:spacing w:val="3"/>
          <w:sz w:val="28"/>
          <w:szCs w:val="28"/>
        </w:rPr>
        <w:t>见图</w:t>
      </w:r>
    </w:p>
    <w:p w:rsidR="00446AA4">
      <w:pPr>
        <w:spacing w:line="414" w:lineRule="auto"/>
      </w:pPr>
    </w:p>
    <w:p w:rsidR="00446AA4">
      <w:pPr>
        <w:pStyle w:val="BodyText"/>
        <w:spacing w:before="13" w:line="27" w:lineRule="exact"/>
        <w:ind w:left="89"/>
        <w:rPr>
          <w:sz w:val="4"/>
          <w:szCs w:val="4"/>
        </w:rPr>
      </w:pPr>
      <w:r>
        <w:rPr>
          <w:spacing w:val="-1"/>
          <w:position w:val="-1"/>
          <w:sz w:val="4"/>
          <w:szCs w:val="4"/>
        </w:rPr>
        <w:t>——</w:t>
      </w:r>
    </w:p>
    <w:p w:rsidR="00446AA4">
      <w:pPr>
        <w:pStyle w:val="BodyText"/>
        <w:spacing w:before="62" w:line="183" w:lineRule="auto"/>
        <w:ind w:left="310"/>
        <w:rPr>
          <w:sz w:val="8"/>
          <w:szCs w:val="8"/>
        </w:rPr>
      </w:pPr>
      <w:r>
        <w:rPr>
          <w:sz w:val="8"/>
          <w:szCs w:val="8"/>
        </w:rPr>
        <w:t>0</w:t>
      </w:r>
    </w:p>
    <w:p w:rsidR="00446AA4">
      <w:pPr>
        <w:spacing w:line="254" w:lineRule="auto"/>
      </w:pPr>
    </w:p>
    <w:p w:rsidR="00446AA4">
      <w:pPr>
        <w:pStyle w:val="BodyText"/>
        <w:spacing w:before="92" w:line="630" w:lineRule="exact"/>
        <w:ind w:right="13"/>
        <w:jc w:val="right"/>
        <w:rPr>
          <w:sz w:val="28"/>
          <w:szCs w:val="28"/>
        </w:rPr>
      </w:pPr>
      <w:r>
        <w:rPr>
          <w:spacing w:val="1"/>
          <w:position w:val="26"/>
          <w:sz w:val="28"/>
          <w:szCs w:val="28"/>
        </w:rPr>
        <w:t xml:space="preserve">6.2.3 </w:t>
      </w:r>
      <w:r>
        <w:rPr>
          <w:spacing w:val="1"/>
          <w:position w:val="26"/>
          <w:sz w:val="28"/>
          <w:szCs w:val="28"/>
        </w:rPr>
        <w:t>本工程普通梁及大梁的对拉螺</w:t>
      </w:r>
      <w:r>
        <w:rPr>
          <w:position w:val="26"/>
          <w:sz w:val="28"/>
          <w:szCs w:val="28"/>
        </w:rPr>
        <w:t>杆外套塑料套管，且在同模板相接</w:t>
      </w:r>
    </w:p>
    <w:p w:rsidR="00446AA4">
      <w:pPr>
        <w:pStyle w:val="BodyText"/>
        <w:spacing w:before="1" w:line="218" w:lineRule="auto"/>
        <w:rPr>
          <w:sz w:val="28"/>
          <w:szCs w:val="28"/>
        </w:rPr>
      </w:pPr>
      <w:r>
        <w:rPr>
          <w:spacing w:val="-2"/>
          <w:sz w:val="28"/>
          <w:szCs w:val="28"/>
        </w:rPr>
        <w:t>处加塑料帽防止漏浆，以便于混凝土浇筑后取出对拉螺杆周转使用。</w:t>
      </w:r>
    </w:p>
    <w:p w:rsidR="00446AA4">
      <w:pPr>
        <w:spacing w:line="218" w:lineRule="auto"/>
        <w:rPr>
          <w:sz w:val="28"/>
          <w:szCs w:val="28"/>
        </w:rPr>
        <w:sectPr>
          <w:headerReference w:type="even" r:id="rId42"/>
          <w:headerReference w:type="default" r:id="rId43"/>
          <w:footerReference w:type="even" r:id="rId44"/>
          <w:footerReference w:type="default" r:id="rId45"/>
          <w:headerReference w:type="first" r:id="rId46"/>
          <w:footerReference w:type="first" r:id="rId47"/>
          <w:pgSz w:w="11910" w:h="16840"/>
          <w:pgMar w:top="1344" w:right="1215" w:bottom="0" w:left="1410" w:header="0" w:footer="0" w:gutter="0"/>
          <w:pgNumType w:start="7"/>
          <w:cols w:space="720"/>
        </w:sectPr>
      </w:pPr>
    </w:p>
    <w:p w:rsidR="00446AA4">
      <w:pPr>
        <w:spacing w:line="274" w:lineRule="auto"/>
      </w:pPr>
      <w:r>
        <w:rPr>
          <w:lang w:eastAsia="zh-CN"/>
        </w:rPr>
        <w:drawing>
          <wp:anchor distT="0" distB="0" distL="0" distR="0" simplePos="0" relativeHeight="251660288" behindDoc="0" locked="0" layoutInCell="0" allowOverlap="1">
            <wp:simplePos x="0" y="0"/>
            <wp:positionH relativeFrom="page">
              <wp:posOffset>4083031</wp:posOffset>
            </wp:positionH>
            <wp:positionV relativeFrom="page">
              <wp:posOffset>800080</wp:posOffset>
            </wp:positionV>
            <wp:extent cx="2806725" cy="189230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8"/>
                    <a:stretch>
                      <a:fillRect/>
                    </a:stretch>
                  </pic:blipFill>
                  <pic:spPr>
                    <a:xfrm>
                      <a:off x="0" y="0"/>
                      <a:ext cx="2806725" cy="1892304"/>
                    </a:xfrm>
                    <a:prstGeom prst="rect">
                      <a:avLst/>
                    </a:prstGeom>
                  </pic:spPr>
                </pic:pic>
              </a:graphicData>
            </a:graphic>
          </wp:anchor>
        </w:drawing>
      </w:r>
    </w:p>
    <w:p w:rsidR="00446AA4">
      <w:pPr>
        <w:spacing w:line="275" w:lineRule="auto"/>
      </w:pPr>
    </w:p>
    <w:p w:rsidR="00446AA4">
      <w:pPr>
        <w:spacing w:line="275" w:lineRule="auto"/>
      </w:pPr>
    </w:p>
    <w:p w:rsidR="00446AA4">
      <w:pPr>
        <w:spacing w:line="2830" w:lineRule="exact"/>
        <w:ind w:firstLine="850"/>
      </w:pPr>
      <w:r>
        <w:rPr>
          <w:position w:val="-56"/>
          <w:lang w:eastAsia="zh-CN"/>
        </w:rPr>
        <w:drawing>
          <wp:inline distT="0" distB="0" distL="0" distR="0">
            <wp:extent cx="2755902" cy="17970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9"/>
                    <a:stretch>
                      <a:fillRect/>
                    </a:stretch>
                  </pic:blipFill>
                  <pic:spPr>
                    <a:xfrm>
                      <a:off x="0" y="0"/>
                      <a:ext cx="2755902" cy="1797025"/>
                    </a:xfrm>
                    <a:prstGeom prst="rect">
                      <a:avLst/>
                    </a:prstGeom>
                  </pic:spPr>
                </pic:pic>
              </a:graphicData>
            </a:graphic>
          </wp:inline>
        </w:drawing>
      </w:r>
    </w:p>
    <w:p w:rsidR="00446AA4">
      <w:pPr>
        <w:spacing w:before="49" w:line="222" w:lineRule="auto"/>
        <w:ind w:left="1920"/>
        <w:rPr>
          <w:rFonts w:ascii="FangSong" w:eastAsia="FangSong" w:hAnsi="FangSong" w:cs="FangSong"/>
          <w:sz w:val="27"/>
          <w:szCs w:val="27"/>
        </w:rPr>
      </w:pPr>
      <w:r>
        <w:rPr>
          <w:rFonts w:eastAsia="Arial"/>
        </w:rPr>
        <w:pict>
          <v:shapetype id="_x0000_t202" coordsize="21600,21600" o:spt="202" path="m,l,21600r21600,l21600,xe">
            <v:stroke joinstyle="miter"/>
            <v:path gradientshapeok="t" o:connecttype="rect"/>
          </v:shapetype>
          <v:shape id="_x0000_s1025" type="#_x0000_t202" style="width:54.05pt;height:18.3pt;margin-top:8.45pt;margin-left:401.5pt;position:absolute;z-index:251661312" filled="f" stroked="f">
            <v:textbox inset="0,0,0,0">
              <w:txbxContent>
                <w:p w:rsidR="00446AA4">
                  <w:pPr>
                    <w:spacing w:before="20" w:line="222" w:lineRule="auto"/>
                    <w:jc w:val="right"/>
                    <w:rPr>
                      <w:rFonts w:ascii="FangSong" w:eastAsia="FangSong" w:hAnsi="FangSong" w:cs="FangSong"/>
                      <w:sz w:val="27"/>
                      <w:szCs w:val="27"/>
                    </w:rPr>
                  </w:pPr>
                  <w:r>
                    <w:rPr>
                      <w:rFonts w:ascii="FangSong" w:eastAsia="FangSong" w:hAnsi="FangSong" w:cs="FangSong"/>
                      <w:spacing w:val="-29"/>
                      <w:w w:val="82"/>
                      <w:sz w:val="27"/>
                      <w:szCs w:val="27"/>
                    </w:rPr>
                    <w:t>梁高小于</w:t>
                  </w:r>
                  <w:r>
                    <w:rPr>
                      <w:rFonts w:ascii="FangSong" w:eastAsia="FangSong" w:hAnsi="FangSong" w:cs="FangSong"/>
                      <w:spacing w:val="-29"/>
                      <w:w w:val="82"/>
                      <w:sz w:val="27"/>
                      <w:szCs w:val="27"/>
                    </w:rPr>
                    <w:t>60</w:t>
                  </w:r>
                  <w:r>
                    <w:rPr>
                      <w:rFonts w:ascii="FangSong" w:eastAsia="FangSong" w:hAnsi="FangSong" w:cs="FangSong"/>
                      <w:spacing w:val="-15"/>
                      <w:w w:val="82"/>
                      <w:sz w:val="27"/>
                      <w:szCs w:val="27"/>
                    </w:rPr>
                    <w:t>0</w:t>
                  </w:r>
                </w:p>
              </w:txbxContent>
            </v:textbox>
          </v:shape>
        </w:pict>
      </w:r>
      <w:r w:rsidR="00BB1496">
        <w:rPr>
          <w:lang w:eastAsia="zh-CN"/>
        </w:rPr>
        <w:drawing>
          <wp:anchor distT="0" distB="0" distL="0" distR="0" simplePos="0" relativeHeight="251659264" behindDoc="1" locked="0" layoutInCell="1" allowOverlap="1">
            <wp:simplePos x="0" y="0"/>
            <wp:positionH relativeFrom="column">
              <wp:posOffset>0</wp:posOffset>
            </wp:positionH>
            <wp:positionV relativeFrom="paragraph">
              <wp:posOffset>-2577772</wp:posOffset>
            </wp:positionV>
            <wp:extent cx="7562850" cy="106934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50"/>
                    <a:stretch>
                      <a:fillRect/>
                    </a:stretch>
                  </pic:blipFill>
                  <pic:spPr>
                    <a:xfrm>
                      <a:off x="0" y="0"/>
                      <a:ext cx="7562850" cy="10693400"/>
                    </a:xfrm>
                    <a:prstGeom prst="rect">
                      <a:avLst/>
                    </a:prstGeom>
                  </pic:spPr>
                </pic:pic>
              </a:graphicData>
            </a:graphic>
          </wp:anchor>
        </w:drawing>
      </w:r>
      <w:r w:rsidR="00BB1496">
        <w:rPr>
          <w:rFonts w:ascii="FangSong" w:eastAsia="FangSong" w:hAnsi="FangSong" w:cs="FangSong"/>
          <w:spacing w:val="-31"/>
          <w:w w:val="87"/>
          <w:sz w:val="27"/>
          <w:szCs w:val="27"/>
        </w:rPr>
        <w:t>梁高大于</w:t>
      </w:r>
      <w:r w:rsidR="00BB1496">
        <w:rPr>
          <w:rFonts w:ascii="FangSong" w:eastAsia="FangSong" w:hAnsi="FangSong" w:cs="FangSong"/>
          <w:spacing w:val="-31"/>
          <w:w w:val="87"/>
          <w:sz w:val="27"/>
          <w:szCs w:val="27"/>
        </w:rPr>
        <w:t>600</w:t>
      </w:r>
      <w:r w:rsidR="00BB1496">
        <w:rPr>
          <w:rFonts w:ascii="FangSong" w:eastAsia="FangSong" w:hAnsi="FangSong" w:cs="FangSong"/>
          <w:spacing w:val="-31"/>
          <w:w w:val="87"/>
          <w:sz w:val="27"/>
          <w:szCs w:val="27"/>
        </w:rPr>
        <w:t>且不大于</w:t>
      </w:r>
      <w:r w:rsidR="00BB1496">
        <w:rPr>
          <w:rFonts w:ascii="FangSong" w:eastAsia="FangSong" w:hAnsi="FangSong" w:cs="FangSong"/>
          <w:spacing w:val="-31"/>
          <w:w w:val="87"/>
          <w:sz w:val="27"/>
          <w:szCs w:val="27"/>
        </w:rPr>
        <w:t>100</w:t>
      </w:r>
    </w:p>
    <w:p w:rsidR="00446AA4">
      <w:pPr>
        <w:spacing w:line="245" w:lineRule="auto"/>
      </w:pPr>
    </w:p>
    <w:p w:rsidR="00446AA4">
      <w:pPr>
        <w:spacing w:line="245" w:lineRule="auto"/>
      </w:pPr>
    </w:p>
    <w:p w:rsidR="00446AA4">
      <w:pPr>
        <w:spacing w:line="246" w:lineRule="auto"/>
      </w:pPr>
    </w:p>
    <w:p w:rsidR="00446AA4">
      <w:pPr>
        <w:spacing w:line="246" w:lineRule="auto"/>
      </w:pPr>
    </w:p>
    <w:p w:rsidR="00446AA4">
      <w:pPr>
        <w:spacing w:line="246" w:lineRule="auto"/>
      </w:pPr>
    </w:p>
    <w:p w:rsidR="00446AA4">
      <w:pPr>
        <w:spacing w:line="5290" w:lineRule="exact"/>
        <w:ind w:firstLine="2280"/>
      </w:pPr>
      <w:r>
        <w:rPr>
          <w:position w:val="-105"/>
          <w:lang w:eastAsia="zh-CN"/>
        </w:rPr>
        <w:drawing>
          <wp:inline distT="0" distB="0" distL="0" distR="0">
            <wp:extent cx="4851341" cy="3359117"/>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1"/>
                    <a:stretch>
                      <a:fillRect/>
                    </a:stretch>
                  </pic:blipFill>
                  <pic:spPr>
                    <a:xfrm>
                      <a:off x="0" y="0"/>
                      <a:ext cx="4851341" cy="3359117"/>
                    </a:xfrm>
                    <a:prstGeom prst="rect">
                      <a:avLst/>
                    </a:prstGeom>
                  </pic:spPr>
                </pic:pic>
              </a:graphicData>
            </a:graphic>
          </wp:inline>
        </w:drawing>
      </w:r>
    </w:p>
    <w:p w:rsidR="00446AA4">
      <w:pPr>
        <w:spacing w:line="250" w:lineRule="auto"/>
      </w:pPr>
    </w:p>
    <w:p w:rsidR="00446AA4">
      <w:pPr>
        <w:spacing w:line="250" w:lineRule="auto"/>
      </w:pPr>
    </w:p>
    <w:p w:rsidR="00446AA4">
      <w:pPr>
        <w:spacing w:line="250" w:lineRule="auto"/>
      </w:pPr>
    </w:p>
    <w:p w:rsidR="00446AA4">
      <w:pPr>
        <w:spacing w:line="251" w:lineRule="auto"/>
      </w:pPr>
    </w:p>
    <w:p w:rsidR="00446AA4">
      <w:pPr>
        <w:spacing w:line="251" w:lineRule="auto"/>
      </w:pPr>
    </w:p>
    <w:p w:rsidR="00446AA4">
      <w:pPr>
        <w:spacing w:line="750" w:lineRule="exact"/>
        <w:ind w:firstLine="2290"/>
      </w:pPr>
      <w:r>
        <w:rPr>
          <w:position w:val="-15"/>
          <w:lang w:eastAsia="zh-CN"/>
        </w:rPr>
        <w:drawing>
          <wp:inline distT="0" distB="0" distL="0" distR="0">
            <wp:extent cx="4743418" cy="476284"/>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52"/>
                    <a:stretch>
                      <a:fillRect/>
                    </a:stretch>
                  </pic:blipFill>
                  <pic:spPr>
                    <a:xfrm>
                      <a:off x="0" y="0"/>
                      <a:ext cx="4743418" cy="476284"/>
                    </a:xfrm>
                    <a:prstGeom prst="rect">
                      <a:avLst/>
                    </a:prstGeom>
                  </pic:spPr>
                </pic:pic>
              </a:graphicData>
            </a:graphic>
          </wp:inline>
        </w:drawing>
      </w:r>
    </w:p>
    <w:p w:rsidR="00446AA4">
      <w:pPr>
        <w:spacing w:before="272" w:line="222" w:lineRule="auto"/>
        <w:ind w:left="4670"/>
        <w:rPr>
          <w:rFonts w:ascii="FangSong" w:eastAsia="FangSong" w:hAnsi="FangSong" w:cs="FangSong"/>
          <w:sz w:val="36"/>
          <w:szCs w:val="36"/>
        </w:rPr>
      </w:pPr>
      <w:r>
        <w:rPr>
          <w:rFonts w:ascii="FangSong" w:eastAsia="FangSong" w:hAnsi="FangSong" w:cs="FangSong"/>
          <w:spacing w:val="-53"/>
          <w:w w:val="95"/>
          <w:sz w:val="36"/>
          <w:szCs w:val="36"/>
        </w:rPr>
        <w:t>模板文撑公系示意图</w:t>
      </w:r>
    </w:p>
    <w:p w:rsidR="00446AA4">
      <w:pPr>
        <w:spacing w:line="255" w:lineRule="auto"/>
      </w:pPr>
    </w:p>
    <w:p w:rsidR="00446AA4">
      <w:pPr>
        <w:spacing w:line="256" w:lineRule="auto"/>
      </w:pPr>
    </w:p>
    <w:p w:rsidR="00446AA4">
      <w:pPr>
        <w:spacing w:line="256" w:lineRule="auto"/>
      </w:pPr>
    </w:p>
    <w:p w:rsidR="00446AA4">
      <w:pPr>
        <w:pStyle w:val="BodyText"/>
        <w:spacing w:before="88" w:line="219" w:lineRule="auto"/>
        <w:ind w:left="1553"/>
        <w:outlineLvl w:val="0"/>
        <w:rPr>
          <w:sz w:val="27"/>
          <w:szCs w:val="27"/>
        </w:rPr>
      </w:pPr>
      <w:r>
        <w:rPr>
          <w:b/>
          <w:bCs/>
          <w:spacing w:val="15"/>
          <w:sz w:val="27"/>
          <w:szCs w:val="27"/>
        </w:rPr>
        <w:t>6.3</w:t>
      </w:r>
      <w:r>
        <w:rPr>
          <w:b/>
          <w:bCs/>
          <w:spacing w:val="15"/>
          <w:sz w:val="27"/>
          <w:szCs w:val="27"/>
        </w:rPr>
        <w:t>大梁模板</w:t>
      </w:r>
    </w:p>
    <w:p w:rsidR="00446AA4">
      <w:pPr>
        <w:spacing w:line="219" w:lineRule="auto"/>
        <w:rPr>
          <w:sz w:val="27"/>
          <w:szCs w:val="27"/>
        </w:rPr>
        <w:sectPr>
          <w:headerReference w:type="even" r:id="rId53"/>
          <w:headerReference w:type="default" r:id="rId54"/>
          <w:footerReference w:type="even" r:id="rId55"/>
          <w:footerReference w:type="default" r:id="rId56"/>
          <w:headerReference w:type="first" r:id="rId57"/>
          <w:footerReference w:type="first" r:id="rId58"/>
          <w:pgSz w:w="11910" w:h="16840"/>
          <w:pgMar w:top="400" w:right="0" w:bottom="0" w:left="0" w:header="0" w:footer="0" w:gutter="0"/>
          <w:pgNumType w:start="8"/>
          <w:cols w:space="720"/>
        </w:sectPr>
      </w:pPr>
    </w:p>
    <w:p w:rsidR="00446AA4">
      <w:pPr>
        <w:spacing w:line="301" w:lineRule="auto"/>
      </w:pPr>
    </w:p>
    <w:p w:rsidR="00446AA4">
      <w:pPr>
        <w:spacing w:line="301" w:lineRule="auto"/>
      </w:pPr>
    </w:p>
    <w:p w:rsidR="00446AA4">
      <w:pPr>
        <w:spacing w:line="301" w:lineRule="auto"/>
      </w:pPr>
    </w:p>
    <w:p w:rsidR="00446AA4">
      <w:pPr>
        <w:pStyle w:val="BodyText"/>
        <w:spacing w:before="91" w:line="219" w:lineRule="auto"/>
        <w:ind w:left="419"/>
        <w:rPr>
          <w:sz w:val="28"/>
          <w:szCs w:val="28"/>
        </w:rPr>
      </w:pPr>
      <w:r>
        <w:rPr>
          <w:spacing w:val="-3"/>
          <w:sz w:val="28"/>
          <w:szCs w:val="28"/>
        </w:rPr>
        <w:t>根据选取的梁对象验算结果，对模板及支撑系统设置如下：</w:t>
      </w:r>
    </w:p>
    <w:p w:rsidR="00446AA4">
      <w:pPr>
        <w:pStyle w:val="BodyText"/>
        <w:spacing w:before="303" w:line="219" w:lineRule="auto"/>
        <w:ind w:left="423"/>
        <w:outlineLvl w:val="0"/>
        <w:rPr>
          <w:sz w:val="28"/>
          <w:szCs w:val="28"/>
        </w:rPr>
      </w:pPr>
      <w:r>
        <w:rPr>
          <w:b/>
          <w:bCs/>
          <w:spacing w:val="-3"/>
          <w:sz w:val="28"/>
          <w:szCs w:val="28"/>
        </w:rPr>
        <w:t>6.3.1</w:t>
      </w:r>
      <w:r>
        <w:rPr>
          <w:b/>
          <w:bCs/>
          <w:spacing w:val="-3"/>
          <w:sz w:val="28"/>
          <w:szCs w:val="28"/>
        </w:rPr>
        <w:t>梁高</w:t>
      </w:r>
      <w:r>
        <w:rPr>
          <w:b/>
          <w:bCs/>
          <w:spacing w:val="-3"/>
          <w:sz w:val="28"/>
          <w:szCs w:val="28"/>
        </w:rPr>
        <w:t>700</w:t>
      </w:r>
      <w:r>
        <w:rPr>
          <w:b/>
          <w:bCs/>
          <w:spacing w:val="-3"/>
          <w:sz w:val="28"/>
          <w:szCs w:val="28"/>
        </w:rPr>
        <w:t>～</w:t>
      </w:r>
      <w:r>
        <w:rPr>
          <w:b/>
          <w:bCs/>
          <w:spacing w:val="-3"/>
          <w:sz w:val="28"/>
          <w:szCs w:val="28"/>
        </w:rPr>
        <w:t>900</w:t>
      </w:r>
      <w:r>
        <w:rPr>
          <w:rFonts w:ascii="Times New Roman" w:eastAsia="Times New Roman" w:hAnsi="Times New Roman" w:cs="Times New Roman"/>
          <w:b/>
          <w:bCs/>
          <w:spacing w:val="-3"/>
          <w:sz w:val="28"/>
          <w:szCs w:val="28"/>
        </w:rPr>
        <w:t>mm</w:t>
      </w:r>
      <w:r>
        <w:rPr>
          <w:b/>
          <w:bCs/>
          <w:spacing w:val="-3"/>
          <w:sz w:val="28"/>
          <w:szCs w:val="28"/>
        </w:rPr>
        <w:t>侧模板</w:t>
      </w:r>
    </w:p>
    <w:p w:rsidR="00446AA4">
      <w:pPr>
        <w:pStyle w:val="BodyText"/>
        <w:spacing w:before="264" w:line="409" w:lineRule="auto"/>
        <w:ind w:right="11" w:firstLine="419"/>
        <w:jc w:val="both"/>
        <w:rPr>
          <w:sz w:val="28"/>
          <w:szCs w:val="28"/>
        </w:rPr>
      </w:pPr>
      <w:r>
        <w:rPr>
          <w:spacing w:val="-3"/>
          <w:sz w:val="28"/>
          <w:szCs w:val="28"/>
        </w:rPr>
        <w:t>面板使用</w:t>
      </w:r>
      <w:r>
        <w:rPr>
          <w:spacing w:val="-3"/>
          <w:sz w:val="28"/>
          <w:szCs w:val="28"/>
        </w:rPr>
        <w:t>10</w:t>
      </w:r>
      <w:r>
        <w:rPr>
          <w:rFonts w:ascii="Times New Roman" w:eastAsia="Times New Roman" w:hAnsi="Times New Roman" w:cs="Times New Roman"/>
          <w:spacing w:val="-3"/>
          <w:sz w:val="28"/>
          <w:szCs w:val="28"/>
        </w:rPr>
        <w:t xml:space="preserve">mm </w:t>
      </w:r>
      <w:r>
        <w:rPr>
          <w:spacing w:val="-3"/>
          <w:sz w:val="28"/>
          <w:szCs w:val="28"/>
        </w:rPr>
        <w:t>厚竹夹板。内龙骨间距</w:t>
      </w:r>
      <w:r>
        <w:rPr>
          <w:spacing w:val="-3"/>
          <w:sz w:val="28"/>
          <w:szCs w:val="28"/>
        </w:rPr>
        <w:t>400</w:t>
      </w:r>
      <w:r>
        <w:rPr>
          <w:rFonts w:ascii="Times New Roman" w:eastAsia="Times New Roman" w:hAnsi="Times New Roman" w:cs="Times New Roman"/>
          <w:spacing w:val="-3"/>
          <w:sz w:val="28"/>
          <w:szCs w:val="28"/>
        </w:rPr>
        <w:t>mm,</w:t>
      </w:r>
      <w:r>
        <w:rPr>
          <w:spacing w:val="-3"/>
          <w:sz w:val="28"/>
          <w:szCs w:val="28"/>
        </w:rPr>
        <w:t>内龙骨使</w:t>
      </w:r>
      <w:r>
        <w:rPr>
          <w:spacing w:val="-4"/>
          <w:sz w:val="28"/>
          <w:szCs w:val="28"/>
        </w:rPr>
        <w:t>用</w:t>
      </w:r>
      <w:r>
        <w:rPr>
          <w:spacing w:val="-4"/>
          <w:sz w:val="28"/>
          <w:szCs w:val="28"/>
        </w:rPr>
        <w:t>50×100</w:t>
      </w:r>
      <w:r>
        <w:rPr>
          <w:rFonts w:ascii="Times New Roman" w:eastAsia="Times New Roman" w:hAnsi="Times New Roman" w:cs="Times New Roman"/>
          <w:spacing w:val="-4"/>
          <w:sz w:val="28"/>
          <w:szCs w:val="28"/>
        </w:rPr>
        <w:t>mm</w:t>
      </w:r>
      <w:r>
        <w:rPr>
          <w:spacing w:val="-4"/>
          <w:sz w:val="28"/>
          <w:szCs w:val="28"/>
        </w:rPr>
        <w:t>木</w:t>
      </w:r>
      <w:r>
        <w:rPr>
          <w:spacing w:val="3"/>
          <w:sz w:val="28"/>
          <w:szCs w:val="28"/>
        </w:rPr>
        <w:t>方，外龙骨使用双钢管</w:t>
      </w:r>
      <w:r>
        <w:rPr>
          <w:spacing w:val="3"/>
          <w:sz w:val="28"/>
          <w:szCs w:val="28"/>
        </w:rPr>
        <w:t>48</w:t>
      </w:r>
      <w:r>
        <w:rPr>
          <w:rFonts w:ascii="Times New Roman" w:eastAsia="Times New Roman" w:hAnsi="Times New Roman" w:cs="Times New Roman"/>
          <w:sz w:val="28"/>
          <w:szCs w:val="28"/>
        </w:rPr>
        <w:t>mm</w:t>
      </w:r>
      <w:r>
        <w:rPr>
          <w:rFonts w:ascii="Times New Roman" w:eastAsia="Times New Roman" w:hAnsi="Times New Roman" w:cs="Times New Roman"/>
          <w:spacing w:val="3"/>
          <w:sz w:val="28"/>
          <w:szCs w:val="28"/>
        </w:rPr>
        <w:t>×3.0</w:t>
      </w:r>
      <w:r>
        <w:rPr>
          <w:rFonts w:ascii="Times New Roman" w:eastAsia="Times New Roman" w:hAnsi="Times New Roman" w:cs="Times New Roman"/>
          <w:sz w:val="28"/>
          <w:szCs w:val="28"/>
        </w:rPr>
        <w:t>mm</w:t>
      </w:r>
      <w:r>
        <w:rPr>
          <w:rFonts w:ascii="Times New Roman" w:eastAsia="Times New Roman" w:hAnsi="Times New Roman" w:cs="Times New Roman"/>
          <w:spacing w:val="3"/>
          <w:sz w:val="28"/>
          <w:szCs w:val="28"/>
        </w:rPr>
        <w:t>.</w:t>
      </w:r>
      <w:r>
        <w:rPr>
          <w:spacing w:val="3"/>
          <w:sz w:val="28"/>
          <w:szCs w:val="28"/>
        </w:rPr>
        <w:t>对拉螺栓布置</w:t>
      </w:r>
      <w:r>
        <w:rPr>
          <w:spacing w:val="3"/>
          <w:sz w:val="28"/>
          <w:szCs w:val="28"/>
        </w:rPr>
        <w:t>2</w:t>
      </w:r>
      <w:r>
        <w:rPr>
          <w:spacing w:val="3"/>
          <w:sz w:val="28"/>
          <w:szCs w:val="28"/>
        </w:rPr>
        <w:t>道</w:t>
      </w:r>
      <w:r>
        <w:rPr>
          <w:spacing w:val="2"/>
          <w:sz w:val="28"/>
          <w:szCs w:val="28"/>
        </w:rPr>
        <w:t>，在断面内水平间距</w:t>
      </w:r>
    </w:p>
    <w:p w:rsidR="00446AA4">
      <w:pPr>
        <w:pStyle w:val="BodyText"/>
        <w:spacing w:line="212" w:lineRule="auto"/>
        <w:rPr>
          <w:sz w:val="28"/>
          <w:szCs w:val="28"/>
        </w:rPr>
      </w:pPr>
      <w:r>
        <w:rPr>
          <w:spacing w:val="-3"/>
          <w:sz w:val="28"/>
          <w:szCs w:val="28"/>
        </w:rPr>
        <w:t xml:space="preserve">250+400mm, </w:t>
      </w:r>
      <w:r>
        <w:rPr>
          <w:spacing w:val="-3"/>
          <w:sz w:val="28"/>
          <w:szCs w:val="28"/>
        </w:rPr>
        <w:t>断面跨度方向间距</w:t>
      </w:r>
      <w:r>
        <w:rPr>
          <w:spacing w:val="-3"/>
          <w:sz w:val="28"/>
          <w:szCs w:val="28"/>
        </w:rPr>
        <w:t>500</w:t>
      </w:r>
      <w:r>
        <w:rPr>
          <w:rFonts w:ascii="Times New Roman" w:eastAsia="Times New Roman" w:hAnsi="Times New Roman" w:cs="Times New Roman"/>
          <w:spacing w:val="-3"/>
          <w:sz w:val="28"/>
          <w:szCs w:val="28"/>
        </w:rPr>
        <w:t xml:space="preserve">mm,  </w:t>
      </w:r>
      <w:r>
        <w:rPr>
          <w:spacing w:val="-3"/>
          <w:sz w:val="28"/>
          <w:szCs w:val="28"/>
        </w:rPr>
        <w:t>直径</w:t>
      </w:r>
      <w:r>
        <w:rPr>
          <w:spacing w:val="-3"/>
          <w:sz w:val="28"/>
          <w:szCs w:val="28"/>
        </w:rPr>
        <w:t>12</w:t>
      </w:r>
      <w:r>
        <w:rPr>
          <w:rFonts w:ascii="Times New Roman" w:eastAsia="Times New Roman" w:hAnsi="Times New Roman" w:cs="Times New Roman"/>
          <w:spacing w:val="-3"/>
          <w:sz w:val="28"/>
          <w:szCs w:val="28"/>
        </w:rPr>
        <w:t>mm</w:t>
      </w:r>
      <w:r>
        <w:rPr>
          <w:spacing w:val="-3"/>
          <w:sz w:val="28"/>
          <w:szCs w:val="28"/>
        </w:rPr>
        <w:t>。</w:t>
      </w:r>
    </w:p>
    <w:p w:rsidR="00446AA4">
      <w:pPr>
        <w:spacing w:line="248" w:lineRule="auto"/>
      </w:pPr>
    </w:p>
    <w:p w:rsidR="00446AA4">
      <w:pPr>
        <w:pStyle w:val="BodyText"/>
        <w:spacing w:before="91" w:line="219" w:lineRule="auto"/>
        <w:ind w:left="423"/>
        <w:outlineLvl w:val="0"/>
        <w:rPr>
          <w:sz w:val="28"/>
          <w:szCs w:val="28"/>
        </w:rPr>
      </w:pPr>
      <w:r>
        <w:rPr>
          <w:b/>
          <w:bCs/>
          <w:spacing w:val="2"/>
          <w:sz w:val="28"/>
          <w:szCs w:val="28"/>
        </w:rPr>
        <w:t>6.3.2</w:t>
      </w:r>
      <w:r>
        <w:rPr>
          <w:b/>
          <w:bCs/>
          <w:spacing w:val="2"/>
          <w:sz w:val="28"/>
          <w:szCs w:val="28"/>
        </w:rPr>
        <w:t>梁高</w:t>
      </w:r>
      <w:r>
        <w:rPr>
          <w:b/>
          <w:bCs/>
          <w:spacing w:val="2"/>
          <w:sz w:val="28"/>
          <w:szCs w:val="28"/>
        </w:rPr>
        <w:t>700</w:t>
      </w:r>
      <w:r>
        <w:rPr>
          <w:b/>
          <w:bCs/>
          <w:spacing w:val="2"/>
          <w:sz w:val="28"/>
          <w:szCs w:val="28"/>
        </w:rPr>
        <w:t>～</w:t>
      </w:r>
      <w:r>
        <w:rPr>
          <w:b/>
          <w:bCs/>
          <w:spacing w:val="2"/>
          <w:sz w:val="28"/>
          <w:szCs w:val="28"/>
        </w:rPr>
        <w:t>900</w:t>
      </w:r>
      <w:r>
        <w:rPr>
          <w:b/>
          <w:bCs/>
          <w:spacing w:val="2"/>
          <w:sz w:val="28"/>
          <w:szCs w:val="28"/>
        </w:rPr>
        <w:t>底模板扣件钢管支撑架：</w:t>
      </w:r>
    </w:p>
    <w:p w:rsidR="00446AA4">
      <w:pPr>
        <w:pStyle w:val="BodyText"/>
        <w:spacing w:before="283" w:line="640" w:lineRule="exact"/>
        <w:jc w:val="right"/>
        <w:rPr>
          <w:sz w:val="28"/>
          <w:szCs w:val="28"/>
        </w:rPr>
      </w:pPr>
      <w:r>
        <w:rPr>
          <w:spacing w:val="8"/>
          <w:position w:val="27"/>
          <w:sz w:val="28"/>
          <w:szCs w:val="28"/>
        </w:rPr>
        <w:t>梁支撑立杆的横距</w:t>
      </w:r>
      <w:r>
        <w:rPr>
          <w:spacing w:val="8"/>
          <w:position w:val="27"/>
          <w:sz w:val="28"/>
          <w:szCs w:val="28"/>
        </w:rPr>
        <w:t>(</w:t>
      </w:r>
      <w:r>
        <w:rPr>
          <w:spacing w:val="8"/>
          <w:position w:val="27"/>
          <w:sz w:val="28"/>
          <w:szCs w:val="28"/>
        </w:rPr>
        <w:t>跨度方向</w:t>
      </w:r>
      <w:r>
        <w:rPr>
          <w:spacing w:val="8"/>
          <w:position w:val="27"/>
          <w:sz w:val="28"/>
          <w:szCs w:val="28"/>
        </w:rPr>
        <w:t>)1=0.60</w:t>
      </w:r>
      <w:r>
        <w:rPr>
          <w:spacing w:val="8"/>
          <w:position w:val="27"/>
          <w:sz w:val="28"/>
          <w:szCs w:val="28"/>
        </w:rPr>
        <w:t>米，立杆的步距</w:t>
      </w:r>
      <w:r>
        <w:rPr>
          <w:spacing w:val="8"/>
          <w:position w:val="27"/>
          <w:sz w:val="28"/>
          <w:szCs w:val="28"/>
        </w:rPr>
        <w:t>h=1.20</w:t>
      </w:r>
      <w:r>
        <w:rPr>
          <w:spacing w:val="8"/>
          <w:position w:val="27"/>
          <w:sz w:val="28"/>
          <w:szCs w:val="28"/>
        </w:rPr>
        <w:t>米，梁底</w:t>
      </w:r>
    </w:p>
    <w:p w:rsidR="00446AA4">
      <w:pPr>
        <w:pStyle w:val="BodyText"/>
        <w:spacing w:before="1" w:line="219" w:lineRule="auto"/>
        <w:rPr>
          <w:sz w:val="28"/>
          <w:szCs w:val="28"/>
        </w:rPr>
      </w:pPr>
      <w:r>
        <w:rPr>
          <w:spacing w:val="6"/>
          <w:sz w:val="28"/>
          <w:szCs w:val="28"/>
        </w:rPr>
        <w:t>增加</w:t>
      </w:r>
      <w:r>
        <w:rPr>
          <w:spacing w:val="6"/>
          <w:sz w:val="28"/>
          <w:szCs w:val="28"/>
        </w:rPr>
        <w:t>1</w:t>
      </w:r>
      <w:r>
        <w:rPr>
          <w:spacing w:val="6"/>
          <w:sz w:val="28"/>
          <w:szCs w:val="28"/>
        </w:rPr>
        <w:t>道承重立杆。使用的钢管类型</w:t>
      </w:r>
      <w:r>
        <w:rPr>
          <w:spacing w:val="6"/>
          <w:sz w:val="28"/>
          <w:szCs w:val="28"/>
        </w:rPr>
        <w:t>48×3</w:t>
      </w:r>
      <w:r>
        <w:rPr>
          <w:spacing w:val="5"/>
          <w:sz w:val="28"/>
          <w:szCs w:val="28"/>
        </w:rPr>
        <w:t>.2</w:t>
      </w:r>
      <w:r>
        <w:rPr>
          <w:spacing w:val="5"/>
          <w:sz w:val="28"/>
          <w:szCs w:val="28"/>
        </w:rPr>
        <w:t>。</w:t>
      </w:r>
    </w:p>
    <w:p w:rsidR="00446AA4">
      <w:pPr>
        <w:pStyle w:val="BodyText"/>
        <w:spacing w:before="281" w:line="219" w:lineRule="auto"/>
        <w:ind w:left="423"/>
        <w:outlineLvl w:val="0"/>
        <w:rPr>
          <w:sz w:val="28"/>
          <w:szCs w:val="28"/>
        </w:rPr>
      </w:pPr>
      <w:r>
        <w:rPr>
          <w:b/>
          <w:bCs/>
          <w:spacing w:val="5"/>
          <w:sz w:val="28"/>
          <w:szCs w:val="28"/>
        </w:rPr>
        <w:t>6.3.3</w:t>
      </w:r>
      <w:r>
        <w:rPr>
          <w:b/>
          <w:bCs/>
          <w:spacing w:val="5"/>
          <w:sz w:val="28"/>
          <w:szCs w:val="28"/>
        </w:rPr>
        <w:t>梁高</w:t>
      </w:r>
      <w:r>
        <w:rPr>
          <w:b/>
          <w:bCs/>
          <w:spacing w:val="5"/>
          <w:sz w:val="28"/>
          <w:szCs w:val="28"/>
        </w:rPr>
        <w:t>900</w:t>
      </w:r>
      <w:r>
        <w:rPr>
          <w:b/>
          <w:bCs/>
          <w:spacing w:val="5"/>
          <w:sz w:val="28"/>
          <w:szCs w:val="28"/>
        </w:rPr>
        <w:t>～</w:t>
      </w:r>
      <w:r>
        <w:rPr>
          <w:b/>
          <w:bCs/>
          <w:spacing w:val="5"/>
          <w:sz w:val="28"/>
          <w:szCs w:val="28"/>
        </w:rPr>
        <w:t>1500</w:t>
      </w:r>
      <w:r>
        <w:rPr>
          <w:b/>
          <w:bCs/>
          <w:spacing w:val="5"/>
          <w:sz w:val="28"/>
          <w:szCs w:val="28"/>
        </w:rPr>
        <w:t>侧模板：</w:t>
      </w:r>
    </w:p>
    <w:p w:rsidR="00446AA4">
      <w:pPr>
        <w:pStyle w:val="BodyText"/>
        <w:spacing w:before="267" w:line="413" w:lineRule="auto"/>
        <w:ind w:right="1" w:firstLine="419"/>
        <w:jc w:val="both"/>
        <w:rPr>
          <w:sz w:val="28"/>
          <w:szCs w:val="28"/>
        </w:rPr>
      </w:pPr>
      <w:r>
        <w:rPr>
          <w:spacing w:val="-5"/>
          <w:sz w:val="28"/>
          <w:szCs w:val="28"/>
        </w:rPr>
        <w:t>面板使用</w:t>
      </w:r>
      <w:r>
        <w:rPr>
          <w:spacing w:val="-5"/>
          <w:sz w:val="28"/>
          <w:szCs w:val="28"/>
        </w:rPr>
        <w:t>10</w:t>
      </w:r>
      <w:r>
        <w:rPr>
          <w:rFonts w:ascii="Times New Roman" w:eastAsia="Times New Roman" w:hAnsi="Times New Roman" w:cs="Times New Roman"/>
          <w:spacing w:val="-5"/>
          <w:sz w:val="28"/>
          <w:szCs w:val="28"/>
        </w:rPr>
        <w:t>mm</w:t>
      </w:r>
      <w:r>
        <w:rPr>
          <w:spacing w:val="-5"/>
          <w:sz w:val="28"/>
          <w:szCs w:val="28"/>
        </w:rPr>
        <w:t>厚竹夹板。内龙骨间距</w:t>
      </w:r>
      <w:r>
        <w:rPr>
          <w:spacing w:val="-5"/>
          <w:sz w:val="28"/>
          <w:szCs w:val="28"/>
        </w:rPr>
        <w:t>400</w:t>
      </w:r>
      <w:r>
        <w:rPr>
          <w:rFonts w:ascii="Times New Roman" w:eastAsia="Times New Roman" w:hAnsi="Times New Roman" w:cs="Times New Roman"/>
          <w:spacing w:val="-6"/>
          <w:sz w:val="28"/>
          <w:szCs w:val="28"/>
        </w:rPr>
        <w:t xml:space="preserve">mm,   </w:t>
      </w:r>
      <w:r>
        <w:rPr>
          <w:spacing w:val="-6"/>
          <w:sz w:val="28"/>
          <w:szCs w:val="28"/>
        </w:rPr>
        <w:t>内龙骨使用</w:t>
      </w:r>
      <w:r>
        <w:rPr>
          <w:spacing w:val="-6"/>
          <w:sz w:val="28"/>
          <w:szCs w:val="28"/>
        </w:rPr>
        <w:t>50×100</w:t>
      </w:r>
      <w:r>
        <w:rPr>
          <w:rFonts w:ascii="Times New Roman" w:eastAsia="Times New Roman" w:hAnsi="Times New Roman" w:cs="Times New Roman"/>
          <w:spacing w:val="-6"/>
          <w:sz w:val="28"/>
          <w:szCs w:val="28"/>
        </w:rPr>
        <w:t>mm</w:t>
      </w:r>
      <w:r>
        <w:rPr>
          <w:spacing w:val="-6"/>
          <w:sz w:val="28"/>
          <w:szCs w:val="28"/>
        </w:rPr>
        <w:t>木</w:t>
      </w:r>
      <w:r>
        <w:rPr>
          <w:spacing w:val="6"/>
          <w:sz w:val="28"/>
          <w:szCs w:val="28"/>
        </w:rPr>
        <w:t>方，外龙骨使用双钢管</w:t>
      </w:r>
      <w:r>
        <w:rPr>
          <w:spacing w:val="6"/>
          <w:sz w:val="28"/>
          <w:szCs w:val="28"/>
        </w:rPr>
        <w:t>48</w:t>
      </w:r>
      <w:r>
        <w:rPr>
          <w:rFonts w:ascii="Times New Roman" w:eastAsia="Times New Roman" w:hAnsi="Times New Roman" w:cs="Times New Roman"/>
          <w:sz w:val="28"/>
          <w:szCs w:val="28"/>
        </w:rPr>
        <w:t>mm</w:t>
      </w:r>
      <w:r>
        <w:rPr>
          <w:rFonts w:ascii="Times New Roman" w:eastAsia="Times New Roman" w:hAnsi="Times New Roman" w:cs="Times New Roman"/>
          <w:spacing w:val="6"/>
          <w:sz w:val="28"/>
          <w:szCs w:val="28"/>
        </w:rPr>
        <w:t>×3.0</w:t>
      </w:r>
      <w:r>
        <w:rPr>
          <w:rFonts w:ascii="Times New Roman" w:eastAsia="Times New Roman" w:hAnsi="Times New Roman" w:cs="Times New Roman"/>
          <w:sz w:val="28"/>
          <w:szCs w:val="28"/>
        </w:rPr>
        <w:t>mm</w:t>
      </w:r>
      <w:r>
        <w:rPr>
          <w:spacing w:val="6"/>
          <w:sz w:val="28"/>
          <w:szCs w:val="28"/>
        </w:rPr>
        <w:t>。对拉螺栓布置</w:t>
      </w:r>
      <w:r>
        <w:rPr>
          <w:spacing w:val="6"/>
          <w:sz w:val="28"/>
          <w:szCs w:val="28"/>
        </w:rPr>
        <w:t>3</w:t>
      </w:r>
      <w:r>
        <w:rPr>
          <w:spacing w:val="6"/>
          <w:sz w:val="28"/>
          <w:szCs w:val="28"/>
        </w:rPr>
        <w:t>道，在断面内水平间</w:t>
      </w:r>
    </w:p>
    <w:p w:rsidR="00446AA4">
      <w:pPr>
        <w:pStyle w:val="BodyText"/>
        <w:spacing w:line="216" w:lineRule="auto"/>
        <w:rPr>
          <w:sz w:val="28"/>
          <w:szCs w:val="28"/>
        </w:rPr>
      </w:pPr>
      <w:r>
        <w:rPr>
          <w:spacing w:val="5"/>
          <w:sz w:val="28"/>
          <w:szCs w:val="28"/>
        </w:rPr>
        <w:t>距</w:t>
      </w:r>
      <w:r>
        <w:rPr>
          <w:spacing w:val="5"/>
          <w:sz w:val="28"/>
          <w:szCs w:val="28"/>
        </w:rPr>
        <w:t>250+400+400</w:t>
      </w:r>
      <w:r>
        <w:rPr>
          <w:sz w:val="28"/>
          <w:szCs w:val="28"/>
        </w:rPr>
        <w:t>mm</w:t>
      </w:r>
      <w:r>
        <w:rPr>
          <w:spacing w:val="5"/>
          <w:sz w:val="28"/>
          <w:szCs w:val="28"/>
        </w:rPr>
        <w:t xml:space="preserve">, </w:t>
      </w:r>
      <w:r>
        <w:rPr>
          <w:spacing w:val="5"/>
          <w:sz w:val="28"/>
          <w:szCs w:val="28"/>
        </w:rPr>
        <w:t>断面跨度方向间距</w:t>
      </w:r>
      <w:r>
        <w:rPr>
          <w:spacing w:val="5"/>
          <w:sz w:val="28"/>
          <w:szCs w:val="28"/>
        </w:rPr>
        <w:t>500</w:t>
      </w:r>
      <w:r>
        <w:rPr>
          <w:sz w:val="28"/>
          <w:szCs w:val="28"/>
        </w:rPr>
        <w:t>mm</w:t>
      </w:r>
      <w:r>
        <w:rPr>
          <w:spacing w:val="5"/>
          <w:sz w:val="28"/>
          <w:szCs w:val="28"/>
        </w:rPr>
        <w:t xml:space="preserve">, </w:t>
      </w:r>
      <w:r>
        <w:rPr>
          <w:spacing w:val="5"/>
          <w:sz w:val="28"/>
          <w:szCs w:val="28"/>
        </w:rPr>
        <w:t>直径</w:t>
      </w:r>
      <w:r>
        <w:rPr>
          <w:spacing w:val="5"/>
          <w:sz w:val="28"/>
          <w:szCs w:val="28"/>
        </w:rPr>
        <w:t>12</w:t>
      </w:r>
      <w:r>
        <w:rPr>
          <w:sz w:val="28"/>
          <w:szCs w:val="28"/>
        </w:rPr>
        <w:t>mm</w:t>
      </w:r>
      <w:r>
        <w:rPr>
          <w:spacing w:val="5"/>
          <w:sz w:val="28"/>
          <w:szCs w:val="28"/>
        </w:rPr>
        <w:t>。</w:t>
      </w:r>
    </w:p>
    <w:p w:rsidR="00446AA4">
      <w:pPr>
        <w:pStyle w:val="BodyText"/>
        <w:spacing w:before="321" w:line="219" w:lineRule="auto"/>
        <w:ind w:left="423"/>
        <w:outlineLvl w:val="0"/>
        <w:rPr>
          <w:sz w:val="28"/>
          <w:szCs w:val="28"/>
        </w:rPr>
      </w:pPr>
      <w:r>
        <w:rPr>
          <w:b/>
          <w:bCs/>
          <w:spacing w:val="2"/>
          <w:sz w:val="28"/>
          <w:szCs w:val="28"/>
        </w:rPr>
        <w:t>6.3.4</w:t>
      </w:r>
      <w:r>
        <w:rPr>
          <w:b/>
          <w:bCs/>
          <w:spacing w:val="2"/>
          <w:sz w:val="28"/>
          <w:szCs w:val="28"/>
        </w:rPr>
        <w:t>梁高</w:t>
      </w:r>
      <w:r>
        <w:rPr>
          <w:b/>
          <w:bCs/>
          <w:spacing w:val="2"/>
          <w:sz w:val="28"/>
          <w:szCs w:val="28"/>
        </w:rPr>
        <w:t>900</w:t>
      </w:r>
      <w:r>
        <w:rPr>
          <w:b/>
          <w:bCs/>
          <w:spacing w:val="2"/>
          <w:sz w:val="28"/>
          <w:szCs w:val="28"/>
        </w:rPr>
        <w:t>～</w:t>
      </w:r>
      <w:r>
        <w:rPr>
          <w:b/>
          <w:bCs/>
          <w:spacing w:val="2"/>
          <w:sz w:val="28"/>
          <w:szCs w:val="28"/>
        </w:rPr>
        <w:t>1500</w:t>
      </w:r>
      <w:r>
        <w:rPr>
          <w:b/>
          <w:bCs/>
          <w:spacing w:val="2"/>
          <w:sz w:val="28"/>
          <w:szCs w:val="28"/>
        </w:rPr>
        <w:t>底模板扣件钢管支撑架：</w:t>
      </w:r>
    </w:p>
    <w:p w:rsidR="00446AA4">
      <w:pPr>
        <w:pStyle w:val="BodyText"/>
        <w:spacing w:before="283" w:line="640" w:lineRule="exact"/>
        <w:jc w:val="right"/>
        <w:rPr>
          <w:sz w:val="28"/>
          <w:szCs w:val="28"/>
        </w:rPr>
      </w:pPr>
      <w:r>
        <w:rPr>
          <w:spacing w:val="8"/>
          <w:position w:val="27"/>
          <w:sz w:val="28"/>
          <w:szCs w:val="28"/>
        </w:rPr>
        <w:t>梁支撑立杆的横距</w:t>
      </w:r>
      <w:r>
        <w:rPr>
          <w:spacing w:val="8"/>
          <w:position w:val="27"/>
          <w:sz w:val="28"/>
          <w:szCs w:val="28"/>
        </w:rPr>
        <w:t>(</w:t>
      </w:r>
      <w:r>
        <w:rPr>
          <w:spacing w:val="8"/>
          <w:position w:val="27"/>
          <w:sz w:val="28"/>
          <w:szCs w:val="28"/>
        </w:rPr>
        <w:t>跨度方向</w:t>
      </w:r>
      <w:r>
        <w:rPr>
          <w:spacing w:val="8"/>
          <w:position w:val="27"/>
          <w:sz w:val="28"/>
          <w:szCs w:val="28"/>
        </w:rPr>
        <w:t>)1=0.60</w:t>
      </w:r>
      <w:r>
        <w:rPr>
          <w:spacing w:val="8"/>
          <w:position w:val="27"/>
          <w:sz w:val="28"/>
          <w:szCs w:val="28"/>
        </w:rPr>
        <w:t>米，立杆的步距</w:t>
      </w:r>
      <w:r>
        <w:rPr>
          <w:spacing w:val="8"/>
          <w:position w:val="27"/>
          <w:sz w:val="28"/>
          <w:szCs w:val="28"/>
        </w:rPr>
        <w:t>h=1.20</w:t>
      </w:r>
      <w:r>
        <w:rPr>
          <w:spacing w:val="8"/>
          <w:position w:val="27"/>
          <w:sz w:val="28"/>
          <w:szCs w:val="28"/>
        </w:rPr>
        <w:t>米，梁底</w:t>
      </w:r>
    </w:p>
    <w:p w:rsidR="00446AA4">
      <w:pPr>
        <w:pStyle w:val="BodyText"/>
        <w:spacing w:before="1" w:line="219" w:lineRule="auto"/>
        <w:rPr>
          <w:sz w:val="28"/>
          <w:szCs w:val="28"/>
        </w:rPr>
      </w:pPr>
      <w:r>
        <w:rPr>
          <w:spacing w:val="6"/>
          <w:sz w:val="28"/>
          <w:szCs w:val="28"/>
        </w:rPr>
        <w:t>增加</w:t>
      </w:r>
      <w:r>
        <w:rPr>
          <w:spacing w:val="6"/>
          <w:sz w:val="28"/>
          <w:szCs w:val="28"/>
        </w:rPr>
        <w:t>2</w:t>
      </w:r>
      <w:r>
        <w:rPr>
          <w:spacing w:val="6"/>
          <w:sz w:val="28"/>
          <w:szCs w:val="28"/>
        </w:rPr>
        <w:t>道承重立杆。使用的钢管类型</w:t>
      </w:r>
      <w:r>
        <w:rPr>
          <w:spacing w:val="6"/>
          <w:sz w:val="28"/>
          <w:szCs w:val="28"/>
        </w:rPr>
        <w:t>48×3</w:t>
      </w:r>
      <w:r>
        <w:rPr>
          <w:spacing w:val="5"/>
          <w:sz w:val="28"/>
          <w:szCs w:val="28"/>
        </w:rPr>
        <w:t>.2</w:t>
      </w:r>
      <w:r>
        <w:rPr>
          <w:spacing w:val="5"/>
          <w:sz w:val="28"/>
          <w:szCs w:val="28"/>
        </w:rPr>
        <w:t>。</w:t>
      </w:r>
    </w:p>
    <w:p w:rsidR="00446AA4">
      <w:pPr>
        <w:pStyle w:val="BodyText"/>
        <w:spacing w:before="292" w:line="219" w:lineRule="auto"/>
        <w:ind w:left="423"/>
        <w:outlineLvl w:val="0"/>
        <w:rPr>
          <w:sz w:val="28"/>
          <w:szCs w:val="28"/>
        </w:rPr>
      </w:pPr>
      <w:r>
        <w:rPr>
          <w:b/>
          <w:bCs/>
          <w:spacing w:val="4"/>
          <w:sz w:val="28"/>
          <w:szCs w:val="28"/>
        </w:rPr>
        <w:t>6.3.5</w:t>
      </w:r>
      <w:r>
        <w:rPr>
          <w:b/>
          <w:bCs/>
          <w:spacing w:val="4"/>
          <w:sz w:val="28"/>
          <w:szCs w:val="28"/>
        </w:rPr>
        <w:t>梁高</w:t>
      </w:r>
      <w:r>
        <w:rPr>
          <w:b/>
          <w:bCs/>
          <w:spacing w:val="4"/>
          <w:sz w:val="28"/>
          <w:szCs w:val="28"/>
        </w:rPr>
        <w:t>1500</w:t>
      </w:r>
      <w:r>
        <w:rPr>
          <w:b/>
          <w:bCs/>
          <w:spacing w:val="4"/>
          <w:sz w:val="28"/>
          <w:szCs w:val="28"/>
        </w:rPr>
        <w:t>～</w:t>
      </w:r>
      <w:r>
        <w:rPr>
          <w:b/>
          <w:bCs/>
          <w:spacing w:val="4"/>
          <w:sz w:val="28"/>
          <w:szCs w:val="28"/>
        </w:rPr>
        <w:t>2500</w:t>
      </w:r>
      <w:r>
        <w:rPr>
          <w:b/>
          <w:bCs/>
          <w:spacing w:val="4"/>
          <w:sz w:val="28"/>
          <w:szCs w:val="28"/>
        </w:rPr>
        <w:t>侧模板：</w:t>
      </w:r>
    </w:p>
    <w:p w:rsidR="00446AA4">
      <w:pPr>
        <w:pStyle w:val="BodyText"/>
        <w:spacing w:before="266" w:line="413" w:lineRule="auto"/>
        <w:ind w:right="1" w:firstLine="419"/>
        <w:jc w:val="both"/>
        <w:rPr>
          <w:sz w:val="28"/>
          <w:szCs w:val="28"/>
        </w:rPr>
      </w:pPr>
      <w:r>
        <w:rPr>
          <w:spacing w:val="-3"/>
          <w:sz w:val="28"/>
          <w:szCs w:val="28"/>
        </w:rPr>
        <w:t>面板使用</w:t>
      </w:r>
      <w:r>
        <w:rPr>
          <w:spacing w:val="-3"/>
          <w:sz w:val="28"/>
          <w:szCs w:val="28"/>
        </w:rPr>
        <w:t>10</w:t>
      </w:r>
      <w:r>
        <w:rPr>
          <w:rFonts w:ascii="Times New Roman" w:eastAsia="Times New Roman" w:hAnsi="Times New Roman" w:cs="Times New Roman"/>
          <w:spacing w:val="-3"/>
          <w:sz w:val="28"/>
          <w:szCs w:val="28"/>
        </w:rPr>
        <w:t xml:space="preserve">mm </w:t>
      </w:r>
      <w:r>
        <w:rPr>
          <w:spacing w:val="-3"/>
          <w:sz w:val="28"/>
          <w:szCs w:val="28"/>
        </w:rPr>
        <w:t>厚竹夹板。内龙骨间距</w:t>
      </w:r>
      <w:r>
        <w:rPr>
          <w:spacing w:val="-3"/>
          <w:sz w:val="28"/>
          <w:szCs w:val="28"/>
        </w:rPr>
        <w:t>400</w:t>
      </w:r>
      <w:r>
        <w:rPr>
          <w:rFonts w:ascii="Times New Roman" w:eastAsia="Times New Roman" w:hAnsi="Times New Roman" w:cs="Times New Roman"/>
          <w:spacing w:val="-3"/>
          <w:sz w:val="28"/>
          <w:szCs w:val="28"/>
        </w:rPr>
        <w:t>mm,</w:t>
      </w:r>
      <w:r>
        <w:rPr>
          <w:spacing w:val="-3"/>
          <w:sz w:val="28"/>
          <w:szCs w:val="28"/>
        </w:rPr>
        <w:t>内龙骨使用</w:t>
      </w:r>
      <w:r>
        <w:rPr>
          <w:spacing w:val="-3"/>
          <w:sz w:val="28"/>
          <w:szCs w:val="28"/>
        </w:rPr>
        <w:t>50×100</w:t>
      </w:r>
      <w:r>
        <w:rPr>
          <w:rFonts w:ascii="Times New Roman" w:eastAsia="Times New Roman" w:hAnsi="Times New Roman" w:cs="Times New Roman"/>
          <w:spacing w:val="-3"/>
          <w:sz w:val="28"/>
          <w:szCs w:val="28"/>
        </w:rPr>
        <w:t>mm</w:t>
      </w:r>
      <w:r>
        <w:rPr>
          <w:spacing w:val="-3"/>
          <w:sz w:val="28"/>
          <w:szCs w:val="28"/>
        </w:rPr>
        <w:t>木</w:t>
      </w:r>
      <w:r>
        <w:rPr>
          <w:spacing w:val="6"/>
          <w:sz w:val="28"/>
          <w:szCs w:val="28"/>
        </w:rPr>
        <w:t>方，外龙骨使用双钢管</w:t>
      </w:r>
      <w:r>
        <w:rPr>
          <w:spacing w:val="6"/>
          <w:sz w:val="28"/>
          <w:szCs w:val="28"/>
        </w:rPr>
        <w:t>48</w:t>
      </w:r>
      <w:r>
        <w:rPr>
          <w:rFonts w:ascii="Times New Roman" w:eastAsia="Times New Roman" w:hAnsi="Times New Roman" w:cs="Times New Roman"/>
          <w:sz w:val="28"/>
          <w:szCs w:val="28"/>
        </w:rPr>
        <w:t>mm</w:t>
      </w:r>
      <w:r>
        <w:rPr>
          <w:rFonts w:ascii="Times New Roman" w:eastAsia="Times New Roman" w:hAnsi="Times New Roman" w:cs="Times New Roman"/>
          <w:spacing w:val="6"/>
          <w:sz w:val="28"/>
          <w:szCs w:val="28"/>
        </w:rPr>
        <w:t>×3.0</w:t>
      </w:r>
      <w:r>
        <w:rPr>
          <w:rFonts w:ascii="Times New Roman" w:eastAsia="Times New Roman" w:hAnsi="Times New Roman" w:cs="Times New Roman"/>
          <w:sz w:val="28"/>
          <w:szCs w:val="28"/>
        </w:rPr>
        <w:t>mm</w:t>
      </w:r>
      <w:r>
        <w:rPr>
          <w:spacing w:val="6"/>
          <w:sz w:val="28"/>
          <w:szCs w:val="28"/>
        </w:rPr>
        <w:t>。对拉螺栓布置</w:t>
      </w:r>
      <w:r>
        <w:rPr>
          <w:spacing w:val="6"/>
          <w:sz w:val="28"/>
          <w:szCs w:val="28"/>
        </w:rPr>
        <w:t>6</w:t>
      </w:r>
      <w:r>
        <w:rPr>
          <w:spacing w:val="6"/>
          <w:sz w:val="28"/>
          <w:szCs w:val="28"/>
        </w:rPr>
        <w:t>道，在断面内水平间</w:t>
      </w:r>
    </w:p>
    <w:p w:rsidR="00446AA4">
      <w:pPr>
        <w:pStyle w:val="BodyText"/>
        <w:spacing w:before="1" w:line="216" w:lineRule="auto"/>
        <w:rPr>
          <w:sz w:val="28"/>
          <w:szCs w:val="28"/>
        </w:rPr>
      </w:pPr>
      <w:r>
        <w:rPr>
          <w:spacing w:val="4"/>
          <w:sz w:val="28"/>
          <w:szCs w:val="28"/>
        </w:rPr>
        <w:t>距</w:t>
      </w:r>
      <w:r>
        <w:rPr>
          <w:spacing w:val="4"/>
          <w:sz w:val="28"/>
          <w:szCs w:val="28"/>
        </w:rPr>
        <w:t>250+400+400+400+400+400</w:t>
      </w:r>
      <w:r>
        <w:rPr>
          <w:sz w:val="28"/>
          <w:szCs w:val="28"/>
        </w:rPr>
        <w:t>mm</w:t>
      </w:r>
      <w:r>
        <w:rPr>
          <w:spacing w:val="4"/>
          <w:sz w:val="28"/>
          <w:szCs w:val="28"/>
        </w:rPr>
        <w:t xml:space="preserve">, </w:t>
      </w:r>
      <w:r>
        <w:rPr>
          <w:spacing w:val="4"/>
          <w:sz w:val="28"/>
          <w:szCs w:val="28"/>
        </w:rPr>
        <w:t>断面跨</w:t>
      </w:r>
      <w:r>
        <w:rPr>
          <w:spacing w:val="3"/>
          <w:sz w:val="28"/>
          <w:szCs w:val="28"/>
        </w:rPr>
        <w:t>度方向间距</w:t>
      </w:r>
      <w:r>
        <w:rPr>
          <w:spacing w:val="3"/>
          <w:sz w:val="28"/>
          <w:szCs w:val="28"/>
        </w:rPr>
        <w:t>500</w:t>
      </w:r>
      <w:r>
        <w:rPr>
          <w:sz w:val="28"/>
          <w:szCs w:val="28"/>
        </w:rPr>
        <w:t>mm</w:t>
      </w:r>
      <w:r>
        <w:rPr>
          <w:spacing w:val="3"/>
          <w:sz w:val="28"/>
          <w:szCs w:val="28"/>
        </w:rPr>
        <w:t xml:space="preserve">, </w:t>
      </w:r>
      <w:r>
        <w:rPr>
          <w:spacing w:val="3"/>
          <w:sz w:val="28"/>
          <w:szCs w:val="28"/>
        </w:rPr>
        <w:t>直径</w:t>
      </w:r>
      <w:r>
        <w:rPr>
          <w:spacing w:val="3"/>
          <w:sz w:val="28"/>
          <w:szCs w:val="28"/>
        </w:rPr>
        <w:t>14</w:t>
      </w:r>
      <w:r>
        <w:rPr>
          <w:sz w:val="28"/>
          <w:szCs w:val="28"/>
        </w:rPr>
        <w:t>mm</w:t>
      </w:r>
      <w:r>
        <w:rPr>
          <w:spacing w:val="3"/>
          <w:sz w:val="28"/>
          <w:szCs w:val="28"/>
        </w:rPr>
        <w:t>。</w:t>
      </w:r>
    </w:p>
    <w:p w:rsidR="00446AA4">
      <w:pPr>
        <w:pStyle w:val="BodyText"/>
        <w:spacing w:before="310" w:line="219" w:lineRule="auto"/>
        <w:ind w:left="423"/>
        <w:outlineLvl w:val="0"/>
        <w:rPr>
          <w:sz w:val="28"/>
          <w:szCs w:val="28"/>
        </w:rPr>
      </w:pPr>
      <w:r>
        <w:rPr>
          <w:b/>
          <w:bCs/>
          <w:spacing w:val="3"/>
          <w:sz w:val="28"/>
          <w:szCs w:val="28"/>
        </w:rPr>
        <w:t>6.3.6</w:t>
      </w:r>
      <w:r>
        <w:rPr>
          <w:b/>
          <w:bCs/>
          <w:spacing w:val="3"/>
          <w:sz w:val="28"/>
          <w:szCs w:val="28"/>
        </w:rPr>
        <w:t>梁高</w:t>
      </w:r>
      <w:r>
        <w:rPr>
          <w:b/>
          <w:bCs/>
          <w:spacing w:val="3"/>
          <w:sz w:val="28"/>
          <w:szCs w:val="28"/>
        </w:rPr>
        <w:t>1500</w:t>
      </w:r>
      <w:r>
        <w:rPr>
          <w:b/>
          <w:bCs/>
          <w:spacing w:val="3"/>
          <w:sz w:val="28"/>
          <w:szCs w:val="28"/>
        </w:rPr>
        <w:t>～</w:t>
      </w:r>
      <w:r>
        <w:rPr>
          <w:b/>
          <w:bCs/>
          <w:spacing w:val="3"/>
          <w:sz w:val="28"/>
          <w:szCs w:val="28"/>
        </w:rPr>
        <w:t>2500</w:t>
      </w:r>
      <w:r>
        <w:rPr>
          <w:b/>
          <w:bCs/>
          <w:spacing w:val="3"/>
          <w:sz w:val="28"/>
          <w:szCs w:val="28"/>
        </w:rPr>
        <w:t>底模板扣件钢管支撑架：</w:t>
      </w:r>
    </w:p>
    <w:p w:rsidR="00446AA4">
      <w:pPr>
        <w:pStyle w:val="BodyText"/>
        <w:spacing w:before="293" w:line="620" w:lineRule="exact"/>
        <w:ind w:right="7"/>
        <w:jc w:val="right"/>
        <w:rPr>
          <w:sz w:val="28"/>
          <w:szCs w:val="28"/>
        </w:rPr>
      </w:pPr>
      <w:r>
        <w:rPr>
          <w:spacing w:val="9"/>
          <w:position w:val="26"/>
          <w:sz w:val="28"/>
          <w:szCs w:val="28"/>
        </w:rPr>
        <w:t>梁支撑立杆的横距</w:t>
      </w:r>
      <w:r>
        <w:rPr>
          <w:spacing w:val="9"/>
          <w:position w:val="26"/>
          <w:sz w:val="28"/>
          <w:szCs w:val="28"/>
        </w:rPr>
        <w:t>(</w:t>
      </w:r>
      <w:r>
        <w:rPr>
          <w:spacing w:val="9"/>
          <w:position w:val="26"/>
          <w:sz w:val="28"/>
          <w:szCs w:val="28"/>
        </w:rPr>
        <w:t>跨度方向</w:t>
      </w:r>
      <w:r>
        <w:rPr>
          <w:spacing w:val="9"/>
          <w:position w:val="26"/>
          <w:sz w:val="28"/>
          <w:szCs w:val="28"/>
        </w:rPr>
        <w:t>)1=0.60</w:t>
      </w:r>
      <w:r>
        <w:rPr>
          <w:spacing w:val="9"/>
          <w:position w:val="26"/>
          <w:sz w:val="28"/>
          <w:szCs w:val="28"/>
        </w:rPr>
        <w:t>米，立杆的步距</w:t>
      </w:r>
      <w:r>
        <w:rPr>
          <w:spacing w:val="9"/>
          <w:position w:val="26"/>
          <w:sz w:val="28"/>
          <w:szCs w:val="28"/>
        </w:rPr>
        <w:t>h=1.20</w:t>
      </w:r>
      <w:r>
        <w:rPr>
          <w:spacing w:val="9"/>
          <w:position w:val="26"/>
          <w:sz w:val="28"/>
          <w:szCs w:val="28"/>
        </w:rPr>
        <w:t>米，梁底</w:t>
      </w:r>
    </w:p>
    <w:p w:rsidR="00446AA4">
      <w:pPr>
        <w:pStyle w:val="BodyText"/>
        <w:spacing w:before="1" w:line="219" w:lineRule="auto"/>
        <w:jc w:val="right"/>
        <w:rPr>
          <w:sz w:val="28"/>
          <w:szCs w:val="28"/>
        </w:rPr>
      </w:pPr>
      <w:r>
        <w:rPr>
          <w:spacing w:val="8"/>
          <w:sz w:val="28"/>
          <w:szCs w:val="28"/>
        </w:rPr>
        <w:t>增加</w:t>
      </w:r>
      <w:r>
        <w:rPr>
          <w:spacing w:val="8"/>
          <w:sz w:val="28"/>
          <w:szCs w:val="28"/>
        </w:rPr>
        <w:t>5</w:t>
      </w:r>
      <w:r>
        <w:rPr>
          <w:spacing w:val="8"/>
          <w:sz w:val="28"/>
          <w:szCs w:val="28"/>
        </w:rPr>
        <w:t>道承重立杆。使用的钢管类型</w:t>
      </w:r>
      <w:r>
        <w:rPr>
          <w:spacing w:val="8"/>
          <w:sz w:val="28"/>
          <w:szCs w:val="28"/>
        </w:rPr>
        <w:t>48×3.2</w:t>
      </w:r>
      <w:r>
        <w:rPr>
          <w:spacing w:val="8"/>
          <w:sz w:val="28"/>
          <w:szCs w:val="28"/>
        </w:rPr>
        <w:t>。</w:t>
      </w:r>
      <w:r>
        <w:rPr>
          <w:spacing w:val="7"/>
          <w:sz w:val="28"/>
          <w:szCs w:val="28"/>
        </w:rPr>
        <w:t>梁顶托使用</w:t>
      </w:r>
      <w:r>
        <w:rPr>
          <w:spacing w:val="7"/>
          <w:sz w:val="28"/>
          <w:szCs w:val="28"/>
        </w:rPr>
        <w:t>[5</w:t>
      </w:r>
      <w:r>
        <w:rPr>
          <w:spacing w:val="7"/>
          <w:sz w:val="28"/>
          <w:szCs w:val="28"/>
        </w:rPr>
        <w:t>号槽钢</w:t>
      </w:r>
      <w:r>
        <w:rPr>
          <w:rFonts w:ascii="Times New Roman" w:eastAsia="Times New Roman" w:hAnsi="Times New Roman" w:cs="Times New Roman"/>
          <w:spacing w:val="7"/>
          <w:sz w:val="28"/>
          <w:szCs w:val="28"/>
        </w:rPr>
        <w:t>U</w:t>
      </w:r>
      <w:r>
        <w:rPr>
          <w:spacing w:val="7"/>
          <w:sz w:val="28"/>
          <w:szCs w:val="28"/>
        </w:rPr>
        <w:t>口水</w:t>
      </w:r>
    </w:p>
    <w:p w:rsidR="00446AA4">
      <w:pPr>
        <w:spacing w:line="219" w:lineRule="auto"/>
        <w:rPr>
          <w:sz w:val="28"/>
          <w:szCs w:val="28"/>
        </w:rPr>
        <w:sectPr>
          <w:headerReference w:type="even" r:id="rId59"/>
          <w:headerReference w:type="default" r:id="rId60"/>
          <w:footerReference w:type="even" r:id="rId61"/>
          <w:footerReference w:type="default" r:id="rId62"/>
          <w:headerReference w:type="first" r:id="rId63"/>
          <w:footerReference w:type="first" r:id="rId64"/>
          <w:pgSz w:w="11910" w:h="16840"/>
          <w:pgMar w:top="400" w:right="1210" w:bottom="0" w:left="1420" w:header="0" w:footer="0" w:gutter="0"/>
          <w:pgNumType w:start="9"/>
          <w:cols w:space="720"/>
        </w:sectPr>
      </w:pPr>
    </w:p>
    <w:p w:rsidR="00446AA4">
      <w:pPr>
        <w:spacing w:line="306" w:lineRule="auto"/>
      </w:pPr>
    </w:p>
    <w:p w:rsidR="00446AA4">
      <w:pPr>
        <w:spacing w:line="306" w:lineRule="auto"/>
      </w:pPr>
    </w:p>
    <w:p w:rsidR="00446AA4">
      <w:pPr>
        <w:spacing w:line="307" w:lineRule="auto"/>
      </w:pPr>
    </w:p>
    <w:p w:rsidR="00446AA4">
      <w:pPr>
        <w:pStyle w:val="BodyText"/>
        <w:spacing w:before="92" w:line="223" w:lineRule="auto"/>
        <w:rPr>
          <w:sz w:val="28"/>
          <w:szCs w:val="28"/>
        </w:rPr>
      </w:pPr>
      <w:r>
        <w:rPr>
          <w:spacing w:val="-13"/>
          <w:sz w:val="28"/>
          <w:szCs w:val="28"/>
        </w:rPr>
        <w:t>平。</w:t>
      </w:r>
    </w:p>
    <w:p w:rsidR="00446AA4">
      <w:pPr>
        <w:pStyle w:val="BodyText"/>
        <w:spacing w:before="282" w:line="620" w:lineRule="exact"/>
        <w:ind w:left="4"/>
        <w:rPr>
          <w:sz w:val="28"/>
          <w:szCs w:val="28"/>
        </w:rPr>
      </w:pPr>
      <w:r>
        <w:rPr>
          <w:b/>
          <w:bCs/>
          <w:spacing w:val="1"/>
          <w:position w:val="26"/>
          <w:sz w:val="28"/>
          <w:szCs w:val="28"/>
        </w:rPr>
        <w:t>6.4</w:t>
      </w:r>
      <w:r>
        <w:rPr>
          <w:b/>
          <w:bCs/>
          <w:spacing w:val="1"/>
          <w:position w:val="26"/>
          <w:sz w:val="28"/>
          <w:szCs w:val="28"/>
        </w:rPr>
        <w:t>转换层大梁施工方法</w:t>
      </w:r>
    </w:p>
    <w:p w:rsidR="00446AA4">
      <w:pPr>
        <w:pStyle w:val="BodyText"/>
        <w:spacing w:line="219" w:lineRule="auto"/>
        <w:ind w:left="294"/>
        <w:rPr>
          <w:sz w:val="28"/>
          <w:szCs w:val="28"/>
        </w:rPr>
      </w:pPr>
      <w:r>
        <w:rPr>
          <w:b/>
          <w:bCs/>
          <w:spacing w:val="-10"/>
          <w:sz w:val="28"/>
          <w:szCs w:val="28"/>
        </w:rPr>
        <w:t>支撑系统的搭设方法：</w:t>
      </w:r>
    </w:p>
    <w:p w:rsidR="00446AA4">
      <w:pPr>
        <w:pStyle w:val="BodyText"/>
        <w:spacing w:before="297" w:line="219" w:lineRule="auto"/>
        <w:ind w:left="4"/>
        <w:outlineLvl w:val="0"/>
        <w:rPr>
          <w:sz w:val="28"/>
          <w:szCs w:val="28"/>
        </w:rPr>
      </w:pPr>
      <w:r>
        <w:rPr>
          <w:b/>
          <w:bCs/>
          <w:spacing w:val="2"/>
          <w:sz w:val="28"/>
          <w:szCs w:val="28"/>
        </w:rPr>
        <w:t>6.4.1</w:t>
      </w:r>
      <w:r>
        <w:rPr>
          <w:b/>
          <w:bCs/>
          <w:spacing w:val="2"/>
          <w:sz w:val="28"/>
          <w:szCs w:val="28"/>
        </w:rPr>
        <w:t>转换层支撑搭设</w:t>
      </w:r>
    </w:p>
    <w:p w:rsidR="00446AA4">
      <w:pPr>
        <w:pStyle w:val="BodyText"/>
        <w:spacing w:before="289" w:line="219" w:lineRule="auto"/>
        <w:ind w:left="290"/>
        <w:rPr>
          <w:sz w:val="28"/>
          <w:szCs w:val="28"/>
        </w:rPr>
      </w:pPr>
      <w:r>
        <w:rPr>
          <w:sz w:val="28"/>
          <w:szCs w:val="28"/>
        </w:rPr>
        <w:t>6.4.1.1</w:t>
      </w:r>
      <w:r>
        <w:rPr>
          <w:sz w:val="28"/>
          <w:szCs w:val="28"/>
        </w:rPr>
        <w:t>根据各层结构位置特点，分部位采取下列措施：</w:t>
      </w:r>
    </w:p>
    <w:p w:rsidR="00446AA4">
      <w:pPr>
        <w:pStyle w:val="BodyText"/>
        <w:spacing w:before="298" w:line="219" w:lineRule="auto"/>
        <w:ind w:left="439"/>
        <w:rPr>
          <w:sz w:val="28"/>
          <w:szCs w:val="28"/>
        </w:rPr>
      </w:pPr>
      <w:r>
        <w:rPr>
          <w:rFonts w:ascii="Times New Roman" w:eastAsia="Times New Roman" w:hAnsi="Times New Roman" w:cs="Times New Roman"/>
          <w:spacing w:val="-3"/>
          <w:sz w:val="28"/>
          <w:szCs w:val="28"/>
        </w:rPr>
        <w:t>a</w:t>
      </w:r>
      <w:r>
        <w:rPr>
          <w:spacing w:val="-3"/>
          <w:sz w:val="28"/>
          <w:szCs w:val="28"/>
        </w:rPr>
        <w:t>、上部大梁与下部结构梁正对，主杆下垫厚木板，按方案搭设进行。</w:t>
      </w:r>
    </w:p>
    <w:p w:rsidR="00446AA4">
      <w:pPr>
        <w:pStyle w:val="BodyText"/>
        <w:spacing w:before="298" w:line="620" w:lineRule="exact"/>
        <w:ind w:right="58"/>
        <w:jc w:val="right"/>
        <w:rPr>
          <w:sz w:val="28"/>
          <w:szCs w:val="28"/>
        </w:rPr>
      </w:pPr>
      <w:r>
        <w:rPr>
          <w:rFonts w:ascii="Times New Roman" w:eastAsia="Times New Roman" w:hAnsi="Times New Roman" w:cs="Times New Roman"/>
          <w:position w:val="26"/>
          <w:sz w:val="28"/>
          <w:szCs w:val="28"/>
        </w:rPr>
        <w:t>b</w:t>
      </w:r>
      <w:r>
        <w:rPr>
          <w:position w:val="26"/>
          <w:sz w:val="28"/>
          <w:szCs w:val="28"/>
        </w:rPr>
        <w:t>、转换层大梁下部对应裙楼梁偏有一定距离时</w:t>
      </w:r>
      <w:r>
        <w:rPr>
          <w:spacing w:val="-1"/>
          <w:position w:val="26"/>
          <w:sz w:val="28"/>
          <w:szCs w:val="28"/>
        </w:rPr>
        <w:t>及大梁下部为板，搭设斜</w:t>
      </w:r>
    </w:p>
    <w:p w:rsidR="00446AA4">
      <w:pPr>
        <w:pStyle w:val="BodyText"/>
        <w:spacing w:before="1" w:line="218" w:lineRule="auto"/>
        <w:ind w:left="1169"/>
        <w:rPr>
          <w:sz w:val="28"/>
          <w:szCs w:val="28"/>
        </w:rPr>
      </w:pPr>
      <w:r>
        <w:rPr>
          <w:spacing w:val="-4"/>
          <w:sz w:val="28"/>
          <w:szCs w:val="28"/>
        </w:rPr>
        <w:t>撑使斜撑支撑在附梁上，使其荷载尽可能向梁传递。</w:t>
      </w:r>
    </w:p>
    <w:p w:rsidR="00446AA4">
      <w:pPr>
        <w:pStyle w:val="BodyText"/>
        <w:spacing w:before="280" w:line="619" w:lineRule="exact"/>
        <w:ind w:right="53"/>
        <w:jc w:val="right"/>
        <w:rPr>
          <w:sz w:val="28"/>
          <w:szCs w:val="28"/>
        </w:rPr>
      </w:pPr>
      <w:r>
        <w:rPr>
          <w:rFonts w:ascii="Times New Roman" w:eastAsia="Times New Roman" w:hAnsi="Times New Roman" w:cs="Times New Roman"/>
          <w:spacing w:val="-1"/>
          <w:position w:val="25"/>
          <w:sz w:val="28"/>
          <w:szCs w:val="28"/>
        </w:rPr>
        <w:t>c</w:t>
      </w:r>
      <w:r>
        <w:rPr>
          <w:spacing w:val="-1"/>
          <w:position w:val="25"/>
          <w:sz w:val="28"/>
          <w:szCs w:val="28"/>
        </w:rPr>
        <w:t>、关于主次梁密集的地方，由于荷载大的地方，纵横向增设</w:t>
      </w:r>
      <w:r>
        <w:rPr>
          <w:spacing w:val="-1"/>
          <w:position w:val="25"/>
          <w:sz w:val="28"/>
          <w:szCs w:val="28"/>
        </w:rPr>
        <w:t>“</w:t>
      </w:r>
      <w:r>
        <w:rPr>
          <w:spacing w:val="-1"/>
          <w:position w:val="25"/>
          <w:sz w:val="28"/>
          <w:szCs w:val="28"/>
        </w:rPr>
        <w:t>八</w:t>
      </w:r>
      <w:r>
        <w:rPr>
          <w:spacing w:val="-1"/>
          <w:position w:val="25"/>
          <w:sz w:val="28"/>
          <w:szCs w:val="28"/>
        </w:rPr>
        <w:t>”</w:t>
      </w:r>
      <w:r>
        <w:rPr>
          <w:spacing w:val="-1"/>
          <w:position w:val="25"/>
          <w:sz w:val="28"/>
          <w:szCs w:val="28"/>
        </w:rPr>
        <w:t>字支</w:t>
      </w:r>
    </w:p>
    <w:p w:rsidR="00446AA4">
      <w:pPr>
        <w:pStyle w:val="BodyText"/>
        <w:spacing w:before="1" w:line="218" w:lineRule="auto"/>
        <w:ind w:left="1029"/>
        <w:rPr>
          <w:sz w:val="28"/>
          <w:szCs w:val="28"/>
        </w:rPr>
      </w:pPr>
      <w:r>
        <w:rPr>
          <w:spacing w:val="-4"/>
          <w:sz w:val="28"/>
          <w:szCs w:val="28"/>
        </w:rPr>
        <w:t>撑，使其荷载向四周梁传递。</w:t>
      </w:r>
    </w:p>
    <w:p w:rsidR="00446AA4">
      <w:pPr>
        <w:pStyle w:val="BodyText"/>
        <w:spacing w:before="299" w:line="632" w:lineRule="exact"/>
        <w:ind w:right="17"/>
        <w:jc w:val="right"/>
        <w:rPr>
          <w:sz w:val="28"/>
          <w:szCs w:val="28"/>
        </w:rPr>
      </w:pPr>
      <w:r>
        <w:rPr>
          <w:spacing w:val="5"/>
          <w:position w:val="26"/>
          <w:sz w:val="28"/>
          <w:szCs w:val="28"/>
        </w:rPr>
        <w:t>6.4.1.2</w:t>
      </w:r>
      <w:r>
        <w:rPr>
          <w:spacing w:val="5"/>
          <w:position w:val="26"/>
          <w:sz w:val="28"/>
          <w:szCs w:val="28"/>
        </w:rPr>
        <w:t xml:space="preserve"> </w:t>
      </w:r>
      <w:r>
        <w:rPr>
          <w:spacing w:val="5"/>
          <w:position w:val="26"/>
          <w:sz w:val="28"/>
          <w:szCs w:val="28"/>
        </w:rPr>
        <w:t>务必严格按照经验算合格的转换层支撑系统的搭设</w:t>
      </w:r>
      <w:r>
        <w:rPr>
          <w:spacing w:val="4"/>
          <w:position w:val="26"/>
          <w:sz w:val="28"/>
          <w:szCs w:val="28"/>
        </w:rPr>
        <w:t>要求进行搭</w:t>
      </w:r>
    </w:p>
    <w:p w:rsidR="00446AA4">
      <w:pPr>
        <w:pStyle w:val="BodyText"/>
        <w:spacing w:before="1" w:line="220" w:lineRule="auto"/>
        <w:rPr>
          <w:sz w:val="28"/>
          <w:szCs w:val="28"/>
        </w:rPr>
      </w:pPr>
      <w:r>
        <w:rPr>
          <w:spacing w:val="-14"/>
          <w:sz w:val="28"/>
          <w:szCs w:val="28"/>
        </w:rPr>
        <w:t>设。</w:t>
      </w:r>
    </w:p>
    <w:p w:rsidR="00446AA4">
      <w:pPr>
        <w:pStyle w:val="BodyText"/>
        <w:spacing w:before="281" w:line="409" w:lineRule="auto"/>
        <w:ind w:firstLine="439"/>
        <w:rPr>
          <w:sz w:val="28"/>
          <w:szCs w:val="28"/>
        </w:rPr>
      </w:pPr>
      <w:r>
        <w:rPr>
          <w:spacing w:val="-3"/>
          <w:sz w:val="28"/>
          <w:szCs w:val="28"/>
        </w:rPr>
        <w:t>6.4.1.3</w:t>
      </w:r>
      <w:r>
        <w:rPr>
          <w:spacing w:val="-3"/>
          <w:sz w:val="28"/>
          <w:szCs w:val="28"/>
        </w:rPr>
        <w:t>在搭设转换层钢管支撑架前，应在下层板</w:t>
      </w:r>
      <w:r>
        <w:rPr>
          <w:spacing w:val="-4"/>
          <w:sz w:val="28"/>
          <w:szCs w:val="28"/>
        </w:rPr>
        <w:t>面上，弹出</w:t>
      </w:r>
      <w:r>
        <w:rPr>
          <w:spacing w:val="-4"/>
          <w:sz w:val="28"/>
          <w:szCs w:val="28"/>
        </w:rPr>
        <w:t>-2.1</w:t>
      </w:r>
      <w:r>
        <w:rPr>
          <w:rFonts w:ascii="Times New Roman" w:eastAsia="Times New Roman" w:hAnsi="Times New Roman" w:cs="Times New Roman"/>
          <w:spacing w:val="-4"/>
          <w:sz w:val="28"/>
          <w:szCs w:val="28"/>
        </w:rPr>
        <w:t>m</w:t>
      </w:r>
      <w:r>
        <w:rPr>
          <w:spacing w:val="-4"/>
          <w:sz w:val="28"/>
          <w:szCs w:val="28"/>
        </w:rPr>
        <w:t>层转</w:t>
      </w:r>
      <w:r>
        <w:rPr>
          <w:sz w:val="28"/>
          <w:szCs w:val="28"/>
        </w:rPr>
        <w:t>换层所有主、次梁的垂直投影线，根据每根梁的高度与有关搭设要求，在板</w:t>
      </w:r>
      <w:r>
        <w:rPr>
          <w:spacing w:val="1"/>
          <w:sz w:val="28"/>
          <w:szCs w:val="28"/>
        </w:rPr>
        <w:t>面上分划出支撑架的竖杆定位点，作为操纵搭</w:t>
      </w:r>
      <w:r>
        <w:rPr>
          <w:sz w:val="28"/>
          <w:szCs w:val="28"/>
        </w:rPr>
        <w:t>设质量的根据。综合本工程的</w:t>
      </w:r>
      <w:r>
        <w:rPr>
          <w:sz w:val="28"/>
          <w:szCs w:val="28"/>
        </w:rPr>
        <w:t xml:space="preserve"> </w:t>
      </w:r>
      <w:r>
        <w:rPr>
          <w:sz w:val="28"/>
          <w:szCs w:val="28"/>
        </w:rPr>
        <w:t>具体情况与钢管脚手架的特点决定搭架顺序，先</w:t>
      </w:r>
      <w:r>
        <w:rPr>
          <w:sz w:val="28"/>
          <w:szCs w:val="28"/>
        </w:rPr>
        <w:t xml:space="preserve"> KZL, </w:t>
      </w:r>
      <w:r>
        <w:rPr>
          <w:sz w:val="28"/>
          <w:szCs w:val="28"/>
        </w:rPr>
        <w:t>后次梁，最后再搭设</w:t>
      </w:r>
    </w:p>
    <w:p w:rsidR="00446AA4">
      <w:pPr>
        <w:pStyle w:val="BodyText"/>
        <w:spacing w:before="1" w:line="218" w:lineRule="auto"/>
        <w:rPr>
          <w:sz w:val="28"/>
          <w:szCs w:val="28"/>
        </w:rPr>
      </w:pPr>
      <w:r>
        <w:rPr>
          <w:spacing w:val="-9"/>
          <w:sz w:val="28"/>
          <w:szCs w:val="28"/>
        </w:rPr>
        <w:t>板支撑架。</w:t>
      </w:r>
    </w:p>
    <w:p w:rsidR="00446AA4">
      <w:pPr>
        <w:pStyle w:val="BodyText"/>
        <w:spacing w:before="309" w:line="409" w:lineRule="auto"/>
        <w:ind w:right="14" w:firstLine="439"/>
        <w:rPr>
          <w:sz w:val="28"/>
          <w:szCs w:val="28"/>
        </w:rPr>
      </w:pPr>
      <w:r>
        <w:rPr>
          <w:spacing w:val="1"/>
          <w:sz w:val="28"/>
          <w:szCs w:val="28"/>
        </w:rPr>
        <w:t>6.4.1.4</w:t>
      </w:r>
      <w:r>
        <w:rPr>
          <w:spacing w:val="1"/>
          <w:sz w:val="28"/>
          <w:szCs w:val="28"/>
        </w:rPr>
        <w:t>所有转换层大梁下的支撑架中，脚手架的受力竖杆下端务必</w:t>
      </w:r>
      <w:r>
        <w:rPr>
          <w:sz w:val="28"/>
          <w:szCs w:val="28"/>
        </w:rPr>
        <w:t>垫厚</w:t>
      </w:r>
      <w:r>
        <w:rPr>
          <w:sz w:val="28"/>
          <w:szCs w:val="28"/>
        </w:rPr>
        <w:t xml:space="preserve"> </w:t>
      </w:r>
      <w:r>
        <w:rPr>
          <w:sz w:val="28"/>
          <w:szCs w:val="28"/>
        </w:rPr>
        <w:t>木板，以增大竖杆底端部的受压面积，对下层结构有利。梁底小横杆与立杆</w:t>
      </w:r>
    </w:p>
    <w:p w:rsidR="00446AA4">
      <w:pPr>
        <w:pStyle w:val="BodyText"/>
        <w:spacing w:line="219" w:lineRule="auto"/>
        <w:rPr>
          <w:sz w:val="28"/>
          <w:szCs w:val="28"/>
        </w:rPr>
      </w:pPr>
      <w:r>
        <w:rPr>
          <w:spacing w:val="-6"/>
          <w:sz w:val="28"/>
          <w:szCs w:val="28"/>
        </w:rPr>
        <w:t>相交处使用双扣。</w:t>
      </w:r>
    </w:p>
    <w:p w:rsidR="00446AA4">
      <w:pPr>
        <w:pStyle w:val="BodyText"/>
        <w:spacing w:before="307" w:line="621" w:lineRule="exact"/>
        <w:ind w:right="33"/>
        <w:jc w:val="right"/>
        <w:rPr>
          <w:sz w:val="28"/>
          <w:szCs w:val="28"/>
        </w:rPr>
      </w:pPr>
      <w:r>
        <w:rPr>
          <w:spacing w:val="-2"/>
          <w:position w:val="26"/>
          <w:sz w:val="28"/>
          <w:szCs w:val="28"/>
        </w:rPr>
        <w:t>6.4.1.5</w:t>
      </w:r>
      <w:r>
        <w:rPr>
          <w:spacing w:val="-2"/>
          <w:position w:val="26"/>
          <w:sz w:val="28"/>
          <w:szCs w:val="28"/>
        </w:rPr>
        <w:t>在搭设梁、板支撑架时，应根据梁高、板厚及层高，准确计算出</w:t>
      </w:r>
    </w:p>
    <w:p w:rsidR="00446AA4">
      <w:pPr>
        <w:pStyle w:val="BodyText"/>
        <w:spacing w:line="219" w:lineRule="auto"/>
        <w:rPr>
          <w:sz w:val="28"/>
          <w:szCs w:val="28"/>
        </w:rPr>
      </w:pPr>
      <w:r>
        <w:rPr>
          <w:sz w:val="28"/>
          <w:szCs w:val="28"/>
        </w:rPr>
        <w:t>支撑架的搭设高度，确定竖杆的组合单元长度</w:t>
      </w:r>
      <w:r>
        <w:rPr>
          <w:spacing w:val="-1"/>
          <w:sz w:val="28"/>
          <w:szCs w:val="28"/>
        </w:rPr>
        <w:t>。同时应尽量使竖杆两端的外</w:t>
      </w:r>
    </w:p>
    <w:p w:rsidR="00446AA4">
      <w:pPr>
        <w:spacing w:line="219" w:lineRule="auto"/>
        <w:rPr>
          <w:sz w:val="28"/>
          <w:szCs w:val="28"/>
        </w:rPr>
        <w:sectPr>
          <w:headerReference w:type="even" r:id="rId65"/>
          <w:headerReference w:type="default" r:id="rId66"/>
          <w:footerReference w:type="even" r:id="rId67"/>
          <w:footerReference w:type="default" r:id="rId68"/>
          <w:headerReference w:type="first" r:id="rId69"/>
          <w:footerReference w:type="first" r:id="rId70"/>
          <w:pgSz w:w="11910" w:h="16840"/>
          <w:pgMar w:top="400" w:right="1190" w:bottom="0" w:left="1410" w:header="0" w:footer="0" w:gutter="0"/>
          <w:pgNumType w:start="10"/>
          <w:cols w:space="720"/>
        </w:sectPr>
      </w:pPr>
    </w:p>
    <w:p w:rsidR="00446AA4">
      <w:pPr>
        <w:spacing w:line="301" w:lineRule="auto"/>
      </w:pPr>
    </w:p>
    <w:p w:rsidR="00446AA4">
      <w:pPr>
        <w:spacing w:line="302" w:lineRule="auto"/>
      </w:pPr>
    </w:p>
    <w:p w:rsidR="00446AA4">
      <w:pPr>
        <w:spacing w:line="302" w:lineRule="auto"/>
      </w:pPr>
    </w:p>
    <w:p w:rsidR="00446AA4">
      <w:pPr>
        <w:pStyle w:val="BodyText"/>
        <w:spacing w:before="91" w:line="219" w:lineRule="auto"/>
        <w:rPr>
          <w:sz w:val="28"/>
          <w:szCs w:val="28"/>
        </w:rPr>
      </w:pPr>
      <w:r>
        <w:rPr>
          <w:spacing w:val="-5"/>
          <w:sz w:val="28"/>
          <w:szCs w:val="28"/>
        </w:rPr>
        <w:t>伸出竖杆端部的长度较少，以外伸长度不得大于</w:t>
      </w:r>
      <w:r>
        <w:rPr>
          <w:spacing w:val="-5"/>
          <w:sz w:val="28"/>
          <w:szCs w:val="28"/>
        </w:rPr>
        <w:t>300</w:t>
      </w:r>
      <w:r>
        <w:rPr>
          <w:rFonts w:ascii="Times New Roman" w:eastAsia="Times New Roman" w:hAnsi="Times New Roman" w:cs="Times New Roman"/>
          <w:spacing w:val="-5"/>
          <w:sz w:val="28"/>
          <w:szCs w:val="28"/>
        </w:rPr>
        <w:t>mm</w:t>
      </w:r>
      <w:r>
        <w:rPr>
          <w:spacing w:val="-5"/>
          <w:sz w:val="28"/>
          <w:szCs w:val="28"/>
        </w:rPr>
        <w:t>为宜。</w:t>
      </w:r>
    </w:p>
    <w:p w:rsidR="00446AA4">
      <w:pPr>
        <w:pStyle w:val="BodyText"/>
        <w:spacing w:before="296" w:line="412" w:lineRule="auto"/>
        <w:ind w:right="84" w:firstLine="560"/>
        <w:rPr>
          <w:sz w:val="28"/>
          <w:szCs w:val="28"/>
        </w:rPr>
      </w:pPr>
      <w:r>
        <w:rPr>
          <w:spacing w:val="1"/>
          <w:sz w:val="28"/>
          <w:szCs w:val="28"/>
        </w:rPr>
        <w:t>6.4.1.6</w:t>
      </w:r>
      <w:r>
        <w:rPr>
          <w:spacing w:val="1"/>
          <w:sz w:val="28"/>
          <w:szCs w:val="28"/>
        </w:rPr>
        <w:t xml:space="preserve"> </w:t>
      </w:r>
      <w:r>
        <w:rPr>
          <w:spacing w:val="1"/>
          <w:sz w:val="28"/>
          <w:szCs w:val="28"/>
        </w:rPr>
        <w:t>转换层支撑架除按转换层内各框架梁具体搭设的相应的支撑架</w:t>
      </w:r>
      <w:r>
        <w:rPr>
          <w:sz w:val="28"/>
          <w:szCs w:val="28"/>
        </w:rPr>
        <w:t>外，整个转换层支撑架则使用满堂整体脚手架搭设方式。用纵横方向的横杆</w:t>
      </w:r>
    </w:p>
    <w:p w:rsidR="00446AA4">
      <w:pPr>
        <w:pStyle w:val="BodyText"/>
        <w:spacing w:line="218" w:lineRule="auto"/>
        <w:rPr>
          <w:sz w:val="28"/>
          <w:szCs w:val="28"/>
        </w:rPr>
      </w:pPr>
      <w:r>
        <w:rPr>
          <w:spacing w:val="-2"/>
          <w:sz w:val="28"/>
          <w:szCs w:val="28"/>
        </w:rPr>
        <w:t>将柱架梁、次梁、楼板支撑架连接贯穿，以增加整个支撑系统整体稳</w:t>
      </w:r>
      <w:r>
        <w:rPr>
          <w:spacing w:val="-3"/>
          <w:sz w:val="28"/>
          <w:szCs w:val="28"/>
        </w:rPr>
        <w:t>固性。</w:t>
      </w:r>
    </w:p>
    <w:p w:rsidR="00446AA4">
      <w:pPr>
        <w:pStyle w:val="BodyText"/>
        <w:spacing w:before="269" w:line="411" w:lineRule="auto"/>
        <w:ind w:right="99" w:firstLine="629"/>
        <w:rPr>
          <w:sz w:val="28"/>
          <w:szCs w:val="28"/>
        </w:rPr>
      </w:pPr>
      <w:r>
        <w:rPr>
          <w:spacing w:val="3"/>
          <w:sz w:val="28"/>
          <w:szCs w:val="28"/>
        </w:rPr>
        <w:t>6.4.1.7</w:t>
      </w:r>
      <w:r>
        <w:rPr>
          <w:spacing w:val="3"/>
          <w:sz w:val="28"/>
          <w:szCs w:val="28"/>
        </w:rPr>
        <w:t>由于本转换层的层高较高，为</w:t>
      </w:r>
      <w:r>
        <w:rPr>
          <w:spacing w:val="3"/>
          <w:sz w:val="28"/>
          <w:szCs w:val="28"/>
        </w:rPr>
        <w:t>6</w:t>
      </w:r>
      <w:r>
        <w:rPr>
          <w:rFonts w:ascii="Times New Roman" w:eastAsia="Times New Roman" w:hAnsi="Times New Roman" w:cs="Times New Roman"/>
          <w:spacing w:val="3"/>
          <w:sz w:val="28"/>
          <w:szCs w:val="28"/>
        </w:rPr>
        <w:t>m</w:t>
      </w:r>
      <w:r>
        <w:rPr>
          <w:rFonts w:ascii="Times New Roman" w:eastAsia="Times New Roman" w:hAnsi="Times New Roman" w:cs="Times New Roman"/>
          <w:spacing w:val="2"/>
          <w:sz w:val="28"/>
          <w:szCs w:val="28"/>
        </w:rPr>
        <w:t>,</w:t>
      </w:r>
      <w:r>
        <w:rPr>
          <w:spacing w:val="2"/>
          <w:sz w:val="28"/>
          <w:szCs w:val="28"/>
        </w:rPr>
        <w:t>为了防止转换层支撑架在转</w:t>
      </w:r>
      <w:r>
        <w:rPr>
          <w:spacing w:val="1"/>
          <w:sz w:val="28"/>
          <w:szCs w:val="28"/>
        </w:rPr>
        <w:t>换层梁、板浇筑过程中，因巨大荷载的不均</w:t>
      </w:r>
      <w:r>
        <w:rPr>
          <w:sz w:val="28"/>
          <w:szCs w:val="28"/>
        </w:rPr>
        <w:t>匀分布对支撑架的稳固性的不利</w:t>
      </w:r>
      <w:r>
        <w:rPr>
          <w:sz w:val="28"/>
          <w:szCs w:val="28"/>
        </w:rPr>
        <w:t xml:space="preserve"> </w:t>
      </w:r>
      <w:r>
        <w:rPr>
          <w:sz w:val="28"/>
          <w:szCs w:val="28"/>
        </w:rPr>
        <w:t>影响，决定将整个脚手架系统与所有框支柱、筒体、剪力墙牢固相连，具体做法是：在柱上打抱箍，通过钢管与立杆相连；在剪力墙上预留钢管与支撑</w:t>
      </w:r>
      <w:r>
        <w:rPr>
          <w:spacing w:val="-1"/>
          <w:sz w:val="28"/>
          <w:szCs w:val="28"/>
        </w:rPr>
        <w:t>架相连。同时在梁与梁之间的楼板支撑架内再增设垂直剪刀撑与水平剪刀。</w:t>
      </w:r>
      <w:r>
        <w:rPr>
          <w:sz w:val="28"/>
          <w:szCs w:val="28"/>
        </w:rPr>
        <w:t>剪刀撑使用普通钢管进行搭设，接头处务必用</w:t>
      </w:r>
      <w:r>
        <w:rPr>
          <w:spacing w:val="-1"/>
          <w:sz w:val="28"/>
          <w:szCs w:val="28"/>
        </w:rPr>
        <w:t>两个万向扣进行搭接连接。剪</w:t>
      </w:r>
    </w:p>
    <w:p w:rsidR="00446AA4">
      <w:pPr>
        <w:pStyle w:val="BodyText"/>
        <w:spacing w:line="219" w:lineRule="auto"/>
        <w:rPr>
          <w:sz w:val="28"/>
          <w:szCs w:val="28"/>
        </w:rPr>
      </w:pPr>
      <w:r>
        <w:rPr>
          <w:spacing w:val="-4"/>
          <w:sz w:val="28"/>
          <w:szCs w:val="28"/>
        </w:rPr>
        <w:t>刀撑钢管务必与支撑架内横向杆或者竖杆进行牢固连接。</w:t>
      </w:r>
    </w:p>
    <w:p w:rsidR="00446AA4">
      <w:pPr>
        <w:pStyle w:val="BodyText"/>
        <w:spacing w:before="313" w:line="411" w:lineRule="auto"/>
        <w:ind w:firstLine="629"/>
        <w:rPr>
          <w:sz w:val="28"/>
          <w:szCs w:val="28"/>
        </w:rPr>
      </w:pPr>
      <w:r>
        <w:rPr>
          <w:spacing w:val="-2"/>
          <w:sz w:val="28"/>
          <w:szCs w:val="28"/>
        </w:rPr>
        <w:t>6.4.1.8</w:t>
      </w:r>
      <w:r>
        <w:rPr>
          <w:spacing w:val="-2"/>
          <w:sz w:val="28"/>
          <w:szCs w:val="28"/>
        </w:rPr>
        <w:t xml:space="preserve"> </w:t>
      </w:r>
      <w:r>
        <w:rPr>
          <w:spacing w:val="-2"/>
          <w:sz w:val="28"/>
          <w:szCs w:val="28"/>
        </w:rPr>
        <w:t>为了降低转换层框架大梁、次梁对下层相应位置的框架梁的不</w:t>
      </w:r>
      <w:r>
        <w:rPr>
          <w:spacing w:val="-2"/>
          <w:sz w:val="28"/>
          <w:szCs w:val="28"/>
        </w:rPr>
        <w:t xml:space="preserve"> </w:t>
      </w:r>
      <w:r>
        <w:rPr>
          <w:spacing w:val="1"/>
          <w:sz w:val="28"/>
          <w:szCs w:val="28"/>
        </w:rPr>
        <w:t>利影响应将转换层大梁的施工荷载尽量以最短的传递路</w:t>
      </w:r>
      <w:r>
        <w:rPr>
          <w:sz w:val="28"/>
          <w:szCs w:val="28"/>
        </w:rPr>
        <w:t>径传递给框架柱，同</w:t>
      </w:r>
      <w:r>
        <w:rPr>
          <w:sz w:val="28"/>
          <w:szCs w:val="28"/>
        </w:rPr>
        <w:t xml:space="preserve"> </w:t>
      </w:r>
      <w:r>
        <w:rPr>
          <w:spacing w:val="-5"/>
          <w:sz w:val="28"/>
          <w:szCs w:val="28"/>
        </w:rPr>
        <w:t>时还应尽量减小下层各梁、板结构跨中的荷载，因此在转换层结构支撑架中，</w:t>
      </w:r>
      <w:r>
        <w:rPr>
          <w:spacing w:val="-2"/>
          <w:sz w:val="28"/>
          <w:szCs w:val="28"/>
        </w:rPr>
        <w:t>当梁高</w:t>
      </w:r>
      <w:r>
        <w:rPr>
          <w:rFonts w:ascii="Times New Roman" w:eastAsia="Times New Roman" w:hAnsi="Times New Roman" w:cs="Times New Roman"/>
          <w:spacing w:val="-2"/>
          <w:sz w:val="28"/>
          <w:szCs w:val="28"/>
        </w:rPr>
        <w:t xml:space="preserve">H≥1.5m  </w:t>
      </w:r>
      <w:r>
        <w:rPr>
          <w:spacing w:val="-2"/>
          <w:sz w:val="28"/>
          <w:szCs w:val="28"/>
        </w:rPr>
        <w:t>时在梁下原有受力支撑架的基础上增设</w:t>
      </w:r>
      <w:r>
        <w:rPr>
          <w:spacing w:val="-2"/>
          <w:sz w:val="28"/>
          <w:szCs w:val="28"/>
        </w:rPr>
        <w:t>“</w:t>
      </w:r>
      <w:r>
        <w:rPr>
          <w:spacing w:val="-2"/>
          <w:sz w:val="28"/>
          <w:szCs w:val="28"/>
        </w:rPr>
        <w:t>八</w:t>
      </w:r>
      <w:r>
        <w:rPr>
          <w:spacing w:val="-2"/>
          <w:sz w:val="28"/>
          <w:szCs w:val="28"/>
        </w:rPr>
        <w:t>”</w:t>
      </w:r>
      <w:r>
        <w:rPr>
          <w:spacing w:val="-2"/>
          <w:sz w:val="28"/>
          <w:szCs w:val="28"/>
        </w:rPr>
        <w:t>字形斜撑。构</w:t>
      </w:r>
      <w:r>
        <w:rPr>
          <w:sz w:val="28"/>
          <w:szCs w:val="28"/>
        </w:rPr>
        <w:t>造做法为在现浇混凝土柱的根部位置设三道钢管斜撑杆，斜撑杆上端与立</w:t>
      </w:r>
      <w:r>
        <w:rPr>
          <w:spacing w:val="-1"/>
          <w:sz w:val="28"/>
          <w:szCs w:val="28"/>
        </w:rPr>
        <w:t>杆</w:t>
      </w:r>
      <w:r>
        <w:rPr>
          <w:spacing w:val="-1"/>
          <w:sz w:val="28"/>
          <w:szCs w:val="28"/>
        </w:rPr>
        <w:t xml:space="preserve"> </w:t>
      </w:r>
      <w:r>
        <w:rPr>
          <w:spacing w:val="-1"/>
          <w:sz w:val="28"/>
          <w:szCs w:val="28"/>
        </w:rPr>
        <w:t>上部用活动扣相连，下端支设在柱根部且通过活动扣件连接与扫地杆相连，</w:t>
      </w:r>
      <w:r>
        <w:rPr>
          <w:sz w:val="28"/>
          <w:szCs w:val="28"/>
        </w:rPr>
        <w:t>斜杆中间与立杆交接处用活动扣件连接，将转换大梁施工时产生的部分荷载</w:t>
      </w:r>
    </w:p>
    <w:p w:rsidR="00446AA4">
      <w:pPr>
        <w:pStyle w:val="BodyText"/>
        <w:spacing w:before="1" w:line="218" w:lineRule="auto"/>
        <w:rPr>
          <w:sz w:val="28"/>
          <w:szCs w:val="28"/>
        </w:rPr>
      </w:pPr>
      <w:r>
        <w:rPr>
          <w:spacing w:val="-9"/>
          <w:sz w:val="28"/>
          <w:szCs w:val="28"/>
        </w:rPr>
        <w:t>传递给柱根部。</w:t>
      </w:r>
    </w:p>
    <w:p w:rsidR="00446AA4">
      <w:pPr>
        <w:pStyle w:val="BodyText"/>
        <w:spacing w:before="309" w:line="412" w:lineRule="auto"/>
        <w:ind w:right="126" w:firstLine="629"/>
        <w:rPr>
          <w:sz w:val="28"/>
          <w:szCs w:val="28"/>
        </w:rPr>
      </w:pPr>
      <w:r>
        <w:rPr>
          <w:spacing w:val="-4"/>
          <w:sz w:val="28"/>
          <w:szCs w:val="28"/>
        </w:rPr>
        <w:t>6.4.1.9</w:t>
      </w:r>
      <w:r>
        <w:rPr>
          <w:spacing w:val="-4"/>
          <w:sz w:val="28"/>
          <w:szCs w:val="28"/>
        </w:rPr>
        <w:t xml:space="preserve"> </w:t>
      </w:r>
      <w:r>
        <w:rPr>
          <w:spacing w:val="-4"/>
          <w:sz w:val="28"/>
          <w:szCs w:val="28"/>
        </w:rPr>
        <w:t>从</w:t>
      </w:r>
      <w:r>
        <w:rPr>
          <w:spacing w:val="-4"/>
          <w:sz w:val="28"/>
          <w:szCs w:val="28"/>
        </w:rPr>
        <w:t>-2.1</w:t>
      </w:r>
      <w:r>
        <w:rPr>
          <w:rFonts w:ascii="Times New Roman" w:eastAsia="Times New Roman" w:hAnsi="Times New Roman" w:cs="Times New Roman"/>
          <w:spacing w:val="-4"/>
          <w:sz w:val="28"/>
          <w:szCs w:val="28"/>
        </w:rPr>
        <w:t xml:space="preserve">m  </w:t>
      </w:r>
      <w:r>
        <w:rPr>
          <w:spacing w:val="-4"/>
          <w:sz w:val="28"/>
          <w:szCs w:val="28"/>
        </w:rPr>
        <w:t>层转换梁、板</w:t>
      </w:r>
      <w:r>
        <w:rPr>
          <w:spacing w:val="-5"/>
          <w:sz w:val="28"/>
          <w:szCs w:val="28"/>
        </w:rPr>
        <w:t>结构布置与下梁、板结构相比较得知，</w:t>
      </w:r>
      <w:r>
        <w:rPr>
          <w:spacing w:val="-2"/>
          <w:sz w:val="28"/>
          <w:szCs w:val="28"/>
        </w:rPr>
        <w:t>下梁、板结构中的次梁与</w:t>
      </w:r>
      <w:r>
        <w:rPr>
          <w:spacing w:val="-2"/>
          <w:sz w:val="28"/>
          <w:szCs w:val="28"/>
        </w:rPr>
        <w:t>-2.1</w:t>
      </w:r>
      <w:r>
        <w:rPr>
          <w:rFonts w:ascii="Times New Roman" w:eastAsia="Times New Roman" w:hAnsi="Times New Roman" w:cs="Times New Roman"/>
          <w:spacing w:val="-2"/>
          <w:sz w:val="28"/>
          <w:szCs w:val="28"/>
        </w:rPr>
        <w:t xml:space="preserve">m  </w:t>
      </w:r>
      <w:r>
        <w:rPr>
          <w:spacing w:val="-2"/>
          <w:sz w:val="28"/>
          <w:szCs w:val="28"/>
        </w:rPr>
        <w:t>层转换层大梁的</w:t>
      </w:r>
      <w:r>
        <w:rPr>
          <w:spacing w:val="-3"/>
          <w:sz w:val="28"/>
          <w:szCs w:val="28"/>
        </w:rPr>
        <w:t>部分位置不相一致，假如直</w:t>
      </w:r>
    </w:p>
    <w:p w:rsidR="00446AA4">
      <w:pPr>
        <w:pStyle w:val="BodyText"/>
        <w:spacing w:before="1" w:line="218" w:lineRule="auto"/>
        <w:rPr>
          <w:sz w:val="28"/>
          <w:szCs w:val="28"/>
        </w:rPr>
      </w:pPr>
      <w:r>
        <w:rPr>
          <w:sz w:val="28"/>
          <w:szCs w:val="28"/>
        </w:rPr>
        <w:t>接将转换层梁的荷载传递给下板上，这将对下的楼板不利。为了保证转换层</w:t>
      </w:r>
    </w:p>
    <w:p w:rsidR="00446AA4">
      <w:pPr>
        <w:spacing w:line="218" w:lineRule="auto"/>
        <w:rPr>
          <w:sz w:val="28"/>
          <w:szCs w:val="28"/>
        </w:rPr>
        <w:sectPr>
          <w:headerReference w:type="even" r:id="rId71"/>
          <w:headerReference w:type="default" r:id="rId72"/>
          <w:footerReference w:type="even" r:id="rId73"/>
          <w:footerReference w:type="default" r:id="rId74"/>
          <w:headerReference w:type="first" r:id="rId75"/>
          <w:footerReference w:type="first" r:id="rId76"/>
          <w:pgSz w:w="11910" w:h="16840"/>
          <w:pgMar w:top="400" w:right="1119" w:bottom="0" w:left="1430" w:header="0" w:footer="0" w:gutter="0"/>
          <w:pgNumType w:start="11"/>
          <w:cols w:space="720"/>
        </w:sectPr>
      </w:pPr>
    </w:p>
    <w:p w:rsidR="00446AA4">
      <w:pPr>
        <w:spacing w:line="301" w:lineRule="auto"/>
      </w:pPr>
    </w:p>
    <w:p w:rsidR="00446AA4">
      <w:pPr>
        <w:spacing w:line="301" w:lineRule="auto"/>
      </w:pPr>
    </w:p>
    <w:p w:rsidR="00446AA4">
      <w:pPr>
        <w:spacing w:line="301" w:lineRule="auto"/>
      </w:pPr>
    </w:p>
    <w:p w:rsidR="00446AA4">
      <w:pPr>
        <w:pStyle w:val="BodyText"/>
        <w:spacing w:before="91" w:line="409" w:lineRule="auto"/>
        <w:ind w:right="12"/>
        <w:jc w:val="both"/>
        <w:rPr>
          <w:sz w:val="28"/>
          <w:szCs w:val="28"/>
        </w:rPr>
      </w:pPr>
      <w:r>
        <w:rPr>
          <w:spacing w:val="-3"/>
          <w:sz w:val="28"/>
          <w:szCs w:val="28"/>
        </w:rPr>
        <w:t>大梁的荷载能够直接传递到下层次梁上，增设</w:t>
      </w:r>
      <w:r>
        <w:rPr>
          <w:spacing w:val="-3"/>
          <w:sz w:val="28"/>
          <w:szCs w:val="28"/>
        </w:rPr>
        <w:t>“</w:t>
      </w:r>
      <w:r>
        <w:rPr>
          <w:spacing w:val="-3"/>
          <w:sz w:val="28"/>
          <w:szCs w:val="28"/>
        </w:rPr>
        <w:t>八</w:t>
      </w:r>
      <w:r>
        <w:rPr>
          <w:spacing w:val="-4"/>
          <w:sz w:val="28"/>
          <w:szCs w:val="28"/>
        </w:rPr>
        <w:t xml:space="preserve">” </w:t>
      </w:r>
      <w:r>
        <w:rPr>
          <w:spacing w:val="-4"/>
          <w:sz w:val="28"/>
          <w:szCs w:val="28"/>
        </w:rPr>
        <w:t>字形斜撑将大梁的荷载</w:t>
      </w:r>
      <w:r>
        <w:rPr>
          <w:spacing w:val="1"/>
          <w:sz w:val="28"/>
          <w:szCs w:val="28"/>
        </w:rPr>
        <w:t>传递至下层次梁上，所有梁下受力斜撑务必使用双扣件受力方</w:t>
      </w:r>
      <w:r>
        <w:rPr>
          <w:sz w:val="28"/>
          <w:szCs w:val="28"/>
        </w:rPr>
        <w:t>式。同时在下</w:t>
      </w:r>
    </w:p>
    <w:p w:rsidR="00446AA4">
      <w:pPr>
        <w:pStyle w:val="BodyText"/>
        <w:spacing w:line="218" w:lineRule="auto"/>
        <w:rPr>
          <w:sz w:val="28"/>
          <w:szCs w:val="28"/>
        </w:rPr>
      </w:pPr>
      <w:r>
        <w:rPr>
          <w:spacing w:val="-9"/>
          <w:sz w:val="28"/>
          <w:szCs w:val="28"/>
        </w:rPr>
        <w:t>垫厚木板。</w:t>
      </w:r>
    </w:p>
    <w:p w:rsidR="00446AA4">
      <w:pPr>
        <w:pStyle w:val="BodyText"/>
        <w:spacing w:before="307" w:line="409" w:lineRule="auto"/>
        <w:ind w:right="17" w:firstLine="269"/>
        <w:jc w:val="both"/>
        <w:rPr>
          <w:sz w:val="28"/>
          <w:szCs w:val="28"/>
        </w:rPr>
      </w:pPr>
      <w:r>
        <w:rPr>
          <w:spacing w:val="-4"/>
          <w:sz w:val="28"/>
          <w:szCs w:val="28"/>
        </w:rPr>
        <w:t>6.4.1.10</w:t>
      </w:r>
      <w:r>
        <w:rPr>
          <w:spacing w:val="-4"/>
          <w:sz w:val="28"/>
          <w:szCs w:val="28"/>
        </w:rPr>
        <w:t xml:space="preserve"> </w:t>
      </w:r>
      <w:r>
        <w:rPr>
          <w:spacing w:val="-4"/>
          <w:sz w:val="28"/>
          <w:szCs w:val="28"/>
        </w:rPr>
        <w:t>剪力撑的设置：</w:t>
      </w:r>
      <w:r>
        <w:rPr>
          <w:rFonts w:ascii="Times New Roman" w:eastAsia="Times New Roman" w:hAnsi="Times New Roman" w:cs="Times New Roman"/>
          <w:spacing w:val="-4"/>
          <w:sz w:val="28"/>
          <w:szCs w:val="28"/>
        </w:rPr>
        <w:t>a</w:t>
      </w:r>
      <w:r>
        <w:rPr>
          <w:spacing w:val="-4"/>
          <w:sz w:val="28"/>
          <w:szCs w:val="28"/>
        </w:rPr>
        <w:t>、满</w:t>
      </w:r>
      <w:r>
        <w:rPr>
          <w:spacing w:val="-5"/>
          <w:sz w:val="28"/>
          <w:szCs w:val="28"/>
        </w:rPr>
        <w:t>堂模板支架四边与中间每隔四排支架立杆</w:t>
      </w:r>
      <w:r>
        <w:rPr>
          <w:sz w:val="28"/>
          <w:szCs w:val="28"/>
        </w:rPr>
        <w:t>应设置一道纵向剪刀撑，由底至顶连续设置。</w:t>
      </w:r>
      <w:r>
        <w:rPr>
          <w:rFonts w:ascii="Times New Roman" w:eastAsia="Times New Roman" w:hAnsi="Times New Roman" w:cs="Times New Roman"/>
          <w:sz w:val="28"/>
          <w:szCs w:val="28"/>
        </w:rPr>
        <w:t>b</w:t>
      </w:r>
      <w:r>
        <w:rPr>
          <w:sz w:val="28"/>
          <w:szCs w:val="28"/>
        </w:rPr>
        <w:t>、高于</w:t>
      </w:r>
      <w:r>
        <w:rPr>
          <w:sz w:val="28"/>
          <w:szCs w:val="28"/>
        </w:rPr>
        <w:t>4</w:t>
      </w:r>
      <w:r>
        <w:rPr>
          <w:spacing w:val="-1"/>
          <w:sz w:val="28"/>
          <w:szCs w:val="28"/>
        </w:rPr>
        <w:t>米的模板支架，其两</w:t>
      </w:r>
      <w:r>
        <w:rPr>
          <w:spacing w:val="2"/>
          <w:sz w:val="28"/>
          <w:szCs w:val="28"/>
        </w:rPr>
        <w:t>端与中间每隔</w:t>
      </w:r>
      <w:r>
        <w:rPr>
          <w:spacing w:val="2"/>
          <w:sz w:val="28"/>
          <w:szCs w:val="28"/>
        </w:rPr>
        <w:t>4</w:t>
      </w:r>
      <w:r>
        <w:rPr>
          <w:spacing w:val="2"/>
          <w:sz w:val="28"/>
          <w:szCs w:val="28"/>
        </w:rPr>
        <w:t>排立杆从顶开始向下每隔</w:t>
      </w:r>
      <w:r>
        <w:rPr>
          <w:spacing w:val="2"/>
          <w:sz w:val="28"/>
          <w:szCs w:val="28"/>
        </w:rPr>
        <w:t>2</w:t>
      </w:r>
      <w:r>
        <w:rPr>
          <w:spacing w:val="2"/>
          <w:sz w:val="28"/>
          <w:szCs w:val="28"/>
        </w:rPr>
        <w:t>步设置一道水平剪刀撑</w:t>
      </w:r>
      <w:r>
        <w:rPr>
          <w:spacing w:val="1"/>
          <w:sz w:val="28"/>
          <w:szCs w:val="28"/>
        </w:rPr>
        <w:t>；</w:t>
      </w:r>
      <w:r>
        <w:rPr>
          <w:spacing w:val="1"/>
          <w:sz w:val="28"/>
          <w:szCs w:val="28"/>
        </w:rPr>
        <w:t>c</w:t>
      </w:r>
      <w:r>
        <w:rPr>
          <w:spacing w:val="1"/>
          <w:sz w:val="28"/>
          <w:szCs w:val="28"/>
        </w:rPr>
        <w:t>、剪力</w:t>
      </w:r>
    </w:p>
    <w:p w:rsidR="00446AA4">
      <w:pPr>
        <w:pStyle w:val="BodyText"/>
        <w:spacing w:line="218" w:lineRule="auto"/>
        <w:rPr>
          <w:sz w:val="28"/>
          <w:szCs w:val="28"/>
        </w:rPr>
      </w:pPr>
      <w:r>
        <w:rPr>
          <w:spacing w:val="3"/>
          <w:sz w:val="28"/>
          <w:szCs w:val="28"/>
        </w:rPr>
        <w:t>撑斜杆与地面的倾角宜为</w:t>
      </w:r>
      <w:r>
        <w:rPr>
          <w:spacing w:val="3"/>
          <w:sz w:val="28"/>
          <w:szCs w:val="28"/>
        </w:rPr>
        <w:t>45</w:t>
      </w:r>
      <w:r>
        <w:rPr>
          <w:spacing w:val="3"/>
          <w:sz w:val="28"/>
          <w:szCs w:val="28"/>
        </w:rPr>
        <w:t>～</w:t>
      </w:r>
      <w:r>
        <w:rPr>
          <w:spacing w:val="3"/>
          <w:sz w:val="28"/>
          <w:szCs w:val="28"/>
        </w:rPr>
        <w:t>60</w:t>
      </w:r>
      <w:r>
        <w:rPr>
          <w:spacing w:val="3"/>
          <w:sz w:val="28"/>
          <w:szCs w:val="28"/>
        </w:rPr>
        <w:t>度。</w:t>
      </w:r>
    </w:p>
    <w:p w:rsidR="00446AA4">
      <w:pPr>
        <w:pStyle w:val="BodyText"/>
        <w:spacing w:before="314" w:line="219" w:lineRule="auto"/>
        <w:ind w:left="133"/>
        <w:rPr>
          <w:sz w:val="28"/>
          <w:szCs w:val="28"/>
        </w:rPr>
      </w:pPr>
      <w:r>
        <w:rPr>
          <w:b/>
          <w:bCs/>
          <w:spacing w:val="6"/>
          <w:sz w:val="28"/>
          <w:szCs w:val="28"/>
        </w:rPr>
        <w:t>转换层下一层模板</w:t>
      </w:r>
      <w:r>
        <w:rPr>
          <w:b/>
          <w:bCs/>
          <w:spacing w:val="6"/>
          <w:sz w:val="28"/>
          <w:szCs w:val="28"/>
        </w:rPr>
        <w:t>(261.60</w:t>
      </w:r>
      <w:r>
        <w:rPr>
          <w:b/>
          <w:bCs/>
          <w:spacing w:val="6"/>
          <w:sz w:val="28"/>
          <w:szCs w:val="28"/>
        </w:rPr>
        <w:t>～</w:t>
      </w:r>
      <w:r>
        <w:rPr>
          <w:b/>
          <w:bCs/>
          <w:spacing w:val="6"/>
          <w:sz w:val="28"/>
          <w:szCs w:val="28"/>
        </w:rPr>
        <w:t>266.10)</w:t>
      </w:r>
      <w:r>
        <w:rPr>
          <w:b/>
          <w:bCs/>
          <w:spacing w:val="6"/>
          <w:sz w:val="28"/>
          <w:szCs w:val="28"/>
        </w:rPr>
        <w:t>支撑体系的搭设</w:t>
      </w:r>
    </w:p>
    <w:p w:rsidR="00446AA4">
      <w:pPr>
        <w:pStyle w:val="BodyText"/>
        <w:spacing w:before="282" w:line="621" w:lineRule="exact"/>
        <w:jc w:val="right"/>
        <w:rPr>
          <w:sz w:val="28"/>
          <w:szCs w:val="28"/>
        </w:rPr>
      </w:pPr>
      <w:r>
        <w:rPr>
          <w:spacing w:val="-2"/>
          <w:position w:val="26"/>
          <w:sz w:val="28"/>
          <w:szCs w:val="28"/>
        </w:rPr>
        <w:t>为了保证下层能够完全承受转换层的荷载，转换层范围内下层模板支撑</w:t>
      </w:r>
    </w:p>
    <w:p w:rsidR="00446AA4">
      <w:pPr>
        <w:pStyle w:val="BodyText"/>
        <w:spacing w:before="1" w:line="219" w:lineRule="auto"/>
        <w:rPr>
          <w:sz w:val="28"/>
          <w:szCs w:val="28"/>
        </w:rPr>
      </w:pPr>
      <w:r>
        <w:rPr>
          <w:spacing w:val="-2"/>
          <w:sz w:val="28"/>
          <w:szCs w:val="28"/>
        </w:rPr>
        <w:t>体系不予拆除，并在大梁位置及柱边的支撑体系予以加强。</w:t>
      </w:r>
    </w:p>
    <w:p w:rsidR="00446AA4">
      <w:pPr>
        <w:pStyle w:val="BodyText"/>
        <w:spacing w:before="302" w:line="219" w:lineRule="auto"/>
        <w:ind w:left="4"/>
        <w:outlineLvl w:val="0"/>
        <w:rPr>
          <w:sz w:val="28"/>
          <w:szCs w:val="28"/>
        </w:rPr>
      </w:pPr>
      <w:r>
        <w:rPr>
          <w:b/>
          <w:bCs/>
          <w:spacing w:val="1"/>
          <w:sz w:val="28"/>
          <w:szCs w:val="28"/>
        </w:rPr>
        <w:t>6.5</w:t>
      </w:r>
      <w:r>
        <w:rPr>
          <w:b/>
          <w:bCs/>
          <w:spacing w:val="1"/>
          <w:sz w:val="28"/>
          <w:szCs w:val="28"/>
        </w:rPr>
        <w:t>梁、柱、墙模板加工制作</w:t>
      </w:r>
    </w:p>
    <w:p w:rsidR="00446AA4">
      <w:pPr>
        <w:pStyle w:val="BodyText"/>
        <w:spacing w:before="281" w:line="219" w:lineRule="auto"/>
        <w:rPr>
          <w:sz w:val="28"/>
          <w:szCs w:val="28"/>
        </w:rPr>
      </w:pPr>
      <w:r>
        <w:rPr>
          <w:spacing w:val="-3"/>
          <w:sz w:val="28"/>
          <w:szCs w:val="28"/>
        </w:rPr>
        <w:t xml:space="preserve">6.5.1 </w:t>
      </w:r>
      <w:r>
        <w:rPr>
          <w:spacing w:val="-3"/>
          <w:sz w:val="28"/>
          <w:szCs w:val="28"/>
        </w:rPr>
        <w:t>模板系统施工工艺</w:t>
      </w:r>
    </w:p>
    <w:p w:rsidR="00446AA4">
      <w:pPr>
        <w:pStyle w:val="BodyText"/>
        <w:spacing w:before="179" w:line="810" w:lineRule="exact"/>
        <w:ind w:firstLine="229"/>
      </w:pPr>
      <w:r>
        <w:rPr>
          <w:position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0.7pt;height:40.2pt"/>
        </w:pict>
      </w:r>
    </w:p>
    <w:p w:rsidR="00446AA4">
      <w:pPr>
        <w:spacing w:line="273" w:lineRule="auto"/>
      </w:pPr>
    </w:p>
    <w:p w:rsidR="00446AA4">
      <w:pPr>
        <w:spacing w:line="274" w:lineRule="auto"/>
      </w:pPr>
    </w:p>
    <w:p w:rsidR="00446AA4">
      <w:pPr>
        <w:spacing w:line="274" w:lineRule="auto"/>
      </w:pPr>
    </w:p>
    <w:p w:rsidR="00446AA4">
      <w:pPr>
        <w:spacing w:line="645" w:lineRule="exact"/>
        <w:ind w:firstLine="249"/>
      </w:pPr>
      <w:r>
        <w:rPr>
          <w:position w:val="-12"/>
          <w:lang w:eastAsia="zh-CN"/>
        </w:rPr>
        <w:drawing>
          <wp:inline distT="0" distB="0" distL="0" distR="0">
            <wp:extent cx="4483146" cy="40911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77"/>
                    <a:stretch>
                      <a:fillRect/>
                    </a:stretch>
                  </pic:blipFill>
                  <pic:spPr>
                    <a:xfrm>
                      <a:off x="0" y="0"/>
                      <a:ext cx="4483146" cy="409118"/>
                    </a:xfrm>
                    <a:prstGeom prst="rect">
                      <a:avLst/>
                    </a:prstGeom>
                  </pic:spPr>
                </pic:pic>
              </a:graphicData>
            </a:graphic>
          </wp:inline>
        </w:drawing>
      </w:r>
    </w:p>
    <w:p w:rsidR="00446AA4">
      <w:pPr>
        <w:pStyle w:val="BodyText"/>
        <w:spacing w:before="309" w:line="620" w:lineRule="exact"/>
        <w:ind w:right="17"/>
        <w:jc w:val="right"/>
        <w:rPr>
          <w:sz w:val="28"/>
          <w:szCs w:val="28"/>
        </w:rPr>
      </w:pPr>
      <w:r>
        <w:rPr>
          <w:spacing w:val="1"/>
          <w:position w:val="26"/>
          <w:sz w:val="28"/>
          <w:szCs w:val="28"/>
        </w:rPr>
        <w:t>6.5.1.1</w:t>
      </w:r>
      <w:r>
        <w:rPr>
          <w:spacing w:val="1"/>
          <w:position w:val="26"/>
          <w:sz w:val="28"/>
          <w:szCs w:val="28"/>
        </w:rPr>
        <w:t>在梁、柱、墙模板加工时，所有模板及模板肋务必用专用</w:t>
      </w:r>
      <w:r>
        <w:rPr>
          <w:position w:val="26"/>
          <w:sz w:val="28"/>
          <w:szCs w:val="28"/>
        </w:rPr>
        <w:t>木锯设备</w:t>
      </w:r>
    </w:p>
    <w:p w:rsidR="00446AA4">
      <w:pPr>
        <w:pStyle w:val="BodyText"/>
        <w:spacing w:before="1" w:line="218" w:lineRule="auto"/>
        <w:rPr>
          <w:sz w:val="28"/>
          <w:szCs w:val="28"/>
        </w:rPr>
      </w:pPr>
      <w:r>
        <w:rPr>
          <w:spacing w:val="-2"/>
          <w:sz w:val="28"/>
          <w:szCs w:val="28"/>
        </w:rPr>
        <w:t>加工而成。柱、墙、板模板加工详模板专项施工</w:t>
      </w:r>
      <w:r>
        <w:rPr>
          <w:spacing w:val="-3"/>
          <w:sz w:val="28"/>
          <w:szCs w:val="28"/>
        </w:rPr>
        <w:t>方案。</w:t>
      </w:r>
    </w:p>
    <w:p w:rsidR="00446AA4">
      <w:pPr>
        <w:pStyle w:val="BodyText"/>
        <w:spacing w:before="298" w:line="219" w:lineRule="auto"/>
        <w:ind w:left="129"/>
        <w:rPr>
          <w:sz w:val="28"/>
          <w:szCs w:val="28"/>
        </w:rPr>
      </w:pPr>
      <w:r>
        <w:rPr>
          <w:spacing w:val="3"/>
          <w:sz w:val="28"/>
          <w:szCs w:val="28"/>
        </w:rPr>
        <w:t>6.5.1.2</w:t>
      </w:r>
      <w:r>
        <w:rPr>
          <w:spacing w:val="3"/>
          <w:sz w:val="28"/>
          <w:szCs w:val="28"/>
        </w:rPr>
        <w:t>柱、墙、梁模板安装</w:t>
      </w:r>
    </w:p>
    <w:p w:rsidR="00446AA4">
      <w:pPr>
        <w:pStyle w:val="BodyText"/>
        <w:spacing w:before="297" w:line="219" w:lineRule="auto"/>
        <w:ind w:left="129"/>
        <w:rPr>
          <w:sz w:val="28"/>
          <w:szCs w:val="28"/>
        </w:rPr>
      </w:pPr>
      <w:r>
        <w:rPr>
          <w:sz w:val="28"/>
          <w:szCs w:val="28"/>
        </w:rPr>
        <w:t>6.5.1.3</w:t>
      </w:r>
      <w:r>
        <w:rPr>
          <w:sz w:val="28"/>
          <w:szCs w:val="28"/>
        </w:rPr>
        <w:t>柱、墙模板安装方法详模板专项施工方案中柱、墙模板安装方法。</w:t>
      </w:r>
    </w:p>
    <w:p w:rsidR="00446AA4">
      <w:pPr>
        <w:pStyle w:val="BodyText"/>
        <w:spacing w:before="288" w:line="219" w:lineRule="auto"/>
        <w:ind w:left="129"/>
        <w:rPr>
          <w:sz w:val="28"/>
          <w:szCs w:val="28"/>
        </w:rPr>
      </w:pPr>
      <w:r>
        <w:rPr>
          <w:sz w:val="28"/>
          <w:szCs w:val="28"/>
        </w:rPr>
        <w:t>6.5.1.4</w:t>
      </w:r>
      <w:r>
        <w:rPr>
          <w:sz w:val="28"/>
          <w:szCs w:val="28"/>
        </w:rPr>
        <w:t>梁模板安装：</w:t>
      </w:r>
    </w:p>
    <w:p w:rsidR="00446AA4">
      <w:pPr>
        <w:pStyle w:val="BodyText"/>
        <w:spacing w:before="288" w:line="219" w:lineRule="auto"/>
        <w:ind w:left="269"/>
        <w:rPr>
          <w:sz w:val="28"/>
          <w:szCs w:val="28"/>
        </w:rPr>
      </w:pPr>
      <w:r>
        <w:rPr>
          <w:spacing w:val="-1"/>
          <w:sz w:val="28"/>
          <w:szCs w:val="28"/>
        </w:rPr>
        <w:t>6.5.1.4.1</w:t>
      </w:r>
      <w:r>
        <w:rPr>
          <w:spacing w:val="-1"/>
          <w:sz w:val="28"/>
          <w:szCs w:val="28"/>
        </w:rPr>
        <w:t>梁底模板安装：</w:t>
      </w:r>
    </w:p>
    <w:p w:rsidR="00446AA4">
      <w:pPr>
        <w:spacing w:line="219" w:lineRule="auto"/>
        <w:rPr>
          <w:sz w:val="28"/>
          <w:szCs w:val="28"/>
        </w:rPr>
        <w:sectPr>
          <w:headerReference w:type="even" r:id="rId78"/>
          <w:headerReference w:type="default" r:id="rId79"/>
          <w:footerReference w:type="even" r:id="rId80"/>
          <w:footerReference w:type="default" r:id="rId81"/>
          <w:headerReference w:type="first" r:id="rId82"/>
          <w:footerReference w:type="first" r:id="rId83"/>
          <w:pgSz w:w="11910" w:h="16840"/>
          <w:pgMar w:top="400" w:right="1199" w:bottom="0" w:left="1430" w:header="0" w:footer="0" w:gutter="0"/>
          <w:pgNumType w:start="12"/>
          <w:cols w:space="720"/>
        </w:sectPr>
      </w:pPr>
    </w:p>
    <w:p w:rsidR="00446AA4">
      <w:pPr>
        <w:spacing w:line="302" w:lineRule="auto"/>
      </w:pPr>
    </w:p>
    <w:p w:rsidR="00446AA4">
      <w:pPr>
        <w:spacing w:line="302" w:lineRule="auto"/>
      </w:pPr>
    </w:p>
    <w:p w:rsidR="00446AA4">
      <w:pPr>
        <w:spacing w:line="302" w:lineRule="auto"/>
      </w:pPr>
    </w:p>
    <w:p w:rsidR="00446AA4">
      <w:pPr>
        <w:pStyle w:val="BodyText"/>
        <w:spacing w:before="91" w:line="415" w:lineRule="auto"/>
        <w:ind w:right="38" w:firstLine="489"/>
        <w:jc w:val="both"/>
        <w:rPr>
          <w:rFonts w:ascii="Times New Roman" w:eastAsia="Times New Roman" w:hAnsi="Times New Roman" w:cs="Times New Roman"/>
          <w:sz w:val="28"/>
          <w:szCs w:val="28"/>
        </w:rPr>
      </w:pPr>
      <w:r>
        <w:rPr>
          <w:rFonts w:ascii="Times New Roman" w:eastAsia="Times New Roman" w:hAnsi="Times New Roman" w:cs="Times New Roman"/>
          <w:spacing w:val="-3"/>
          <w:sz w:val="28"/>
          <w:szCs w:val="28"/>
        </w:rPr>
        <w:t>A</w:t>
      </w:r>
      <w:r>
        <w:rPr>
          <w:spacing w:val="-3"/>
          <w:sz w:val="28"/>
          <w:szCs w:val="28"/>
        </w:rPr>
        <w:t>、务必根据设计及规范要求，首先确定每根梁起拱高度。即当梁净跨</w:t>
      </w:r>
      <w:r>
        <w:rPr>
          <w:rFonts w:ascii="Times New Roman" w:eastAsia="Times New Roman" w:hAnsi="Times New Roman" w:cs="Times New Roman"/>
          <w:spacing w:val="-3"/>
          <w:sz w:val="28"/>
          <w:szCs w:val="28"/>
        </w:rPr>
        <w:t>L₀</w:t>
      </w:r>
      <w:r>
        <w:rPr>
          <w:rFonts w:ascii="Times New Roman" w:eastAsia="Times New Roman" w:hAnsi="Times New Roman" w:cs="Times New Roman"/>
          <w:spacing w:val="1"/>
          <w:sz w:val="28"/>
          <w:szCs w:val="28"/>
        </w:rPr>
        <w:t xml:space="preserve">≥4m </w:t>
      </w:r>
      <w:r>
        <w:rPr>
          <w:spacing w:val="1"/>
          <w:sz w:val="28"/>
          <w:szCs w:val="28"/>
        </w:rPr>
        <w:t>时，梁跨中起拱高度为</w:t>
      </w:r>
      <w:r>
        <w:rPr>
          <w:rFonts w:ascii="Times New Roman" w:eastAsia="Times New Roman" w:hAnsi="Times New Roman" w:cs="Times New Roman"/>
          <w:spacing w:val="1"/>
          <w:sz w:val="28"/>
          <w:szCs w:val="28"/>
        </w:rPr>
        <w:t xml:space="preserve">h=L₀/1000;   </w:t>
      </w:r>
      <w:r>
        <w:rPr>
          <w:spacing w:val="1"/>
          <w:sz w:val="28"/>
          <w:szCs w:val="28"/>
        </w:rPr>
        <w:t>当梁净跨</w:t>
      </w:r>
      <w:r>
        <w:rPr>
          <w:spacing w:val="1"/>
          <w:sz w:val="28"/>
          <w:szCs w:val="28"/>
        </w:rPr>
        <w:t>4</w:t>
      </w:r>
      <w:r>
        <w:rPr>
          <w:rFonts w:ascii="Times New Roman" w:eastAsia="Times New Roman" w:hAnsi="Times New Roman" w:cs="Times New Roman"/>
          <w:spacing w:val="1"/>
          <w:sz w:val="28"/>
          <w:szCs w:val="28"/>
        </w:rPr>
        <w:t xml:space="preserve">m&lt;=L₀&lt;8m </w:t>
      </w:r>
      <w:r>
        <w:rPr>
          <w:spacing w:val="1"/>
          <w:sz w:val="28"/>
          <w:szCs w:val="28"/>
        </w:rPr>
        <w:t>时，梁跨中起</w:t>
      </w:r>
      <w:r>
        <w:rPr>
          <w:spacing w:val="-1"/>
          <w:sz w:val="28"/>
          <w:szCs w:val="28"/>
        </w:rPr>
        <w:t>拱高度为</w:t>
      </w:r>
      <w:r>
        <w:rPr>
          <w:spacing w:val="-1"/>
          <w:sz w:val="28"/>
          <w:szCs w:val="28"/>
        </w:rPr>
        <w:t>h=3L</w:t>
      </w:r>
      <w:r>
        <w:rPr>
          <w:rFonts w:ascii="Calibri" w:eastAsia="Calibri" w:hAnsi="Calibri" w:cs="Calibri"/>
          <w:spacing w:val="-1"/>
          <w:sz w:val="28"/>
          <w:szCs w:val="28"/>
        </w:rPr>
        <w:t>₀</w:t>
      </w:r>
      <w:r>
        <w:rPr>
          <w:spacing w:val="-1"/>
          <w:sz w:val="28"/>
          <w:szCs w:val="28"/>
        </w:rPr>
        <w:t>/1000</w:t>
      </w:r>
      <w:r>
        <w:rPr>
          <w:spacing w:val="-1"/>
          <w:sz w:val="28"/>
          <w:szCs w:val="28"/>
        </w:rPr>
        <w:t>。结合本工程的实际情况，决定对跨度大于或者等于</w:t>
      </w:r>
      <w:r>
        <w:rPr>
          <w:spacing w:val="-1"/>
          <w:sz w:val="28"/>
          <w:szCs w:val="28"/>
        </w:rPr>
        <w:t>8</w:t>
      </w:r>
      <w:r>
        <w:rPr>
          <w:rFonts w:ascii="Times New Roman" w:eastAsia="Times New Roman" w:hAnsi="Times New Roman" w:cs="Times New Roman"/>
          <w:spacing w:val="-1"/>
          <w:sz w:val="28"/>
          <w:szCs w:val="28"/>
        </w:rPr>
        <w:t>m</w:t>
      </w:r>
    </w:p>
    <w:p w:rsidR="00446AA4">
      <w:pPr>
        <w:pStyle w:val="BodyText"/>
        <w:spacing w:line="219" w:lineRule="auto"/>
        <w:rPr>
          <w:sz w:val="28"/>
          <w:szCs w:val="28"/>
        </w:rPr>
      </w:pPr>
      <w:r>
        <w:rPr>
          <w:spacing w:val="-7"/>
          <w:sz w:val="28"/>
          <w:szCs w:val="28"/>
        </w:rPr>
        <w:t>框架梁按</w:t>
      </w:r>
      <w:r>
        <w:rPr>
          <w:spacing w:val="-7"/>
          <w:sz w:val="28"/>
          <w:szCs w:val="28"/>
        </w:rPr>
        <w:t>25</w:t>
      </w:r>
      <w:r>
        <w:rPr>
          <w:rFonts w:ascii="Times New Roman" w:eastAsia="Times New Roman" w:hAnsi="Times New Roman" w:cs="Times New Roman"/>
          <w:spacing w:val="-7"/>
          <w:sz w:val="28"/>
          <w:szCs w:val="28"/>
        </w:rPr>
        <w:t>mm</w:t>
      </w:r>
      <w:r>
        <w:rPr>
          <w:spacing w:val="-7"/>
          <w:sz w:val="28"/>
          <w:szCs w:val="28"/>
        </w:rPr>
        <w:t>起拱；跨度小于</w:t>
      </w:r>
      <w:r>
        <w:rPr>
          <w:spacing w:val="-7"/>
          <w:sz w:val="28"/>
          <w:szCs w:val="28"/>
        </w:rPr>
        <w:t>8</w:t>
      </w:r>
      <w:r>
        <w:rPr>
          <w:rFonts w:ascii="Times New Roman" w:eastAsia="Times New Roman" w:hAnsi="Times New Roman" w:cs="Times New Roman"/>
          <w:spacing w:val="-7"/>
          <w:sz w:val="28"/>
          <w:szCs w:val="28"/>
        </w:rPr>
        <w:t xml:space="preserve">m </w:t>
      </w:r>
      <w:r>
        <w:rPr>
          <w:spacing w:val="-7"/>
          <w:sz w:val="28"/>
          <w:szCs w:val="28"/>
        </w:rPr>
        <w:t>的框架梁按</w:t>
      </w:r>
      <w:r>
        <w:rPr>
          <w:spacing w:val="-7"/>
          <w:sz w:val="28"/>
          <w:szCs w:val="28"/>
        </w:rPr>
        <w:t>15</w:t>
      </w:r>
      <w:r>
        <w:rPr>
          <w:rFonts w:ascii="Times New Roman" w:eastAsia="Times New Roman" w:hAnsi="Times New Roman" w:cs="Times New Roman"/>
          <w:spacing w:val="-7"/>
          <w:sz w:val="28"/>
          <w:szCs w:val="28"/>
        </w:rPr>
        <w:t xml:space="preserve">mm </w:t>
      </w:r>
      <w:r>
        <w:rPr>
          <w:spacing w:val="-7"/>
          <w:sz w:val="28"/>
          <w:szCs w:val="28"/>
        </w:rPr>
        <w:t>起拱。</w:t>
      </w:r>
    </w:p>
    <w:p w:rsidR="00446AA4">
      <w:pPr>
        <w:pStyle w:val="BodyText"/>
        <w:spacing w:before="275" w:line="410" w:lineRule="auto"/>
        <w:ind w:right="27" w:firstLine="359"/>
        <w:jc w:val="both"/>
        <w:rPr>
          <w:sz w:val="28"/>
          <w:szCs w:val="28"/>
        </w:rPr>
      </w:pPr>
      <w:r>
        <w:rPr>
          <w:rFonts w:ascii="Times New Roman" w:eastAsia="Times New Roman" w:hAnsi="Times New Roman" w:cs="Times New Roman"/>
          <w:spacing w:val="5"/>
          <w:sz w:val="28"/>
          <w:szCs w:val="28"/>
        </w:rPr>
        <w:t>B</w:t>
      </w:r>
      <w:r>
        <w:rPr>
          <w:spacing w:val="5"/>
          <w:sz w:val="28"/>
          <w:szCs w:val="28"/>
        </w:rPr>
        <w:t>、梁底模安装完成后，应随即由施工员再一次对梁底模板的底标高</w:t>
      </w:r>
      <w:r>
        <w:rPr>
          <w:spacing w:val="5"/>
          <w:sz w:val="28"/>
          <w:szCs w:val="28"/>
        </w:rPr>
        <w:t>(</w:t>
      </w:r>
      <w:r>
        <w:rPr>
          <w:spacing w:val="5"/>
          <w:sz w:val="28"/>
          <w:szCs w:val="28"/>
        </w:rPr>
        <w:t>含</w:t>
      </w:r>
      <w:r>
        <w:rPr>
          <w:spacing w:val="4"/>
          <w:sz w:val="28"/>
          <w:szCs w:val="28"/>
        </w:rPr>
        <w:t>起拱值</w:t>
      </w:r>
      <w:r>
        <w:rPr>
          <w:spacing w:val="4"/>
          <w:sz w:val="28"/>
          <w:szCs w:val="28"/>
        </w:rPr>
        <w:t>)</w:t>
      </w:r>
      <w:r>
        <w:rPr>
          <w:spacing w:val="4"/>
          <w:sz w:val="28"/>
          <w:szCs w:val="28"/>
        </w:rPr>
        <w:t>进行复核、检查，如发现偏差，应立即进行调整使其达到设计与施</w:t>
      </w:r>
    </w:p>
    <w:p w:rsidR="00446AA4">
      <w:pPr>
        <w:pStyle w:val="BodyText"/>
        <w:spacing w:before="1" w:line="220" w:lineRule="auto"/>
        <w:rPr>
          <w:sz w:val="28"/>
          <w:szCs w:val="28"/>
        </w:rPr>
      </w:pPr>
      <w:r>
        <w:rPr>
          <w:spacing w:val="-8"/>
          <w:sz w:val="28"/>
          <w:szCs w:val="28"/>
        </w:rPr>
        <w:t>工规范要求。</w:t>
      </w:r>
    </w:p>
    <w:p w:rsidR="00446AA4">
      <w:pPr>
        <w:pStyle w:val="BodyText"/>
        <w:spacing w:before="291" w:line="219" w:lineRule="auto"/>
        <w:rPr>
          <w:sz w:val="28"/>
          <w:szCs w:val="28"/>
        </w:rPr>
      </w:pPr>
      <w:r>
        <w:rPr>
          <w:spacing w:val="3"/>
          <w:sz w:val="28"/>
          <w:szCs w:val="28"/>
        </w:rPr>
        <w:t>6.5.1.4.2</w:t>
      </w:r>
      <w:r>
        <w:rPr>
          <w:spacing w:val="3"/>
          <w:sz w:val="28"/>
          <w:szCs w:val="28"/>
        </w:rPr>
        <w:t>梁侧模板安装</w:t>
      </w:r>
    </w:p>
    <w:p w:rsidR="00446AA4">
      <w:pPr>
        <w:pStyle w:val="BodyText"/>
        <w:spacing w:before="298" w:line="640" w:lineRule="exact"/>
        <w:ind w:right="8"/>
        <w:jc w:val="right"/>
        <w:rPr>
          <w:sz w:val="28"/>
          <w:szCs w:val="28"/>
        </w:rPr>
      </w:pPr>
      <w:r>
        <w:rPr>
          <w:spacing w:val="1"/>
          <w:position w:val="27"/>
          <w:sz w:val="28"/>
          <w:szCs w:val="28"/>
        </w:rPr>
        <w:t>A</w:t>
      </w:r>
      <w:r>
        <w:rPr>
          <w:spacing w:val="1"/>
          <w:position w:val="27"/>
          <w:sz w:val="28"/>
          <w:szCs w:val="28"/>
        </w:rPr>
        <w:t>、梁侧模板安装前，梁钢筋务必通过项目部质检员的检查合格，且向质</w:t>
      </w:r>
    </w:p>
    <w:p w:rsidR="00446AA4">
      <w:pPr>
        <w:pStyle w:val="BodyText"/>
        <w:spacing w:before="1" w:line="218" w:lineRule="auto"/>
        <w:rPr>
          <w:sz w:val="28"/>
          <w:szCs w:val="28"/>
        </w:rPr>
      </w:pPr>
      <w:r>
        <w:rPr>
          <w:spacing w:val="-3"/>
          <w:sz w:val="28"/>
          <w:szCs w:val="28"/>
        </w:rPr>
        <w:t>检站与监理部报验并验收认可后，才能进行梁侧模板安装。</w:t>
      </w:r>
    </w:p>
    <w:p w:rsidR="00446AA4">
      <w:pPr>
        <w:pStyle w:val="BodyText"/>
        <w:spacing w:before="278" w:line="409" w:lineRule="auto"/>
        <w:ind w:right="19" w:firstLine="419"/>
        <w:rPr>
          <w:sz w:val="28"/>
          <w:szCs w:val="28"/>
        </w:rPr>
      </w:pPr>
      <w:r>
        <w:rPr>
          <w:rFonts w:ascii="Times New Roman" w:eastAsia="Times New Roman" w:hAnsi="Times New Roman" w:cs="Times New Roman"/>
          <w:spacing w:val="-1"/>
          <w:sz w:val="28"/>
          <w:szCs w:val="28"/>
        </w:rPr>
        <w:t>B</w:t>
      </w:r>
      <w:r>
        <w:rPr>
          <w:spacing w:val="-1"/>
          <w:sz w:val="28"/>
          <w:szCs w:val="28"/>
        </w:rPr>
        <w:t>、由于转换层大梁的断面较大，高度较高，且又使用木模板体系，假如</w:t>
      </w:r>
      <w:r>
        <w:rPr>
          <w:spacing w:val="1"/>
          <w:sz w:val="28"/>
          <w:szCs w:val="28"/>
        </w:rPr>
        <w:t>在现场拼装，则比较困难，安装质量也不容易保证。因</w:t>
      </w:r>
      <w:r>
        <w:rPr>
          <w:sz w:val="28"/>
          <w:szCs w:val="28"/>
        </w:rPr>
        <w:t>此，应预先根据每一</w:t>
      </w:r>
    </w:p>
    <w:p w:rsidR="00446AA4">
      <w:pPr>
        <w:pStyle w:val="BodyText"/>
        <w:spacing w:before="1" w:line="218" w:lineRule="auto"/>
        <w:rPr>
          <w:sz w:val="28"/>
          <w:szCs w:val="28"/>
        </w:rPr>
      </w:pPr>
      <w:r>
        <w:rPr>
          <w:sz w:val="28"/>
          <w:szCs w:val="28"/>
        </w:rPr>
        <w:t>根大梁的尺寸进行梁侧模板加工制作，并按要求钻</w:t>
      </w:r>
      <w:r>
        <w:rPr>
          <w:sz w:val="28"/>
          <w:szCs w:val="28"/>
        </w:rPr>
        <w:t>φ14</w:t>
      </w:r>
      <w:r>
        <w:rPr>
          <w:sz w:val="28"/>
          <w:szCs w:val="28"/>
        </w:rPr>
        <w:t>对拉螺栓孔。</w:t>
      </w:r>
    </w:p>
    <w:p w:rsidR="00446AA4">
      <w:pPr>
        <w:pStyle w:val="BodyText"/>
        <w:spacing w:before="298" w:line="631" w:lineRule="exact"/>
        <w:ind w:right="19"/>
        <w:jc w:val="right"/>
        <w:rPr>
          <w:sz w:val="28"/>
          <w:szCs w:val="28"/>
        </w:rPr>
      </w:pPr>
      <w:r>
        <w:rPr>
          <w:rFonts w:ascii="Times New Roman" w:eastAsia="Times New Roman" w:hAnsi="Times New Roman" w:cs="Times New Roman"/>
          <w:spacing w:val="-1"/>
          <w:position w:val="26"/>
          <w:sz w:val="28"/>
          <w:szCs w:val="28"/>
        </w:rPr>
        <w:t>C</w:t>
      </w:r>
      <w:r>
        <w:rPr>
          <w:spacing w:val="-1"/>
          <w:position w:val="26"/>
          <w:sz w:val="28"/>
          <w:szCs w:val="28"/>
        </w:rPr>
        <w:t>、梁侧模安装前，应认真检查大梁钢骨架的垂直度与在梁底模板上的轴</w:t>
      </w:r>
    </w:p>
    <w:p w:rsidR="00446AA4">
      <w:pPr>
        <w:pStyle w:val="BodyText"/>
        <w:spacing w:before="1" w:line="219" w:lineRule="auto"/>
        <w:rPr>
          <w:sz w:val="28"/>
          <w:szCs w:val="28"/>
        </w:rPr>
      </w:pPr>
      <w:r>
        <w:rPr>
          <w:spacing w:val="-3"/>
          <w:sz w:val="28"/>
          <w:szCs w:val="28"/>
        </w:rPr>
        <w:t>线位置，并按规范要求绑扎好砂浆垫块与钢筋垫铁。</w:t>
      </w:r>
    </w:p>
    <w:p w:rsidR="00446AA4">
      <w:pPr>
        <w:pStyle w:val="BodyText"/>
        <w:spacing w:before="284" w:line="409" w:lineRule="auto"/>
        <w:ind w:firstLine="359"/>
        <w:rPr>
          <w:sz w:val="28"/>
          <w:szCs w:val="28"/>
        </w:rPr>
      </w:pPr>
      <w:r>
        <w:rPr>
          <w:rFonts w:ascii="Times New Roman" w:eastAsia="Times New Roman" w:hAnsi="Times New Roman" w:cs="Times New Roman"/>
          <w:spacing w:val="-3"/>
          <w:sz w:val="28"/>
          <w:szCs w:val="28"/>
        </w:rPr>
        <w:t>D</w:t>
      </w:r>
      <w:r>
        <w:rPr>
          <w:spacing w:val="-3"/>
          <w:sz w:val="28"/>
          <w:szCs w:val="28"/>
        </w:rPr>
        <w:t>、使用塔机按模板编号逐根梁进行吊运安装，梁</w:t>
      </w:r>
      <w:r>
        <w:rPr>
          <w:spacing w:val="-4"/>
          <w:sz w:val="28"/>
          <w:szCs w:val="28"/>
        </w:rPr>
        <w:t>侧模就位应后立马上梁</w:t>
      </w:r>
      <w:r>
        <w:rPr>
          <w:sz w:val="28"/>
          <w:szCs w:val="28"/>
        </w:rPr>
        <w:t>侧模板进行拼缝组装，校正侧模的垂直度并作临时稳</w:t>
      </w:r>
      <w:r>
        <w:rPr>
          <w:spacing w:val="-1"/>
          <w:sz w:val="28"/>
          <w:szCs w:val="28"/>
        </w:rPr>
        <w:t>固。为了保证梁的断面</w:t>
      </w:r>
      <w:r>
        <w:rPr>
          <w:sz w:val="28"/>
          <w:szCs w:val="28"/>
        </w:rPr>
        <w:t>尺寸，缩短模板安装时间，可采取在梁侧模板上口及梁的中部位置处摆放与</w:t>
      </w:r>
      <w:r>
        <w:rPr>
          <w:spacing w:val="2"/>
          <w:sz w:val="28"/>
          <w:szCs w:val="28"/>
        </w:rPr>
        <w:t>梁宽尺寸相同的内衬钢筋</w:t>
      </w:r>
      <w:r>
        <w:rPr>
          <w:spacing w:val="2"/>
          <w:sz w:val="28"/>
          <w:szCs w:val="28"/>
        </w:rPr>
        <w:t>(</w:t>
      </w:r>
      <w:r>
        <w:rPr>
          <w:spacing w:val="2"/>
          <w:sz w:val="28"/>
          <w:szCs w:val="28"/>
          <w:u w:val="single"/>
        </w:rPr>
        <w:t>φ</w:t>
      </w:r>
      <w:r>
        <w:rPr>
          <w:spacing w:val="2"/>
          <w:sz w:val="28"/>
          <w:szCs w:val="28"/>
        </w:rPr>
        <w:t>14),</w:t>
      </w:r>
      <w:r>
        <w:rPr>
          <w:spacing w:val="2"/>
          <w:sz w:val="28"/>
          <w:szCs w:val="28"/>
        </w:rPr>
        <w:t>内衬钢筋务必通过型材切割机切割而成，</w:t>
      </w:r>
      <w:r>
        <w:rPr>
          <w:spacing w:val="-2"/>
          <w:sz w:val="28"/>
          <w:szCs w:val="28"/>
        </w:rPr>
        <w:t>以防衬铁端部损坏模板。在穿对拉螺栓时如遇在原有预设的对拉</w:t>
      </w:r>
      <w:r>
        <w:rPr>
          <w:spacing w:val="-3"/>
          <w:sz w:val="28"/>
          <w:szCs w:val="28"/>
        </w:rPr>
        <w:t>螺栓孔处，</w:t>
      </w:r>
      <w:r>
        <w:rPr>
          <w:spacing w:val="-2"/>
          <w:sz w:val="28"/>
          <w:szCs w:val="28"/>
        </w:rPr>
        <w:t>有钢筋阻挡，则须利用便携式电动钻孔机重新钻孔；对拉螺杆安装完毕后，</w:t>
      </w:r>
    </w:p>
    <w:p w:rsidR="00446AA4">
      <w:pPr>
        <w:pStyle w:val="BodyText"/>
        <w:spacing w:before="1" w:line="218" w:lineRule="auto"/>
        <w:rPr>
          <w:sz w:val="28"/>
          <w:szCs w:val="28"/>
        </w:rPr>
      </w:pPr>
      <w:r>
        <w:rPr>
          <w:spacing w:val="-4"/>
          <w:sz w:val="28"/>
          <w:szCs w:val="28"/>
        </w:rPr>
        <w:t>立即用普通钢管作背杠对梁侧模板进行校正、加固。</w:t>
      </w:r>
    </w:p>
    <w:p w:rsidR="00446AA4">
      <w:pPr>
        <w:spacing w:line="218" w:lineRule="auto"/>
        <w:rPr>
          <w:sz w:val="28"/>
          <w:szCs w:val="28"/>
        </w:rPr>
        <w:sectPr>
          <w:headerReference w:type="even" r:id="rId84"/>
          <w:headerReference w:type="default" r:id="rId85"/>
          <w:footerReference w:type="even" r:id="rId86"/>
          <w:footerReference w:type="default" r:id="rId87"/>
          <w:headerReference w:type="first" r:id="rId88"/>
          <w:footerReference w:type="first" r:id="rId89"/>
          <w:pgSz w:w="11910" w:h="16840"/>
          <w:pgMar w:top="400" w:right="1189" w:bottom="0" w:left="1430" w:header="0" w:footer="0" w:gutter="0"/>
          <w:pgNumType w:start="13"/>
          <w:cols w:space="720"/>
        </w:sectPr>
      </w:pPr>
    </w:p>
    <w:p w:rsidR="00446AA4">
      <w:pPr>
        <w:spacing w:line="316" w:lineRule="auto"/>
      </w:pPr>
    </w:p>
    <w:p w:rsidR="00446AA4">
      <w:pPr>
        <w:spacing w:line="316" w:lineRule="auto"/>
      </w:pPr>
    </w:p>
    <w:p w:rsidR="00446AA4">
      <w:pPr>
        <w:spacing w:line="316" w:lineRule="auto"/>
      </w:pPr>
    </w:p>
    <w:p w:rsidR="00446AA4">
      <w:pPr>
        <w:pStyle w:val="BodyText"/>
        <w:spacing w:before="91" w:line="219" w:lineRule="auto"/>
        <w:ind w:left="4"/>
        <w:outlineLvl w:val="0"/>
        <w:rPr>
          <w:sz w:val="28"/>
          <w:szCs w:val="28"/>
        </w:rPr>
      </w:pPr>
      <w:r>
        <w:rPr>
          <w:b/>
          <w:bCs/>
          <w:sz w:val="28"/>
          <w:szCs w:val="28"/>
        </w:rPr>
        <w:t>6.6</w:t>
      </w:r>
      <w:r>
        <w:rPr>
          <w:b/>
          <w:bCs/>
          <w:sz w:val="28"/>
          <w:szCs w:val="28"/>
        </w:rPr>
        <w:t>模板安装质量检查与验收</w:t>
      </w:r>
    </w:p>
    <w:p w:rsidR="00446AA4">
      <w:pPr>
        <w:pStyle w:val="BodyText"/>
        <w:spacing w:before="221" w:line="219" w:lineRule="auto"/>
        <w:ind w:left="429"/>
        <w:rPr>
          <w:sz w:val="28"/>
          <w:szCs w:val="28"/>
        </w:rPr>
      </w:pPr>
      <w:r>
        <w:rPr>
          <w:spacing w:val="-7"/>
          <w:sz w:val="28"/>
          <w:szCs w:val="28"/>
        </w:rPr>
        <w:t>整个模板的验收过程：</w:t>
      </w:r>
    </w:p>
    <w:p w:rsidR="00446AA4">
      <w:pPr>
        <w:pStyle w:val="BodyText"/>
        <w:spacing w:before="228" w:line="376" w:lineRule="auto"/>
        <w:ind w:left="280"/>
        <w:rPr>
          <w:sz w:val="28"/>
          <w:szCs w:val="28"/>
        </w:rPr>
      </w:pPr>
      <w:r>
        <w:rPr>
          <w:spacing w:val="-18"/>
          <w:sz w:val="28"/>
          <w:szCs w:val="28"/>
        </w:rPr>
        <w:t xml:space="preserve">6.6.1 </w:t>
      </w:r>
      <w:r>
        <w:rPr>
          <w:spacing w:val="-18"/>
          <w:sz w:val="28"/>
          <w:szCs w:val="28"/>
        </w:rPr>
        <w:t>施工班组自检</w:t>
      </w:r>
      <w:r>
        <w:rPr>
          <w:spacing w:val="-18"/>
          <w:sz w:val="28"/>
          <w:szCs w:val="28"/>
        </w:rPr>
        <w:t xml:space="preserve"> </w:t>
      </w:r>
      <w:r>
        <w:rPr>
          <w:spacing w:val="-18"/>
          <w:sz w:val="28"/>
          <w:szCs w:val="28"/>
          <w:u w:val="single"/>
        </w:rPr>
        <w:t>合格后、</w:t>
      </w:r>
      <w:r>
        <w:rPr>
          <w:spacing w:val="-18"/>
          <w:sz w:val="28"/>
          <w:szCs w:val="28"/>
        </w:rPr>
        <w:t>施工员与质检员检查</w:t>
      </w:r>
      <w:r>
        <w:rPr>
          <w:spacing w:val="-18"/>
          <w:sz w:val="28"/>
          <w:szCs w:val="28"/>
          <w:u w:val="single"/>
        </w:rPr>
        <w:t>(</w:t>
      </w:r>
      <w:r>
        <w:rPr>
          <w:spacing w:val="-18"/>
          <w:sz w:val="28"/>
          <w:szCs w:val="28"/>
          <w:u w:val="single"/>
        </w:rPr>
        <w:t>合格后。</w:t>
      </w:r>
      <w:r>
        <w:rPr>
          <w:spacing w:val="-18"/>
          <w:sz w:val="28"/>
          <w:szCs w:val="28"/>
        </w:rPr>
        <w:t>报监理部检查验</w:t>
      </w:r>
    </w:p>
    <w:p w:rsidR="00446AA4">
      <w:pPr>
        <w:pStyle w:val="BodyText"/>
        <w:spacing w:before="1" w:line="219" w:lineRule="auto"/>
        <w:rPr>
          <w:sz w:val="28"/>
          <w:szCs w:val="28"/>
        </w:rPr>
      </w:pPr>
      <w:r>
        <w:rPr>
          <w:spacing w:val="-4"/>
          <w:sz w:val="28"/>
          <w:szCs w:val="28"/>
        </w:rPr>
        <w:t>收合格后填报资料，浇筑混凝土。</w:t>
      </w:r>
    </w:p>
    <w:p w:rsidR="00446AA4">
      <w:pPr>
        <w:pStyle w:val="BodyText"/>
        <w:spacing w:before="216" w:line="560" w:lineRule="exact"/>
        <w:ind w:left="280"/>
        <w:rPr>
          <w:sz w:val="28"/>
          <w:szCs w:val="28"/>
        </w:rPr>
      </w:pPr>
      <w:r>
        <w:rPr>
          <w:spacing w:val="1"/>
          <w:position w:val="21"/>
          <w:sz w:val="28"/>
          <w:szCs w:val="28"/>
        </w:rPr>
        <w:t xml:space="preserve">6.6.2 </w:t>
      </w:r>
      <w:r>
        <w:rPr>
          <w:spacing w:val="1"/>
          <w:position w:val="21"/>
          <w:sz w:val="28"/>
          <w:szCs w:val="28"/>
        </w:rPr>
        <w:t>模板安装完成，在施工班组自检合格</w:t>
      </w:r>
      <w:r>
        <w:rPr>
          <w:position w:val="21"/>
          <w:sz w:val="28"/>
          <w:szCs w:val="28"/>
        </w:rPr>
        <w:t>后，浇筑混凝土前由项目技术</w:t>
      </w:r>
    </w:p>
    <w:p w:rsidR="00446AA4">
      <w:pPr>
        <w:pStyle w:val="BodyText"/>
        <w:spacing w:before="1" w:line="218" w:lineRule="auto"/>
        <w:rPr>
          <w:sz w:val="28"/>
          <w:szCs w:val="28"/>
        </w:rPr>
      </w:pPr>
      <w:r>
        <w:rPr>
          <w:spacing w:val="-5"/>
          <w:sz w:val="28"/>
          <w:szCs w:val="28"/>
        </w:rPr>
        <w:t>负责人组织有关人员进行模板工程施工验收。</w:t>
      </w:r>
    </w:p>
    <w:p w:rsidR="00446AA4">
      <w:pPr>
        <w:pStyle w:val="BodyText"/>
        <w:spacing w:before="239" w:line="550" w:lineRule="exact"/>
        <w:ind w:left="280"/>
        <w:rPr>
          <w:sz w:val="28"/>
          <w:szCs w:val="28"/>
        </w:rPr>
      </w:pPr>
      <w:r>
        <w:rPr>
          <w:spacing w:val="1"/>
          <w:position w:val="20"/>
          <w:sz w:val="28"/>
          <w:szCs w:val="28"/>
        </w:rPr>
        <w:t xml:space="preserve">6.6.3 </w:t>
      </w:r>
      <w:r>
        <w:rPr>
          <w:spacing w:val="1"/>
          <w:position w:val="20"/>
          <w:sz w:val="28"/>
          <w:szCs w:val="28"/>
        </w:rPr>
        <w:t>验收合格后，向监理部发出报验申</w:t>
      </w:r>
      <w:r>
        <w:rPr>
          <w:position w:val="20"/>
          <w:sz w:val="28"/>
          <w:szCs w:val="28"/>
        </w:rPr>
        <w:t>请单，并配合监理部人员全面检</w:t>
      </w:r>
    </w:p>
    <w:p w:rsidR="00446AA4">
      <w:pPr>
        <w:pStyle w:val="BodyText"/>
        <w:spacing w:before="1" w:line="219" w:lineRule="auto"/>
        <w:rPr>
          <w:sz w:val="28"/>
          <w:szCs w:val="28"/>
        </w:rPr>
      </w:pPr>
      <w:r>
        <w:rPr>
          <w:spacing w:val="-6"/>
          <w:sz w:val="28"/>
          <w:szCs w:val="28"/>
        </w:rPr>
        <w:t>查验收，同时作好有关记录。</w:t>
      </w:r>
    </w:p>
    <w:p w:rsidR="00446AA4">
      <w:pPr>
        <w:pStyle w:val="BodyText"/>
        <w:spacing w:before="226" w:line="219" w:lineRule="auto"/>
        <w:ind w:left="280"/>
        <w:rPr>
          <w:sz w:val="28"/>
          <w:szCs w:val="28"/>
        </w:rPr>
      </w:pPr>
      <w:r>
        <w:rPr>
          <w:sz w:val="28"/>
          <w:szCs w:val="28"/>
        </w:rPr>
        <w:t>6.6.4</w:t>
      </w:r>
      <w:r>
        <w:rPr>
          <w:sz w:val="28"/>
          <w:szCs w:val="28"/>
        </w:rPr>
        <w:t>模板验收包含下列内容：</w:t>
      </w:r>
    </w:p>
    <w:p w:rsidR="00446AA4">
      <w:pPr>
        <w:pStyle w:val="BodyText"/>
        <w:spacing w:before="248" w:line="219" w:lineRule="auto"/>
        <w:ind w:left="519"/>
        <w:rPr>
          <w:sz w:val="28"/>
          <w:szCs w:val="28"/>
        </w:rPr>
      </w:pPr>
      <w:r>
        <w:rPr>
          <w:sz w:val="28"/>
          <w:szCs w:val="28"/>
        </w:rPr>
        <w:t>6.6.4.1</w:t>
      </w:r>
      <w:r>
        <w:rPr>
          <w:sz w:val="28"/>
          <w:szCs w:val="28"/>
        </w:rPr>
        <w:t>板安装务必符合该工程模板</w:t>
      </w:r>
      <w:r>
        <w:rPr>
          <w:spacing w:val="-1"/>
          <w:sz w:val="28"/>
          <w:szCs w:val="28"/>
        </w:rPr>
        <w:t>设计与技术措施的规定。</w:t>
      </w:r>
    </w:p>
    <w:p w:rsidR="00446AA4">
      <w:pPr>
        <w:pStyle w:val="BodyText"/>
        <w:spacing w:before="208" w:line="219" w:lineRule="auto"/>
        <w:jc w:val="right"/>
        <w:rPr>
          <w:sz w:val="28"/>
          <w:szCs w:val="28"/>
        </w:rPr>
      </w:pPr>
      <w:r>
        <w:rPr>
          <w:sz w:val="28"/>
          <w:szCs w:val="28"/>
        </w:rPr>
        <w:t>6.6.4.2</w:t>
      </w:r>
      <w:r>
        <w:rPr>
          <w:sz w:val="28"/>
          <w:szCs w:val="28"/>
        </w:rPr>
        <w:t>模板安装务必符合施工图所要求的断面尺寸、轴线标高、垫</w:t>
      </w:r>
      <w:r>
        <w:rPr>
          <w:spacing w:val="-1"/>
          <w:sz w:val="28"/>
          <w:szCs w:val="28"/>
        </w:rPr>
        <w:t>铁、</w:t>
      </w:r>
    </w:p>
    <w:p w:rsidR="00446AA4">
      <w:pPr>
        <w:pStyle w:val="BodyText"/>
        <w:spacing w:before="238" w:line="570" w:lineRule="exact"/>
        <w:rPr>
          <w:sz w:val="28"/>
          <w:szCs w:val="28"/>
        </w:rPr>
      </w:pPr>
      <w:r>
        <w:rPr>
          <w:spacing w:val="-6"/>
          <w:position w:val="22"/>
          <w:sz w:val="28"/>
          <w:szCs w:val="28"/>
        </w:rPr>
        <w:t>垫块与预留洞口的位置大小符合木模要求，同时模板的安装质量务必符合模</w:t>
      </w:r>
    </w:p>
    <w:p w:rsidR="00446AA4">
      <w:pPr>
        <w:pStyle w:val="BodyText"/>
        <w:spacing w:before="1" w:line="218" w:lineRule="auto"/>
        <w:rPr>
          <w:sz w:val="28"/>
          <w:szCs w:val="28"/>
        </w:rPr>
      </w:pPr>
      <w:r>
        <w:rPr>
          <w:spacing w:val="-5"/>
          <w:sz w:val="28"/>
          <w:szCs w:val="28"/>
        </w:rPr>
        <w:t>板工程施工验收规范要求。</w:t>
      </w:r>
    </w:p>
    <w:p w:rsidR="00446AA4">
      <w:pPr>
        <w:pStyle w:val="BodyText"/>
        <w:spacing w:before="218" w:line="571" w:lineRule="exact"/>
        <w:ind w:right="76"/>
        <w:jc w:val="right"/>
        <w:rPr>
          <w:sz w:val="28"/>
          <w:szCs w:val="28"/>
        </w:rPr>
      </w:pPr>
      <w:r>
        <w:rPr>
          <w:spacing w:val="-2"/>
          <w:position w:val="22"/>
          <w:sz w:val="28"/>
          <w:szCs w:val="28"/>
        </w:rPr>
        <w:t>6.6.4.3</w:t>
      </w:r>
      <w:r>
        <w:rPr>
          <w:spacing w:val="-2"/>
          <w:position w:val="22"/>
          <w:sz w:val="28"/>
          <w:szCs w:val="28"/>
        </w:rPr>
        <w:t>模板支点及支撑系统务必牢靠，并具有足够</w:t>
      </w:r>
      <w:r>
        <w:rPr>
          <w:spacing w:val="-3"/>
          <w:position w:val="22"/>
          <w:sz w:val="28"/>
          <w:szCs w:val="28"/>
        </w:rPr>
        <w:t>稳固性与安全性，连</w:t>
      </w:r>
    </w:p>
    <w:p w:rsidR="00446AA4">
      <w:pPr>
        <w:pStyle w:val="BodyText"/>
        <w:spacing w:before="1" w:line="219" w:lineRule="auto"/>
        <w:ind w:left="89"/>
        <w:rPr>
          <w:sz w:val="28"/>
          <w:szCs w:val="28"/>
        </w:rPr>
      </w:pPr>
      <w:r>
        <w:rPr>
          <w:spacing w:val="-2"/>
          <w:sz w:val="28"/>
          <w:szCs w:val="28"/>
        </w:rPr>
        <w:t>接件中的紧固螺栓、支撑扣件紧固、对拉螺栓</w:t>
      </w:r>
      <w:r>
        <w:rPr>
          <w:spacing w:val="-3"/>
          <w:sz w:val="28"/>
          <w:szCs w:val="28"/>
        </w:rPr>
        <w:t>的紧固均务必满足规范要求。</w:t>
      </w:r>
    </w:p>
    <w:p w:rsidR="00446AA4">
      <w:pPr>
        <w:pStyle w:val="BodyText"/>
        <w:spacing w:before="215" w:line="370" w:lineRule="auto"/>
        <w:ind w:left="89" w:right="77" w:firstLine="430"/>
        <w:rPr>
          <w:sz w:val="28"/>
          <w:szCs w:val="28"/>
        </w:rPr>
      </w:pPr>
      <w:r>
        <w:rPr>
          <w:spacing w:val="-2"/>
          <w:sz w:val="28"/>
          <w:szCs w:val="28"/>
        </w:rPr>
        <w:t>6.6.4.4</w:t>
      </w:r>
      <w:r>
        <w:rPr>
          <w:spacing w:val="-2"/>
          <w:sz w:val="28"/>
          <w:szCs w:val="28"/>
        </w:rPr>
        <w:t>预留件的规格</w:t>
      </w:r>
      <w:r>
        <w:rPr>
          <w:spacing w:val="-2"/>
          <w:sz w:val="28"/>
          <w:szCs w:val="28"/>
        </w:rPr>
        <w:t>、数量、位置、稳固可靠，模</w:t>
      </w:r>
      <w:r>
        <w:rPr>
          <w:spacing w:val="-3"/>
          <w:sz w:val="28"/>
          <w:szCs w:val="28"/>
        </w:rPr>
        <w:t>板内清洁度务必满足要求。轴线、标高自检记录、钢筋隐蔽检查验收记录、预留、预埋件检查记</w:t>
      </w:r>
    </w:p>
    <w:p w:rsidR="00446AA4">
      <w:pPr>
        <w:pStyle w:val="BodyText"/>
        <w:spacing w:line="219" w:lineRule="auto"/>
        <w:ind w:left="89"/>
        <w:rPr>
          <w:sz w:val="28"/>
          <w:szCs w:val="28"/>
        </w:rPr>
      </w:pPr>
      <w:r>
        <w:rPr>
          <w:spacing w:val="-5"/>
          <w:sz w:val="28"/>
          <w:szCs w:val="28"/>
        </w:rPr>
        <w:t>录等有关资料务必齐备。</w:t>
      </w:r>
    </w:p>
    <w:p w:rsidR="00446AA4">
      <w:pPr>
        <w:pStyle w:val="BodyText"/>
        <w:spacing w:before="228" w:line="560" w:lineRule="exact"/>
        <w:ind w:left="519"/>
        <w:rPr>
          <w:sz w:val="28"/>
          <w:szCs w:val="28"/>
        </w:rPr>
      </w:pPr>
      <w:r>
        <w:rPr>
          <w:spacing w:val="1"/>
          <w:position w:val="21"/>
          <w:sz w:val="28"/>
          <w:szCs w:val="28"/>
        </w:rPr>
        <w:t>6.6.4.5</w:t>
      </w:r>
      <w:r>
        <w:rPr>
          <w:spacing w:val="1"/>
          <w:position w:val="21"/>
          <w:sz w:val="28"/>
          <w:szCs w:val="28"/>
        </w:rPr>
        <w:t>按《建筑工程施工质量验收统一标准》</w:t>
      </w:r>
      <w:r>
        <w:rPr>
          <w:position w:val="21"/>
          <w:sz w:val="28"/>
          <w:szCs w:val="28"/>
        </w:rPr>
        <w:t>GB</w:t>
      </w:r>
      <w:r>
        <w:rPr>
          <w:spacing w:val="1"/>
          <w:position w:val="21"/>
          <w:sz w:val="28"/>
          <w:szCs w:val="28"/>
        </w:rPr>
        <w:t>50</w:t>
      </w:r>
      <w:r>
        <w:rPr>
          <w:position w:val="21"/>
          <w:sz w:val="28"/>
          <w:szCs w:val="28"/>
        </w:rPr>
        <w:t xml:space="preserve">300-2001 </w:t>
      </w:r>
      <w:r>
        <w:rPr>
          <w:position w:val="21"/>
          <w:sz w:val="28"/>
          <w:szCs w:val="28"/>
        </w:rPr>
        <w:t>的规定，</w:t>
      </w:r>
    </w:p>
    <w:p w:rsidR="00446AA4">
      <w:pPr>
        <w:pStyle w:val="BodyText"/>
        <w:spacing w:line="219" w:lineRule="auto"/>
        <w:ind w:left="89"/>
        <w:rPr>
          <w:sz w:val="28"/>
          <w:szCs w:val="28"/>
        </w:rPr>
      </w:pPr>
      <w:r>
        <w:rPr>
          <w:spacing w:val="-6"/>
          <w:sz w:val="28"/>
          <w:szCs w:val="28"/>
        </w:rPr>
        <w:t>逐项进行评定验收。</w:t>
      </w:r>
    </w:p>
    <w:p w:rsidR="00446AA4">
      <w:pPr>
        <w:pStyle w:val="BodyText"/>
        <w:spacing w:before="226" w:line="219" w:lineRule="auto"/>
        <w:ind w:left="519"/>
        <w:rPr>
          <w:sz w:val="28"/>
          <w:szCs w:val="28"/>
        </w:rPr>
      </w:pPr>
      <w:r>
        <w:rPr>
          <w:sz w:val="28"/>
          <w:szCs w:val="28"/>
        </w:rPr>
        <w:t>6.6.4.6</w:t>
      </w:r>
      <w:r>
        <w:rPr>
          <w:sz w:val="28"/>
          <w:szCs w:val="28"/>
        </w:rPr>
        <w:t>支架模板上施工荷载务必符合要求。</w:t>
      </w:r>
    </w:p>
    <w:p w:rsidR="00446AA4">
      <w:pPr>
        <w:pStyle w:val="BodyText"/>
        <w:spacing w:before="228" w:line="219" w:lineRule="auto"/>
        <w:ind w:left="519"/>
        <w:rPr>
          <w:sz w:val="28"/>
          <w:szCs w:val="28"/>
        </w:rPr>
      </w:pPr>
      <w:r>
        <w:rPr>
          <w:sz w:val="28"/>
          <w:szCs w:val="28"/>
        </w:rPr>
        <w:t>6.6.4.7</w:t>
      </w:r>
      <w:r>
        <w:rPr>
          <w:sz w:val="28"/>
          <w:szCs w:val="28"/>
        </w:rPr>
        <w:t>在模板上运输混凝土或者操作用的走道板务必搭设好。</w:t>
      </w:r>
    </w:p>
    <w:p w:rsidR="00446AA4">
      <w:pPr>
        <w:pStyle w:val="BodyText"/>
        <w:spacing w:before="230" w:line="219" w:lineRule="auto"/>
        <w:ind w:left="519"/>
        <w:rPr>
          <w:sz w:val="28"/>
          <w:szCs w:val="28"/>
        </w:rPr>
      </w:pPr>
      <w:r>
        <w:rPr>
          <w:spacing w:val="2"/>
          <w:sz w:val="28"/>
          <w:szCs w:val="28"/>
        </w:rPr>
        <w:t>6.6.4.8</w:t>
      </w:r>
      <w:r>
        <w:rPr>
          <w:spacing w:val="2"/>
          <w:sz w:val="28"/>
          <w:szCs w:val="28"/>
        </w:rPr>
        <w:t xml:space="preserve"> </w:t>
      </w:r>
      <w:r>
        <w:rPr>
          <w:spacing w:val="2"/>
          <w:sz w:val="28"/>
          <w:szCs w:val="28"/>
        </w:rPr>
        <w:t>作业面孔洞及临边防护已经形成，垂直作业已设</w:t>
      </w:r>
      <w:r>
        <w:rPr>
          <w:spacing w:val="1"/>
          <w:sz w:val="28"/>
          <w:szCs w:val="28"/>
        </w:rPr>
        <w:t>立隔离防护措</w:t>
      </w:r>
    </w:p>
    <w:p w:rsidR="00446AA4">
      <w:pPr>
        <w:pStyle w:val="BodyText"/>
        <w:spacing w:before="232" w:line="222" w:lineRule="auto"/>
        <w:ind w:left="89"/>
        <w:rPr>
          <w:sz w:val="28"/>
          <w:szCs w:val="28"/>
        </w:rPr>
      </w:pPr>
      <w:r>
        <w:rPr>
          <w:spacing w:val="-13"/>
          <w:sz w:val="28"/>
          <w:szCs w:val="28"/>
        </w:rPr>
        <w:t>施。</w:t>
      </w:r>
    </w:p>
    <w:p w:rsidR="00446AA4">
      <w:pPr>
        <w:spacing w:line="222" w:lineRule="auto"/>
        <w:rPr>
          <w:sz w:val="28"/>
          <w:szCs w:val="28"/>
        </w:rPr>
        <w:sectPr>
          <w:headerReference w:type="even" r:id="rId90"/>
          <w:headerReference w:type="default" r:id="rId91"/>
          <w:footerReference w:type="even" r:id="rId92"/>
          <w:footerReference w:type="default" r:id="rId93"/>
          <w:headerReference w:type="first" r:id="rId94"/>
          <w:footerReference w:type="first" r:id="rId95"/>
          <w:pgSz w:w="11910" w:h="16840"/>
          <w:pgMar w:top="400" w:right="1140" w:bottom="0" w:left="1430" w:header="0" w:footer="0" w:gutter="0"/>
          <w:pgNumType w:start="14"/>
          <w:cols w:space="720"/>
        </w:sectPr>
      </w:pPr>
    </w:p>
    <w:p w:rsidR="00446AA4">
      <w:pPr>
        <w:spacing w:line="304" w:lineRule="auto"/>
      </w:pPr>
      <w:r>
        <w:rPr>
          <w:lang w:eastAsia="zh-CN"/>
        </w:rPr>
        <w:drawing>
          <wp:anchor distT="0" distB="0" distL="0" distR="0" simplePos="0" relativeHeight="251663360" behindDoc="0" locked="0" layoutInCell="0" allowOverlap="1">
            <wp:simplePos x="0" y="0"/>
            <wp:positionH relativeFrom="page">
              <wp:posOffset>1682734</wp:posOffset>
            </wp:positionH>
            <wp:positionV relativeFrom="page">
              <wp:posOffset>4533894</wp:posOffset>
            </wp:positionV>
            <wp:extent cx="1663751" cy="1752648"/>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96"/>
                    <a:stretch>
                      <a:fillRect/>
                    </a:stretch>
                  </pic:blipFill>
                  <pic:spPr>
                    <a:xfrm>
                      <a:off x="0" y="0"/>
                      <a:ext cx="1663751" cy="1752648"/>
                    </a:xfrm>
                    <a:prstGeom prst="rect">
                      <a:avLst/>
                    </a:prstGeom>
                  </pic:spPr>
                </pic:pic>
              </a:graphicData>
            </a:graphic>
          </wp:anchor>
        </w:drawing>
      </w:r>
    </w:p>
    <w:p w:rsidR="00446AA4">
      <w:pPr>
        <w:spacing w:line="304" w:lineRule="auto"/>
      </w:pPr>
    </w:p>
    <w:p w:rsidR="00446AA4">
      <w:pPr>
        <w:spacing w:line="305" w:lineRule="auto"/>
      </w:pPr>
    </w:p>
    <w:p w:rsidR="00446AA4">
      <w:pPr>
        <w:pStyle w:val="BodyText"/>
        <w:spacing w:before="91" w:line="219" w:lineRule="auto"/>
        <w:ind w:left="3109"/>
        <w:rPr>
          <w:sz w:val="28"/>
          <w:szCs w:val="28"/>
        </w:rPr>
      </w:pPr>
      <w:r>
        <w:rPr>
          <w:spacing w:val="-1"/>
          <w:sz w:val="28"/>
          <w:szCs w:val="28"/>
        </w:rPr>
        <w:t>第七章：转换层钢筋工程</w:t>
      </w:r>
    </w:p>
    <w:p w:rsidR="00446AA4">
      <w:pPr>
        <w:pStyle w:val="BodyText"/>
        <w:spacing w:before="296" w:line="220" w:lineRule="auto"/>
        <w:ind w:left="293"/>
        <w:outlineLvl w:val="0"/>
        <w:rPr>
          <w:sz w:val="28"/>
          <w:szCs w:val="28"/>
        </w:rPr>
      </w:pPr>
      <w:bookmarkStart w:id="6" w:name="bookmark7"/>
      <w:bookmarkEnd w:id="6"/>
      <w:r>
        <w:rPr>
          <w:b/>
          <w:bCs/>
          <w:spacing w:val="-19"/>
          <w:sz w:val="28"/>
          <w:szCs w:val="28"/>
        </w:rPr>
        <w:t>7.1</w:t>
      </w:r>
      <w:r>
        <w:rPr>
          <w:b/>
          <w:bCs/>
          <w:spacing w:val="-19"/>
          <w:sz w:val="28"/>
          <w:szCs w:val="28"/>
        </w:rPr>
        <w:t>工艺流程图</w:t>
      </w:r>
    </w:p>
    <w:p w:rsidR="00446AA4">
      <w:pPr>
        <w:pStyle w:val="BodyText"/>
        <w:spacing w:before="280" w:line="408" w:lineRule="auto"/>
        <w:ind w:firstLine="560"/>
        <w:jc w:val="both"/>
        <w:rPr>
          <w:sz w:val="28"/>
          <w:szCs w:val="28"/>
        </w:rPr>
      </w:pPr>
      <w:r>
        <w:rPr>
          <w:spacing w:val="6"/>
          <w:sz w:val="28"/>
          <w:szCs w:val="28"/>
        </w:rPr>
        <w:t>转换层墙柱钢筋绑扎</w:t>
      </w:r>
      <w:r>
        <w:rPr>
          <w:spacing w:val="6"/>
          <w:sz w:val="28"/>
          <w:szCs w:val="28"/>
        </w:rPr>
        <w:t>→</w:t>
      </w:r>
      <w:r>
        <w:rPr>
          <w:spacing w:val="6"/>
          <w:sz w:val="28"/>
          <w:szCs w:val="28"/>
        </w:rPr>
        <w:t>墙柱钢筋定位固定</w:t>
      </w:r>
      <w:r>
        <w:rPr>
          <w:spacing w:val="6"/>
          <w:sz w:val="28"/>
          <w:szCs w:val="28"/>
        </w:rPr>
        <w:t>(</w:t>
      </w:r>
      <w:r>
        <w:rPr>
          <w:spacing w:val="6"/>
          <w:sz w:val="28"/>
          <w:szCs w:val="28"/>
        </w:rPr>
        <w:t>使其钢筋</w:t>
      </w:r>
      <w:r>
        <w:rPr>
          <w:spacing w:val="5"/>
          <w:sz w:val="28"/>
          <w:szCs w:val="28"/>
        </w:rPr>
        <w:t>骨架边缘在墙柱边</w:t>
      </w:r>
      <w:r>
        <w:rPr>
          <w:spacing w:val="4"/>
          <w:sz w:val="28"/>
          <w:szCs w:val="28"/>
        </w:rPr>
        <w:t>线保护层范围内</w:t>
      </w:r>
      <w:r>
        <w:rPr>
          <w:spacing w:val="4"/>
          <w:sz w:val="28"/>
          <w:szCs w:val="28"/>
        </w:rPr>
        <w:t>)→</w:t>
      </w:r>
      <w:r>
        <w:rPr>
          <w:spacing w:val="4"/>
          <w:sz w:val="28"/>
          <w:szCs w:val="28"/>
        </w:rPr>
        <w:t>墙柱钢筋验收整理</w:t>
      </w:r>
      <w:r>
        <w:rPr>
          <w:spacing w:val="4"/>
          <w:sz w:val="28"/>
          <w:szCs w:val="28"/>
        </w:rPr>
        <w:t>→</w:t>
      </w:r>
      <w:r>
        <w:rPr>
          <w:spacing w:val="4"/>
          <w:sz w:val="28"/>
          <w:szCs w:val="28"/>
        </w:rPr>
        <w:t>框支梁钢筋绑扎</w:t>
      </w:r>
      <w:r>
        <w:rPr>
          <w:spacing w:val="4"/>
          <w:sz w:val="28"/>
          <w:szCs w:val="28"/>
        </w:rPr>
        <w:t>→</w:t>
      </w:r>
      <w:r>
        <w:rPr>
          <w:spacing w:val="4"/>
          <w:sz w:val="28"/>
          <w:szCs w:val="28"/>
        </w:rPr>
        <w:t>框支次梁及框架</w:t>
      </w:r>
    </w:p>
    <w:p w:rsidR="00446AA4">
      <w:pPr>
        <w:pStyle w:val="BodyText"/>
        <w:spacing w:line="218" w:lineRule="auto"/>
        <w:rPr>
          <w:sz w:val="28"/>
          <w:szCs w:val="28"/>
        </w:rPr>
      </w:pPr>
      <w:r>
        <w:rPr>
          <w:spacing w:val="-1"/>
          <w:sz w:val="28"/>
          <w:szCs w:val="28"/>
        </w:rPr>
        <w:t>梁钢筋绑扎</w:t>
      </w:r>
      <w:r>
        <w:rPr>
          <w:spacing w:val="-1"/>
          <w:sz w:val="28"/>
          <w:szCs w:val="28"/>
        </w:rPr>
        <w:t>→</w:t>
      </w:r>
      <w:r>
        <w:rPr>
          <w:spacing w:val="-1"/>
          <w:sz w:val="28"/>
          <w:szCs w:val="28"/>
        </w:rPr>
        <w:t>梁钢筋验收及整理</w:t>
      </w:r>
      <w:r>
        <w:rPr>
          <w:spacing w:val="-1"/>
          <w:sz w:val="28"/>
          <w:szCs w:val="28"/>
        </w:rPr>
        <w:t>→</w:t>
      </w:r>
      <w:r>
        <w:rPr>
          <w:spacing w:val="-1"/>
          <w:sz w:val="28"/>
          <w:szCs w:val="28"/>
        </w:rPr>
        <w:t>转换层板筋绑扎</w:t>
      </w:r>
      <w:r>
        <w:rPr>
          <w:spacing w:val="-1"/>
          <w:sz w:val="28"/>
          <w:szCs w:val="28"/>
        </w:rPr>
        <w:t>→</w:t>
      </w:r>
      <w:r>
        <w:rPr>
          <w:spacing w:val="-1"/>
          <w:sz w:val="28"/>
          <w:szCs w:val="28"/>
        </w:rPr>
        <w:t>钢筋隐蔽验收</w:t>
      </w:r>
    </w:p>
    <w:p w:rsidR="00446AA4">
      <w:pPr>
        <w:pStyle w:val="BodyText"/>
        <w:spacing w:before="317" w:line="221" w:lineRule="auto"/>
        <w:ind w:left="293"/>
        <w:outlineLvl w:val="0"/>
        <w:rPr>
          <w:sz w:val="28"/>
          <w:szCs w:val="28"/>
        </w:rPr>
      </w:pPr>
      <w:r>
        <w:rPr>
          <w:b/>
          <w:bCs/>
          <w:spacing w:val="-16"/>
          <w:sz w:val="28"/>
          <w:szCs w:val="28"/>
        </w:rPr>
        <w:t>7.2</w:t>
      </w:r>
      <w:r>
        <w:rPr>
          <w:b/>
          <w:bCs/>
          <w:spacing w:val="-16"/>
          <w:sz w:val="28"/>
          <w:szCs w:val="28"/>
        </w:rPr>
        <w:t>施工方法：</w:t>
      </w:r>
    </w:p>
    <w:p w:rsidR="00446AA4">
      <w:pPr>
        <w:pStyle w:val="BodyText"/>
        <w:spacing w:before="277" w:line="640" w:lineRule="exact"/>
        <w:ind w:right="8"/>
        <w:jc w:val="right"/>
        <w:rPr>
          <w:sz w:val="28"/>
          <w:szCs w:val="28"/>
        </w:rPr>
      </w:pPr>
      <w:r>
        <w:rPr>
          <w:spacing w:val="1"/>
          <w:position w:val="27"/>
          <w:sz w:val="28"/>
          <w:szCs w:val="28"/>
        </w:rPr>
        <w:t xml:space="preserve">7.2.1 </w:t>
      </w:r>
      <w:r>
        <w:rPr>
          <w:spacing w:val="1"/>
          <w:position w:val="27"/>
          <w:sz w:val="28"/>
          <w:szCs w:val="28"/>
        </w:rPr>
        <w:t>钢筋加工：钢筋加工严格按照配</w:t>
      </w:r>
      <w:r>
        <w:rPr>
          <w:position w:val="27"/>
          <w:sz w:val="28"/>
          <w:szCs w:val="28"/>
        </w:rPr>
        <w:t>筋单下料加工成型，严禁不合格的</w:t>
      </w:r>
    </w:p>
    <w:p w:rsidR="00446AA4">
      <w:pPr>
        <w:pStyle w:val="BodyText"/>
        <w:spacing w:line="219" w:lineRule="auto"/>
        <w:rPr>
          <w:sz w:val="28"/>
          <w:szCs w:val="28"/>
        </w:rPr>
      </w:pPr>
      <w:r>
        <w:rPr>
          <w:spacing w:val="-4"/>
          <w:sz w:val="28"/>
          <w:szCs w:val="28"/>
        </w:rPr>
        <w:t>半成品进入施工现场。钢筋具体加工构造见下图；</w:t>
      </w:r>
    </w:p>
    <w:p w:rsidR="00446AA4">
      <w:pPr>
        <w:pStyle w:val="BodyText"/>
        <w:spacing w:before="276" w:line="219" w:lineRule="auto"/>
        <w:ind w:left="709"/>
        <w:rPr>
          <w:sz w:val="28"/>
          <w:szCs w:val="28"/>
        </w:rPr>
      </w:pPr>
      <w:r>
        <w:rPr>
          <w:spacing w:val="-6"/>
          <w:sz w:val="28"/>
          <w:szCs w:val="28"/>
        </w:rPr>
        <w:t>梁柱封闭箍筋加工尺寸图：</w:t>
      </w:r>
    </w:p>
    <w:p w:rsidR="00446AA4">
      <w:pPr>
        <w:spacing w:line="385" w:lineRule="auto"/>
      </w:pPr>
    </w:p>
    <w:p w:rsidR="00446AA4">
      <w:pPr>
        <w:spacing w:before="1" w:line="2660" w:lineRule="exact"/>
        <w:ind w:firstLine="4340"/>
      </w:pPr>
      <w:r>
        <w:rPr>
          <w:position w:val="-53"/>
          <w:lang w:eastAsia="zh-CN"/>
        </w:rPr>
        <w:drawing>
          <wp:inline distT="0" distB="0" distL="0" distR="0">
            <wp:extent cx="1752539" cy="1689129"/>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97"/>
                    <a:stretch>
                      <a:fillRect/>
                    </a:stretch>
                  </pic:blipFill>
                  <pic:spPr>
                    <a:xfrm>
                      <a:off x="0" y="0"/>
                      <a:ext cx="1752539" cy="1689129"/>
                    </a:xfrm>
                    <a:prstGeom prst="rect">
                      <a:avLst/>
                    </a:prstGeom>
                  </pic:spPr>
                </pic:pic>
              </a:graphicData>
            </a:graphic>
          </wp:inline>
        </w:drawing>
      </w:r>
    </w:p>
    <w:p w:rsidR="00446AA4">
      <w:pPr>
        <w:spacing w:line="290" w:lineRule="auto"/>
      </w:pPr>
    </w:p>
    <w:p w:rsidR="00446AA4">
      <w:pPr>
        <w:pStyle w:val="BodyText"/>
        <w:spacing w:before="92" w:line="216" w:lineRule="auto"/>
        <w:ind w:left="1380"/>
        <w:rPr>
          <w:rFonts w:ascii="YouYuan" w:eastAsia="YouYuan" w:hAnsi="YouYuan" w:cs="YouYuan"/>
          <w:sz w:val="28"/>
          <w:szCs w:val="28"/>
        </w:rPr>
      </w:pPr>
      <w:r>
        <w:rPr>
          <w:rFonts w:ascii="YouYuan" w:eastAsia="YouYuan" w:hAnsi="YouYuan" w:cs="YouYuan"/>
          <w:sz w:val="28"/>
          <w:szCs w:val="28"/>
        </w:rPr>
        <w:t>注：</w:t>
      </w:r>
      <w:r>
        <w:rPr>
          <w:sz w:val="28"/>
          <w:szCs w:val="28"/>
        </w:rPr>
        <w:t>as</w:t>
      </w:r>
      <w:r>
        <w:rPr>
          <w:rFonts w:ascii="YouYuan" w:eastAsia="YouYuan" w:hAnsi="YouYuan" w:cs="YouYuan"/>
          <w:sz w:val="28"/>
          <w:szCs w:val="28"/>
        </w:rPr>
        <w:t>为相应构件受力主筋保护层厚度</w:t>
      </w:r>
    </w:p>
    <w:p w:rsidR="00446AA4">
      <w:pPr>
        <w:pStyle w:val="BodyText"/>
        <w:spacing w:before="280" w:line="219" w:lineRule="auto"/>
        <w:ind w:left="290"/>
        <w:rPr>
          <w:sz w:val="28"/>
          <w:szCs w:val="28"/>
        </w:rPr>
      </w:pPr>
      <w:r>
        <w:rPr>
          <w:lang w:eastAsia="zh-CN"/>
        </w:rPr>
        <w:drawing>
          <wp:anchor distT="0" distB="0" distL="0" distR="0" simplePos="0" relativeHeight="251662336" behindDoc="1" locked="0" layoutInCell="1" allowOverlap="1">
            <wp:simplePos x="0" y="0"/>
            <wp:positionH relativeFrom="column">
              <wp:posOffset>577801</wp:posOffset>
            </wp:positionH>
            <wp:positionV relativeFrom="paragraph">
              <wp:posOffset>323434</wp:posOffset>
            </wp:positionV>
            <wp:extent cx="1358892" cy="1714473"/>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98"/>
                    <a:stretch>
                      <a:fillRect/>
                    </a:stretch>
                  </pic:blipFill>
                  <pic:spPr>
                    <a:xfrm>
                      <a:off x="0" y="0"/>
                      <a:ext cx="1358892" cy="1714473"/>
                    </a:xfrm>
                    <a:prstGeom prst="rect">
                      <a:avLst/>
                    </a:prstGeom>
                  </pic:spPr>
                </pic:pic>
              </a:graphicData>
            </a:graphic>
          </wp:anchor>
        </w:drawing>
      </w:r>
      <w:r>
        <w:rPr>
          <w:spacing w:val="-1"/>
          <w:sz w:val="28"/>
          <w:szCs w:val="28"/>
        </w:rPr>
        <w:t>7.2.2</w:t>
      </w:r>
      <w:r>
        <w:rPr>
          <w:spacing w:val="-1"/>
          <w:sz w:val="28"/>
          <w:szCs w:val="28"/>
        </w:rPr>
        <w:t>梁、柱封闭箍筋弯钩构造图：</w:t>
      </w:r>
      <w:r>
        <w:rPr>
          <w:spacing w:val="-1"/>
          <w:sz w:val="28"/>
          <w:szCs w:val="28"/>
        </w:rPr>
        <w:t>(3):</w:t>
      </w:r>
      <w:r>
        <w:rPr>
          <w:spacing w:val="-1"/>
          <w:sz w:val="28"/>
          <w:szCs w:val="28"/>
        </w:rPr>
        <w:t>梁柱纵向钢筋弯折要求图：</w:t>
      </w:r>
    </w:p>
    <w:p w:rsidR="00446AA4">
      <w:pPr>
        <w:spacing w:before="86" w:line="2210" w:lineRule="exact"/>
        <w:ind w:firstLine="6149"/>
      </w:pPr>
      <w:r>
        <w:rPr>
          <w:position w:val="-44"/>
          <w:lang w:eastAsia="zh-CN"/>
        </w:rPr>
        <w:drawing>
          <wp:inline distT="0" distB="0" distL="0" distR="0">
            <wp:extent cx="1282734" cy="1403294"/>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99"/>
                    <a:stretch>
                      <a:fillRect/>
                    </a:stretch>
                  </pic:blipFill>
                  <pic:spPr>
                    <a:xfrm>
                      <a:off x="0" y="0"/>
                      <a:ext cx="1282734" cy="1403294"/>
                    </a:xfrm>
                    <a:prstGeom prst="rect">
                      <a:avLst/>
                    </a:prstGeom>
                  </pic:spPr>
                </pic:pic>
              </a:graphicData>
            </a:graphic>
          </wp:inline>
        </w:drawing>
      </w:r>
    </w:p>
    <w:p w:rsidR="00446AA4">
      <w:pPr>
        <w:spacing w:line="414" w:lineRule="auto"/>
      </w:pPr>
    </w:p>
    <w:p w:rsidR="00446AA4">
      <w:pPr>
        <w:pStyle w:val="BodyText"/>
        <w:spacing w:before="92" w:line="219" w:lineRule="auto"/>
        <w:ind w:left="433"/>
        <w:outlineLvl w:val="0"/>
        <w:rPr>
          <w:sz w:val="28"/>
          <w:szCs w:val="28"/>
        </w:rPr>
      </w:pPr>
      <w:r>
        <w:rPr>
          <w:b/>
          <w:bCs/>
          <w:spacing w:val="-4"/>
          <w:sz w:val="28"/>
          <w:szCs w:val="28"/>
        </w:rPr>
        <w:t>7.3</w:t>
      </w:r>
      <w:r>
        <w:rPr>
          <w:b/>
          <w:bCs/>
          <w:spacing w:val="-4"/>
          <w:sz w:val="28"/>
          <w:szCs w:val="28"/>
        </w:rPr>
        <w:t>钢筋接头位置、锚固长度、搭接长度：</w:t>
      </w:r>
    </w:p>
    <w:p w:rsidR="00446AA4">
      <w:pPr>
        <w:pStyle w:val="BodyText"/>
        <w:spacing w:before="280" w:line="219" w:lineRule="auto"/>
        <w:jc w:val="right"/>
        <w:rPr>
          <w:sz w:val="28"/>
          <w:szCs w:val="28"/>
        </w:rPr>
      </w:pPr>
      <w:r>
        <w:rPr>
          <w:spacing w:val="4"/>
          <w:sz w:val="28"/>
          <w:szCs w:val="28"/>
        </w:rPr>
        <w:t xml:space="preserve">7.3.1 </w:t>
      </w:r>
      <w:r>
        <w:rPr>
          <w:spacing w:val="4"/>
          <w:sz w:val="28"/>
          <w:szCs w:val="28"/>
        </w:rPr>
        <w:t>本转换层纵向受力钢筋的锚固长度按设计及</w:t>
      </w:r>
      <w:r>
        <w:rPr>
          <w:spacing w:val="4"/>
          <w:sz w:val="28"/>
          <w:szCs w:val="28"/>
        </w:rPr>
        <w:t xml:space="preserve">03G101-1 </w:t>
      </w:r>
      <w:r>
        <w:rPr>
          <w:spacing w:val="4"/>
          <w:sz w:val="28"/>
          <w:szCs w:val="28"/>
        </w:rPr>
        <w:t>要求为</w:t>
      </w:r>
      <w:r>
        <w:rPr>
          <w:spacing w:val="4"/>
          <w:sz w:val="28"/>
          <w:szCs w:val="28"/>
        </w:rPr>
        <w:t>38d</w:t>
      </w:r>
    </w:p>
    <w:p w:rsidR="00446AA4">
      <w:pPr>
        <w:spacing w:line="219" w:lineRule="auto"/>
        <w:rPr>
          <w:sz w:val="28"/>
          <w:szCs w:val="28"/>
        </w:rPr>
        <w:sectPr>
          <w:headerReference w:type="even" r:id="rId100"/>
          <w:headerReference w:type="default" r:id="rId101"/>
          <w:footerReference w:type="even" r:id="rId102"/>
          <w:footerReference w:type="default" r:id="rId103"/>
          <w:headerReference w:type="first" r:id="rId104"/>
          <w:footerReference w:type="first" r:id="rId105"/>
          <w:pgSz w:w="11910" w:h="16840"/>
          <w:pgMar w:top="400" w:right="1199" w:bottom="0" w:left="1430" w:header="0" w:footer="0" w:gutter="0"/>
          <w:pgNumType w:start="15"/>
          <w:cols w:space="720"/>
        </w:sectPr>
      </w:pPr>
    </w:p>
    <w:p w:rsidR="00446AA4">
      <w:pPr>
        <w:spacing w:line="290" w:lineRule="auto"/>
      </w:pPr>
    </w:p>
    <w:p w:rsidR="00446AA4">
      <w:pPr>
        <w:spacing w:line="291" w:lineRule="auto"/>
      </w:pPr>
    </w:p>
    <w:p w:rsidR="00446AA4">
      <w:pPr>
        <w:spacing w:line="291" w:lineRule="auto"/>
      </w:pPr>
    </w:p>
    <w:p w:rsidR="00446AA4">
      <w:pPr>
        <w:pStyle w:val="BodyText"/>
        <w:spacing w:before="91" w:line="447" w:lineRule="auto"/>
        <w:ind w:firstLine="149"/>
        <w:rPr>
          <w:sz w:val="28"/>
          <w:szCs w:val="28"/>
        </w:rPr>
      </w:pPr>
      <w:r>
        <w:rPr>
          <w:rFonts w:ascii="Times New Roman" w:eastAsia="Times New Roman" w:hAnsi="Times New Roman" w:cs="Times New Roman"/>
          <w:spacing w:val="-8"/>
          <w:sz w:val="28"/>
          <w:szCs w:val="28"/>
        </w:rPr>
        <w:t>(d</w:t>
      </w:r>
      <w:r>
        <w:rPr>
          <w:spacing w:val="-8"/>
          <w:sz w:val="28"/>
          <w:szCs w:val="28"/>
        </w:rPr>
        <w:t>为钢筋直径</w:t>
      </w:r>
      <w:r>
        <w:rPr>
          <w:spacing w:val="-8"/>
          <w:sz w:val="28"/>
          <w:szCs w:val="28"/>
        </w:rPr>
        <w:t>)</w:t>
      </w:r>
      <w:r>
        <w:rPr>
          <w:spacing w:val="-8"/>
          <w:sz w:val="28"/>
          <w:szCs w:val="28"/>
        </w:rPr>
        <w:t>。纵向受拉钢筋搭接长度视搭接接头面积百分率：</w:t>
      </w:r>
      <w:r>
        <w:rPr>
          <w:spacing w:val="-8"/>
          <w:sz w:val="28"/>
          <w:szCs w:val="28"/>
        </w:rPr>
        <w:t>ξ≤2</w:t>
      </w:r>
      <w:r>
        <w:rPr>
          <w:spacing w:val="-9"/>
          <w:sz w:val="28"/>
          <w:szCs w:val="28"/>
        </w:rPr>
        <w:t>5,</w:t>
      </w:r>
      <w:r>
        <w:rPr>
          <w:spacing w:val="5"/>
          <w:sz w:val="28"/>
          <w:szCs w:val="28"/>
        </w:rPr>
        <w:t>搭接长度为</w:t>
      </w:r>
      <w:r>
        <w:rPr>
          <w:spacing w:val="5"/>
          <w:sz w:val="28"/>
          <w:szCs w:val="28"/>
        </w:rPr>
        <w:t>1.2</w:t>
      </w:r>
      <w:r>
        <w:rPr>
          <w:rFonts w:ascii="Times New Roman" w:eastAsia="Times New Roman" w:hAnsi="Times New Roman" w:cs="Times New Roman"/>
          <w:sz w:val="28"/>
          <w:szCs w:val="28"/>
        </w:rPr>
        <w:t>Lae</w:t>
      </w:r>
      <w:r>
        <w:rPr>
          <w:rFonts w:ascii="Times New Roman" w:eastAsia="Times New Roman" w:hAnsi="Times New Roman" w:cs="Times New Roman"/>
          <w:spacing w:val="5"/>
          <w:sz w:val="28"/>
          <w:szCs w:val="28"/>
        </w:rPr>
        <w:t>:</w:t>
      </w:r>
      <w:r>
        <w:rPr>
          <w:spacing w:val="5"/>
          <w:sz w:val="28"/>
          <w:szCs w:val="28"/>
        </w:rPr>
        <w:t>ξ≤50,</w:t>
      </w:r>
      <w:r>
        <w:rPr>
          <w:spacing w:val="5"/>
          <w:sz w:val="28"/>
          <w:szCs w:val="28"/>
        </w:rPr>
        <w:t>搭接长度为</w:t>
      </w:r>
      <w:r>
        <w:rPr>
          <w:spacing w:val="5"/>
          <w:sz w:val="28"/>
          <w:szCs w:val="28"/>
        </w:rPr>
        <w:t>1.4</w:t>
      </w:r>
      <w:r>
        <w:rPr>
          <w:rFonts w:ascii="Times New Roman" w:eastAsia="Times New Roman" w:hAnsi="Times New Roman" w:cs="Times New Roman"/>
          <w:sz w:val="28"/>
          <w:szCs w:val="28"/>
        </w:rPr>
        <w:t>Lae</w:t>
      </w:r>
      <w:r>
        <w:rPr>
          <w:rFonts w:ascii="Times New Roman" w:eastAsia="Times New Roman" w:hAnsi="Times New Roman" w:cs="Times New Roman"/>
          <w:spacing w:val="5"/>
          <w:sz w:val="28"/>
          <w:szCs w:val="28"/>
        </w:rPr>
        <w:t xml:space="preserve">:    </w:t>
      </w:r>
      <w:r>
        <w:rPr>
          <w:spacing w:val="5"/>
          <w:sz w:val="28"/>
          <w:szCs w:val="28"/>
        </w:rPr>
        <w:t>ξ≤100,</w:t>
      </w:r>
      <w:r>
        <w:rPr>
          <w:spacing w:val="5"/>
          <w:sz w:val="28"/>
          <w:szCs w:val="28"/>
        </w:rPr>
        <w:t>搭接长度为</w:t>
      </w:r>
    </w:p>
    <w:p w:rsidR="00446AA4">
      <w:pPr>
        <w:spacing w:line="188" w:lineRule="auto"/>
        <w:rPr>
          <w:rFonts w:ascii="Times New Roman" w:eastAsia="Times New Roman" w:hAnsi="Times New Roman" w:cs="Times New Roman"/>
          <w:sz w:val="28"/>
          <w:szCs w:val="28"/>
        </w:rPr>
      </w:pPr>
      <w:r>
        <w:rPr>
          <w:rFonts w:ascii="Times New Roman" w:eastAsia="Times New Roman" w:hAnsi="Times New Roman" w:cs="Times New Roman"/>
          <w:spacing w:val="-5"/>
          <w:sz w:val="28"/>
          <w:szCs w:val="28"/>
        </w:rPr>
        <w:t>1.6Lae.</w:t>
      </w:r>
    </w:p>
    <w:p w:rsidR="00446AA4">
      <w:pPr>
        <w:pStyle w:val="BodyText"/>
        <w:spacing w:before="273" w:line="651" w:lineRule="exact"/>
        <w:ind w:right="9"/>
        <w:jc w:val="right"/>
        <w:rPr>
          <w:sz w:val="28"/>
          <w:szCs w:val="28"/>
        </w:rPr>
      </w:pPr>
      <w:r>
        <w:rPr>
          <w:spacing w:val="-1"/>
          <w:position w:val="29"/>
          <w:sz w:val="28"/>
          <w:szCs w:val="28"/>
        </w:rPr>
        <w:t>7.3.2</w:t>
      </w:r>
      <w:r>
        <w:rPr>
          <w:spacing w:val="-1"/>
          <w:position w:val="29"/>
          <w:sz w:val="28"/>
          <w:szCs w:val="28"/>
        </w:rPr>
        <w:t>关于本转换层柱为框支柱</w:t>
      </w:r>
      <w:r>
        <w:rPr>
          <w:spacing w:val="-1"/>
          <w:position w:val="29"/>
          <w:sz w:val="28"/>
          <w:szCs w:val="28"/>
        </w:rPr>
        <w:t xml:space="preserve"> </w:t>
      </w:r>
      <w:r>
        <w:rPr>
          <w:rFonts w:ascii="Times New Roman" w:eastAsia="Times New Roman" w:hAnsi="Times New Roman" w:cs="Times New Roman"/>
          <w:spacing w:val="-1"/>
          <w:position w:val="29"/>
          <w:sz w:val="28"/>
          <w:szCs w:val="28"/>
        </w:rPr>
        <w:t>(KZZ),</w:t>
      </w:r>
      <w:r>
        <w:rPr>
          <w:spacing w:val="-1"/>
          <w:position w:val="29"/>
          <w:sz w:val="28"/>
          <w:szCs w:val="28"/>
        </w:rPr>
        <w:t>同时考虑到本转换层抗震等级为</w:t>
      </w:r>
    </w:p>
    <w:p w:rsidR="00446AA4">
      <w:pPr>
        <w:pStyle w:val="BodyText"/>
        <w:spacing w:line="219" w:lineRule="auto"/>
        <w:rPr>
          <w:sz w:val="28"/>
          <w:szCs w:val="28"/>
        </w:rPr>
      </w:pPr>
      <w:r>
        <w:rPr>
          <w:sz w:val="28"/>
          <w:szCs w:val="28"/>
        </w:rPr>
        <w:t>特</w:t>
      </w:r>
      <w:r>
        <w:rPr>
          <w:sz w:val="28"/>
          <w:szCs w:val="28"/>
        </w:rPr>
        <w:t>“I”</w:t>
      </w:r>
      <w:r>
        <w:rPr>
          <w:sz w:val="28"/>
          <w:szCs w:val="28"/>
        </w:rPr>
        <w:t>级，按</w:t>
      </w:r>
      <w:r>
        <w:rPr>
          <w:sz w:val="28"/>
          <w:szCs w:val="28"/>
        </w:rPr>
        <w:t>03G101-1</w:t>
      </w:r>
      <w:r>
        <w:rPr>
          <w:sz w:val="28"/>
          <w:szCs w:val="28"/>
        </w:rPr>
        <w:t>中</w:t>
      </w:r>
      <w:r>
        <w:rPr>
          <w:sz w:val="28"/>
          <w:szCs w:val="28"/>
        </w:rPr>
        <w:t>KZL</w:t>
      </w:r>
      <w:r>
        <w:rPr>
          <w:spacing w:val="-1"/>
          <w:sz w:val="28"/>
          <w:szCs w:val="28"/>
        </w:rPr>
        <w:t>、</w:t>
      </w:r>
      <w:r>
        <w:rPr>
          <w:spacing w:val="-1"/>
          <w:sz w:val="28"/>
          <w:szCs w:val="28"/>
        </w:rPr>
        <w:t>KZZ</w:t>
      </w:r>
      <w:r>
        <w:rPr>
          <w:spacing w:val="-1"/>
          <w:sz w:val="28"/>
          <w:szCs w:val="28"/>
        </w:rPr>
        <w:t>节点施工。</w:t>
      </w:r>
    </w:p>
    <w:p w:rsidR="00446AA4">
      <w:pPr>
        <w:pStyle w:val="BodyText"/>
        <w:spacing w:before="308" w:line="405" w:lineRule="auto"/>
        <w:ind w:right="1" w:firstLine="860"/>
        <w:jc w:val="both"/>
        <w:rPr>
          <w:sz w:val="28"/>
          <w:szCs w:val="28"/>
        </w:rPr>
      </w:pPr>
      <w:r>
        <w:rPr>
          <w:sz w:val="28"/>
          <w:szCs w:val="28"/>
        </w:rPr>
        <w:t>7.3.2.1</w:t>
      </w:r>
      <w:r>
        <w:rPr>
          <w:sz w:val="28"/>
          <w:szCs w:val="28"/>
        </w:rPr>
        <w:t xml:space="preserve"> </w:t>
      </w:r>
      <w:r>
        <w:rPr>
          <w:sz w:val="28"/>
          <w:szCs w:val="28"/>
        </w:rPr>
        <w:t>梁主筋的锚固：底筋、面筋在边柱或者支座端部内水平直锚</w:t>
      </w:r>
      <w:r>
        <w:rPr>
          <w:spacing w:val="6"/>
          <w:sz w:val="28"/>
          <w:szCs w:val="28"/>
        </w:rPr>
        <w:t>固长度</w:t>
      </w:r>
      <w:r>
        <w:rPr>
          <w:spacing w:val="6"/>
          <w:sz w:val="28"/>
          <w:szCs w:val="28"/>
        </w:rPr>
        <w:t>≥0.4</w:t>
      </w:r>
      <w:r>
        <w:rPr>
          <w:rFonts w:ascii="Times New Roman" w:eastAsia="Times New Roman" w:hAnsi="Times New Roman" w:cs="Times New Roman"/>
          <w:sz w:val="28"/>
          <w:szCs w:val="28"/>
        </w:rPr>
        <w:t>laE</w:t>
      </w:r>
      <w:r>
        <w:rPr>
          <w:spacing w:val="6"/>
          <w:sz w:val="28"/>
          <w:szCs w:val="28"/>
        </w:rPr>
        <w:t>后，面筋</w:t>
      </w:r>
      <w:r>
        <w:rPr>
          <w:spacing w:val="6"/>
          <w:sz w:val="28"/>
          <w:szCs w:val="28"/>
        </w:rPr>
        <w:t>100%</w:t>
      </w:r>
      <w:r>
        <w:rPr>
          <w:spacing w:val="6"/>
          <w:sz w:val="28"/>
          <w:szCs w:val="28"/>
        </w:rPr>
        <w:t>下锚至梁下</w:t>
      </w:r>
      <w:r>
        <w:rPr>
          <w:spacing w:val="6"/>
          <w:sz w:val="28"/>
          <w:szCs w:val="28"/>
        </w:rPr>
        <w:t>1.01</w:t>
      </w:r>
      <w:r>
        <w:rPr>
          <w:rFonts w:ascii="Times New Roman" w:eastAsia="Times New Roman" w:hAnsi="Times New Roman" w:cs="Times New Roman"/>
          <w:sz w:val="28"/>
          <w:szCs w:val="28"/>
        </w:rPr>
        <w:t>aE</w:t>
      </w:r>
      <w:r>
        <w:rPr>
          <w:rFonts w:ascii="Times New Roman" w:eastAsia="Times New Roman" w:hAnsi="Times New Roman" w:cs="Times New Roman"/>
          <w:spacing w:val="6"/>
          <w:sz w:val="28"/>
          <w:szCs w:val="28"/>
        </w:rPr>
        <w:t>,</w:t>
      </w:r>
      <w:r>
        <w:rPr>
          <w:spacing w:val="6"/>
          <w:sz w:val="28"/>
          <w:szCs w:val="28"/>
        </w:rPr>
        <w:t>底筋</w:t>
      </w:r>
      <w:r>
        <w:rPr>
          <w:spacing w:val="6"/>
          <w:sz w:val="28"/>
          <w:szCs w:val="28"/>
        </w:rPr>
        <w:t>100%</w:t>
      </w:r>
      <w:r>
        <w:rPr>
          <w:spacing w:val="6"/>
          <w:sz w:val="28"/>
          <w:szCs w:val="28"/>
        </w:rPr>
        <w:t>完全满足锚固</w:t>
      </w:r>
    </w:p>
    <w:p w:rsidR="00446AA4">
      <w:pPr>
        <w:pStyle w:val="BodyText"/>
        <w:spacing w:line="219" w:lineRule="auto"/>
        <w:rPr>
          <w:sz w:val="28"/>
          <w:szCs w:val="28"/>
        </w:rPr>
      </w:pPr>
      <w:r>
        <w:rPr>
          <w:spacing w:val="-6"/>
          <w:sz w:val="28"/>
          <w:szCs w:val="28"/>
        </w:rPr>
        <w:t>长度，均为一次性切断。具体见下图：</w:t>
      </w:r>
    </w:p>
    <w:p w:rsidR="00446AA4">
      <w:pPr>
        <w:spacing w:line="373" w:lineRule="auto"/>
      </w:pPr>
    </w:p>
    <w:p w:rsidR="00446AA4">
      <w:pPr>
        <w:spacing w:before="1" w:line="5890" w:lineRule="exact"/>
        <w:ind w:firstLine="50"/>
      </w:pPr>
      <w:r>
        <w:rPr>
          <w:position w:val="-117"/>
          <w:lang w:eastAsia="zh-CN"/>
        </w:rPr>
        <w:drawing>
          <wp:inline distT="0" distB="0" distL="0" distR="0">
            <wp:extent cx="5492746" cy="3740122"/>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06"/>
                    <a:stretch>
                      <a:fillRect/>
                    </a:stretch>
                  </pic:blipFill>
                  <pic:spPr>
                    <a:xfrm>
                      <a:off x="0" y="0"/>
                      <a:ext cx="5492746" cy="3740122"/>
                    </a:xfrm>
                    <a:prstGeom prst="rect">
                      <a:avLst/>
                    </a:prstGeom>
                  </pic:spPr>
                </pic:pic>
              </a:graphicData>
            </a:graphic>
          </wp:inline>
        </w:drawing>
      </w:r>
    </w:p>
    <w:p w:rsidR="00446AA4">
      <w:pPr>
        <w:pStyle w:val="BodyText"/>
        <w:spacing w:before="231" w:line="248" w:lineRule="auto"/>
        <w:ind w:left="439" w:right="14" w:firstLine="560"/>
        <w:rPr>
          <w:sz w:val="28"/>
          <w:szCs w:val="28"/>
        </w:rPr>
      </w:pPr>
      <w:r>
        <w:rPr>
          <w:sz w:val="28"/>
          <w:szCs w:val="28"/>
        </w:rPr>
        <w:t>7.3.2.2</w:t>
      </w:r>
      <w:r>
        <w:rPr>
          <w:sz w:val="28"/>
          <w:szCs w:val="28"/>
        </w:rPr>
        <w:t>框支柱部分纵筋伸到上层剪力墙楼板底，原则为能通则通。</w:t>
      </w:r>
      <w:r>
        <w:rPr>
          <w:sz w:val="28"/>
          <w:szCs w:val="28"/>
        </w:rPr>
        <w:t xml:space="preserve"> </w:t>
      </w:r>
      <w:r>
        <w:rPr>
          <w:spacing w:val="-5"/>
          <w:sz w:val="28"/>
          <w:szCs w:val="28"/>
        </w:rPr>
        <w:t>框支柱顶纵筋锚固详图见下图：</w:t>
      </w:r>
    </w:p>
    <w:p w:rsidR="00446AA4">
      <w:pPr>
        <w:spacing w:line="248" w:lineRule="auto"/>
        <w:rPr>
          <w:sz w:val="28"/>
          <w:szCs w:val="28"/>
        </w:rPr>
        <w:sectPr>
          <w:headerReference w:type="even" r:id="rId107"/>
          <w:headerReference w:type="default" r:id="rId108"/>
          <w:footerReference w:type="even" r:id="rId109"/>
          <w:footerReference w:type="default" r:id="rId110"/>
          <w:headerReference w:type="first" r:id="rId111"/>
          <w:footerReference w:type="first" r:id="rId112"/>
          <w:pgSz w:w="11910" w:h="16840"/>
          <w:pgMar w:top="400" w:right="1215" w:bottom="0" w:left="1420" w:header="0" w:footer="0" w:gutter="0"/>
          <w:pgNumType w:start="16"/>
          <w:cols w:space="720"/>
        </w:sectPr>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6" w:lineRule="auto"/>
      </w:pPr>
    </w:p>
    <w:p w:rsidR="00446AA4">
      <w:pPr>
        <w:spacing w:line="257" w:lineRule="auto"/>
      </w:pPr>
    </w:p>
    <w:p w:rsidR="00446AA4">
      <w:pPr>
        <w:spacing w:before="65" w:line="217" w:lineRule="auto"/>
        <w:ind w:left="3389"/>
        <w:rPr>
          <w:rFonts w:ascii="FangSong" w:eastAsia="FangSong" w:hAnsi="FangSong" w:cs="FangSong"/>
          <w:sz w:val="20"/>
          <w:szCs w:val="20"/>
        </w:rPr>
      </w:pPr>
      <w:r>
        <w:rPr>
          <w:rFonts w:ascii="FangSong" w:eastAsia="FangSong" w:hAnsi="FangSong" w:cs="FangSong"/>
          <w:spacing w:val="-26"/>
          <w:w w:val="98"/>
          <w:sz w:val="20"/>
          <w:szCs w:val="20"/>
        </w:rPr>
        <w:t>框支柱部分纵筋延伸到上层剪力</w:t>
      </w:r>
    </w:p>
    <w:p w:rsidR="00446AA4">
      <w:pPr>
        <w:spacing w:line="4390" w:lineRule="exact"/>
        <w:ind w:firstLine="1090"/>
      </w:pPr>
      <w:r>
        <w:rPr>
          <w:position w:val="-87"/>
          <w:lang w:eastAsia="zh-CN"/>
        </w:rPr>
        <w:drawing>
          <wp:inline distT="0" distB="0" distL="0" distR="0">
            <wp:extent cx="4457695" cy="2787663"/>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113"/>
                    <a:stretch>
                      <a:fillRect/>
                    </a:stretch>
                  </pic:blipFill>
                  <pic:spPr>
                    <a:xfrm>
                      <a:off x="0" y="0"/>
                      <a:ext cx="4457695" cy="2787663"/>
                    </a:xfrm>
                    <a:prstGeom prst="rect">
                      <a:avLst/>
                    </a:prstGeom>
                  </pic:spPr>
                </pic:pic>
              </a:graphicData>
            </a:graphic>
          </wp:inline>
        </w:drawing>
      </w:r>
    </w:p>
    <w:p w:rsidR="00446AA4">
      <w:pPr>
        <w:spacing w:before="34" w:line="221" w:lineRule="auto"/>
        <w:ind w:left="2949"/>
        <w:rPr>
          <w:rFonts w:ascii="FangSong" w:eastAsia="FangSong" w:hAnsi="FangSong" w:cs="FangSong"/>
          <w:sz w:val="20"/>
          <w:szCs w:val="20"/>
        </w:rPr>
      </w:pPr>
      <w:r>
        <w:rPr>
          <w:rFonts w:ascii="FangSong" w:eastAsia="FangSong" w:hAnsi="FangSong" w:cs="FangSong"/>
          <w:spacing w:val="-31"/>
          <w:sz w:val="20"/>
          <w:szCs w:val="20"/>
        </w:rPr>
        <w:t>注：柱底纵筋的连接构造同抗震框架柱。</w:t>
      </w:r>
    </w:p>
    <w:p w:rsidR="00446AA4">
      <w:pPr>
        <w:spacing w:line="280" w:lineRule="auto"/>
      </w:pPr>
    </w:p>
    <w:p w:rsidR="00446AA4">
      <w:pPr>
        <w:pStyle w:val="BodyText"/>
        <w:spacing w:before="91" w:line="410" w:lineRule="auto"/>
        <w:ind w:right="9" w:firstLine="840"/>
        <w:jc w:val="both"/>
        <w:rPr>
          <w:sz w:val="28"/>
          <w:szCs w:val="28"/>
        </w:rPr>
      </w:pPr>
      <w:r>
        <w:rPr>
          <w:spacing w:val="-3"/>
          <w:sz w:val="28"/>
          <w:szCs w:val="28"/>
        </w:rPr>
        <w:t>7.3.2.3</w:t>
      </w:r>
      <w:r>
        <w:rPr>
          <w:spacing w:val="-3"/>
          <w:sz w:val="28"/>
          <w:szCs w:val="28"/>
        </w:rPr>
        <w:t>柱筋的接头第一排距楼板</w:t>
      </w:r>
      <w:r>
        <w:rPr>
          <w:spacing w:val="-3"/>
          <w:sz w:val="28"/>
          <w:szCs w:val="28"/>
        </w:rPr>
        <w:t xml:space="preserve">MAX{Hn/6,hc,500}, </w:t>
      </w:r>
      <w:r>
        <w:rPr>
          <w:spacing w:val="-3"/>
          <w:sz w:val="28"/>
          <w:szCs w:val="28"/>
        </w:rPr>
        <w:t>第二排与第一排</w:t>
      </w:r>
      <w:r>
        <w:rPr>
          <w:spacing w:val="5"/>
          <w:sz w:val="28"/>
          <w:szCs w:val="28"/>
        </w:rPr>
        <w:t>钢筋按</w:t>
      </w:r>
      <w:r>
        <w:rPr>
          <w:spacing w:val="5"/>
          <w:sz w:val="28"/>
          <w:szCs w:val="28"/>
        </w:rPr>
        <w:t>35</w:t>
      </w:r>
      <w:r>
        <w:rPr>
          <w:rFonts w:ascii="Times New Roman" w:eastAsia="Times New Roman" w:hAnsi="Times New Roman" w:cs="Times New Roman"/>
          <w:spacing w:val="5"/>
          <w:sz w:val="28"/>
          <w:szCs w:val="28"/>
        </w:rPr>
        <w:t>d</w:t>
      </w:r>
      <w:r>
        <w:rPr>
          <w:spacing w:val="5"/>
          <w:sz w:val="28"/>
          <w:szCs w:val="28"/>
        </w:rPr>
        <w:t>错开，接头数量按同一截面不大于</w:t>
      </w:r>
      <w:r>
        <w:rPr>
          <w:spacing w:val="5"/>
          <w:sz w:val="28"/>
          <w:szCs w:val="28"/>
        </w:rPr>
        <w:t>50%</w:t>
      </w:r>
      <w:r>
        <w:rPr>
          <w:spacing w:val="5"/>
          <w:sz w:val="28"/>
          <w:szCs w:val="28"/>
        </w:rPr>
        <w:t>进行操纵，墙体钢筋的接</w:t>
      </w:r>
    </w:p>
    <w:p w:rsidR="00446AA4">
      <w:pPr>
        <w:pStyle w:val="BodyText"/>
        <w:spacing w:line="219" w:lineRule="auto"/>
        <w:rPr>
          <w:sz w:val="28"/>
          <w:szCs w:val="28"/>
        </w:rPr>
      </w:pPr>
      <w:r>
        <w:rPr>
          <w:spacing w:val="-2"/>
          <w:sz w:val="28"/>
          <w:szCs w:val="28"/>
        </w:rPr>
        <w:t>头位置及数量按设计总说明与</w:t>
      </w:r>
      <w:r>
        <w:rPr>
          <w:spacing w:val="-2"/>
          <w:sz w:val="28"/>
          <w:szCs w:val="28"/>
        </w:rPr>
        <w:t>03G101-1</w:t>
      </w:r>
      <w:r>
        <w:rPr>
          <w:spacing w:val="-2"/>
          <w:sz w:val="28"/>
          <w:szCs w:val="28"/>
        </w:rPr>
        <w:t>图集为准。</w:t>
      </w:r>
    </w:p>
    <w:p w:rsidR="00446AA4">
      <w:pPr>
        <w:pStyle w:val="BodyText"/>
        <w:spacing w:before="173" w:line="356" w:lineRule="auto"/>
        <w:ind w:firstLine="840"/>
        <w:jc w:val="both"/>
        <w:rPr>
          <w:sz w:val="28"/>
          <w:szCs w:val="28"/>
        </w:rPr>
      </w:pPr>
      <w:r>
        <w:rPr>
          <w:spacing w:val="-7"/>
          <w:sz w:val="28"/>
          <w:szCs w:val="28"/>
        </w:rPr>
        <w:t xml:space="preserve">7.3.2.2.1 </w:t>
      </w:r>
      <w:r>
        <w:rPr>
          <w:spacing w:val="-7"/>
          <w:sz w:val="28"/>
          <w:szCs w:val="28"/>
        </w:rPr>
        <w:t>框架梁在中柱内的梁钢筋应尽量贯穿设置，避</w:t>
      </w:r>
      <w:r>
        <w:rPr>
          <w:spacing w:val="-8"/>
          <w:sz w:val="28"/>
          <w:szCs w:val="28"/>
        </w:rPr>
        <w:t>免柱内梁筋重</w:t>
      </w:r>
      <w:r>
        <w:rPr>
          <w:spacing w:val="1"/>
          <w:sz w:val="28"/>
          <w:szCs w:val="28"/>
        </w:rPr>
        <w:t>叠，次梁钢筋在主梁内锚固。当跨度较大，下部受力</w:t>
      </w:r>
      <w:r>
        <w:rPr>
          <w:sz w:val="28"/>
          <w:szCs w:val="28"/>
        </w:rPr>
        <w:t>主筋需接长时，钢筋使</w:t>
      </w:r>
      <w:r>
        <w:rPr>
          <w:sz w:val="28"/>
          <w:szCs w:val="28"/>
        </w:rPr>
        <w:t xml:space="preserve"> </w:t>
      </w:r>
      <w:r>
        <w:rPr>
          <w:spacing w:val="1"/>
          <w:sz w:val="28"/>
          <w:szCs w:val="28"/>
        </w:rPr>
        <w:t>用直螺纹接头。同一截面的钢筋接头数量应</w:t>
      </w:r>
      <w:r>
        <w:rPr>
          <w:spacing w:val="1"/>
          <w:sz w:val="28"/>
          <w:szCs w:val="28"/>
        </w:rPr>
        <w:t>≤50%,</w:t>
      </w:r>
      <w:r>
        <w:rPr>
          <w:spacing w:val="1"/>
          <w:sz w:val="28"/>
          <w:szCs w:val="28"/>
        </w:rPr>
        <w:t>相邻钢筋接头应错</w:t>
      </w:r>
      <w:r>
        <w:rPr>
          <w:sz w:val="28"/>
          <w:szCs w:val="28"/>
        </w:rPr>
        <w:t>开不小</w:t>
      </w:r>
      <w:r>
        <w:rPr>
          <w:sz w:val="28"/>
          <w:szCs w:val="28"/>
        </w:rPr>
        <w:t xml:space="preserve"> </w:t>
      </w:r>
      <w:r>
        <w:rPr>
          <w:spacing w:val="4"/>
          <w:sz w:val="28"/>
          <w:szCs w:val="28"/>
        </w:rPr>
        <w:t>于</w:t>
      </w:r>
      <w:r>
        <w:rPr>
          <w:spacing w:val="4"/>
          <w:sz w:val="28"/>
          <w:szCs w:val="28"/>
        </w:rPr>
        <w:t>35</w:t>
      </w:r>
      <w:r>
        <w:rPr>
          <w:rFonts w:ascii="Times New Roman" w:eastAsia="Times New Roman" w:hAnsi="Times New Roman" w:cs="Times New Roman"/>
          <w:spacing w:val="4"/>
          <w:sz w:val="28"/>
          <w:szCs w:val="28"/>
        </w:rPr>
        <w:t>d</w:t>
      </w:r>
      <w:r>
        <w:rPr>
          <w:spacing w:val="4"/>
          <w:sz w:val="28"/>
          <w:szCs w:val="28"/>
        </w:rPr>
        <w:t>。梁下部钢筋在净跨</w:t>
      </w:r>
      <w:r>
        <w:rPr>
          <w:spacing w:val="4"/>
          <w:sz w:val="28"/>
          <w:szCs w:val="28"/>
        </w:rPr>
        <w:t xml:space="preserve">1/3 </w:t>
      </w:r>
      <w:r>
        <w:rPr>
          <w:spacing w:val="4"/>
          <w:sz w:val="28"/>
          <w:szCs w:val="28"/>
        </w:rPr>
        <w:t>区段的中跨内不准设置接头，应</w:t>
      </w:r>
      <w:r>
        <w:rPr>
          <w:spacing w:val="3"/>
          <w:sz w:val="28"/>
          <w:szCs w:val="28"/>
        </w:rPr>
        <w:t>设置在边跨</w:t>
      </w:r>
      <w:r>
        <w:rPr>
          <w:sz w:val="28"/>
          <w:szCs w:val="28"/>
        </w:rPr>
        <w:t xml:space="preserve">1/3 </w:t>
      </w:r>
      <w:r>
        <w:rPr>
          <w:sz w:val="28"/>
          <w:szCs w:val="28"/>
        </w:rPr>
        <w:t>区段内；梁上部钢筋可在跨中</w:t>
      </w:r>
      <w:r>
        <w:rPr>
          <w:sz w:val="28"/>
          <w:szCs w:val="28"/>
        </w:rPr>
        <w:t xml:space="preserve">1/3 </w:t>
      </w:r>
      <w:r>
        <w:rPr>
          <w:sz w:val="28"/>
          <w:szCs w:val="28"/>
        </w:rPr>
        <w:t>区段设</w:t>
      </w:r>
      <w:r>
        <w:rPr>
          <w:spacing w:val="-1"/>
          <w:sz w:val="28"/>
          <w:szCs w:val="28"/>
        </w:rPr>
        <w:t>置现场接头，直螺纹接头同一</w:t>
      </w:r>
      <w:r>
        <w:rPr>
          <w:spacing w:val="1"/>
          <w:sz w:val="28"/>
          <w:szCs w:val="28"/>
        </w:rPr>
        <w:t>截面内接头数量应</w:t>
      </w:r>
      <w:r>
        <w:rPr>
          <w:spacing w:val="1"/>
          <w:sz w:val="28"/>
          <w:szCs w:val="28"/>
        </w:rPr>
        <w:t>≤50%,</w:t>
      </w:r>
      <w:r>
        <w:rPr>
          <w:spacing w:val="1"/>
          <w:sz w:val="28"/>
          <w:szCs w:val="28"/>
        </w:rPr>
        <w:t>在支座处上部钢筋须贯</w:t>
      </w:r>
      <w:r>
        <w:rPr>
          <w:sz w:val="28"/>
          <w:szCs w:val="28"/>
        </w:rPr>
        <w:t>穿设置。上部钢筋因接长而</w:t>
      </w:r>
      <w:r>
        <w:rPr>
          <w:sz w:val="28"/>
          <w:szCs w:val="28"/>
        </w:rPr>
        <w:t xml:space="preserve"> </w:t>
      </w:r>
      <w:r>
        <w:rPr>
          <w:sz w:val="28"/>
          <w:szCs w:val="28"/>
        </w:rPr>
        <w:t>设置的直螺纹接头，可在边跨</w:t>
      </w:r>
      <w:r>
        <w:rPr>
          <w:sz w:val="28"/>
          <w:szCs w:val="28"/>
        </w:rPr>
        <w:t xml:space="preserve">1/3 </w:t>
      </w:r>
      <w:r>
        <w:rPr>
          <w:sz w:val="28"/>
          <w:szCs w:val="28"/>
        </w:rPr>
        <w:t>区段内设置，但同一截面内的接头</w:t>
      </w:r>
      <w:r>
        <w:rPr>
          <w:spacing w:val="-1"/>
          <w:sz w:val="28"/>
          <w:szCs w:val="28"/>
        </w:rPr>
        <w:t>数量应</w:t>
      </w:r>
    </w:p>
    <w:p w:rsidR="00446AA4">
      <w:pPr>
        <w:pStyle w:val="BodyText"/>
        <w:spacing w:before="1" w:line="216" w:lineRule="auto"/>
        <w:rPr>
          <w:sz w:val="28"/>
          <w:szCs w:val="28"/>
        </w:rPr>
      </w:pPr>
      <w:r>
        <w:rPr>
          <w:spacing w:val="2"/>
          <w:sz w:val="28"/>
          <w:szCs w:val="28"/>
        </w:rPr>
        <w:t>≤25%,</w:t>
      </w:r>
      <w:r>
        <w:rPr>
          <w:spacing w:val="2"/>
          <w:sz w:val="28"/>
          <w:szCs w:val="28"/>
        </w:rPr>
        <w:t>且梁端加密区内不宜设置直螺纹接头。</w:t>
      </w:r>
    </w:p>
    <w:p w:rsidR="00446AA4">
      <w:pPr>
        <w:spacing w:line="216" w:lineRule="auto"/>
        <w:rPr>
          <w:sz w:val="28"/>
          <w:szCs w:val="28"/>
        </w:rPr>
        <w:sectPr>
          <w:headerReference w:type="even" r:id="rId114"/>
          <w:headerReference w:type="default" r:id="rId115"/>
          <w:footerReference w:type="even" r:id="rId116"/>
          <w:footerReference w:type="default" r:id="rId117"/>
          <w:headerReference w:type="first" r:id="rId118"/>
          <w:footerReference w:type="first" r:id="rId119"/>
          <w:pgSz w:w="11910" w:h="16840"/>
          <w:pgMar w:top="400" w:right="1201" w:bottom="0" w:left="1430" w:header="0" w:footer="0" w:gutter="0"/>
          <w:pgNumType w:start="17"/>
          <w:cols w:space="720"/>
        </w:sectPr>
      </w:pPr>
    </w:p>
    <w:p w:rsidR="00446AA4">
      <w:pPr>
        <w:spacing w:line="257" w:lineRule="auto"/>
      </w:pPr>
    </w:p>
    <w:p w:rsidR="00446AA4">
      <w:pPr>
        <w:spacing w:line="257" w:lineRule="auto"/>
      </w:pPr>
    </w:p>
    <w:p w:rsidR="00446AA4">
      <w:pPr>
        <w:spacing w:line="257" w:lineRule="auto"/>
      </w:pPr>
    </w:p>
    <w:p w:rsidR="00446AA4">
      <w:pPr>
        <w:pStyle w:val="BodyText"/>
        <w:spacing w:before="91" w:line="357" w:lineRule="auto"/>
        <w:ind w:right="29" w:firstLine="840"/>
        <w:rPr>
          <w:sz w:val="28"/>
          <w:szCs w:val="28"/>
        </w:rPr>
      </w:pPr>
      <w:r>
        <w:rPr>
          <w:spacing w:val="-7"/>
          <w:sz w:val="28"/>
          <w:szCs w:val="28"/>
        </w:rPr>
        <w:t xml:space="preserve">7.3.2.2.2 </w:t>
      </w:r>
      <w:r>
        <w:rPr>
          <w:spacing w:val="-7"/>
          <w:sz w:val="28"/>
          <w:szCs w:val="28"/>
        </w:rPr>
        <w:t>板筋按设计要求板面筋在中间支座贯穿设置，</w:t>
      </w:r>
      <w:r>
        <w:rPr>
          <w:spacing w:val="-8"/>
          <w:sz w:val="28"/>
          <w:szCs w:val="28"/>
        </w:rPr>
        <w:t>在端支座应伸</w:t>
      </w:r>
      <w:r>
        <w:rPr>
          <w:sz w:val="28"/>
          <w:szCs w:val="28"/>
        </w:rPr>
        <w:t>至外侧梁角筋内侧或者墙外侧水平分布筋内弯锚入柱、墙、梁内且长度满足</w:t>
      </w:r>
      <w:r>
        <w:rPr>
          <w:spacing w:val="-2"/>
          <w:sz w:val="28"/>
          <w:szCs w:val="28"/>
        </w:rPr>
        <w:t>一个</w:t>
      </w:r>
      <w:r>
        <w:rPr>
          <w:spacing w:val="-2"/>
          <w:sz w:val="28"/>
          <w:szCs w:val="28"/>
        </w:rPr>
        <w:t>La</w:t>
      </w:r>
      <w:r>
        <w:rPr>
          <w:spacing w:val="-2"/>
          <w:sz w:val="28"/>
          <w:szCs w:val="28"/>
        </w:rPr>
        <w:t>长度。板底筋在中间支座贯穿设置，在边支座按</w:t>
      </w:r>
      <w:r>
        <w:rPr>
          <w:spacing w:val="-2"/>
          <w:sz w:val="28"/>
          <w:szCs w:val="28"/>
        </w:rPr>
        <w:t>La</w:t>
      </w:r>
      <w:r>
        <w:rPr>
          <w:spacing w:val="-2"/>
          <w:sz w:val="28"/>
          <w:szCs w:val="28"/>
        </w:rPr>
        <w:t>长度锚固于柱、</w:t>
      </w:r>
      <w:r>
        <w:rPr>
          <w:spacing w:val="1"/>
          <w:sz w:val="28"/>
          <w:szCs w:val="28"/>
        </w:rPr>
        <w:t>墙、梁内。板上部受力钢筋在跨中</w:t>
      </w:r>
      <w:r>
        <w:rPr>
          <w:spacing w:val="1"/>
          <w:sz w:val="28"/>
          <w:szCs w:val="28"/>
        </w:rPr>
        <w:t xml:space="preserve">1/3 </w:t>
      </w:r>
      <w:r>
        <w:rPr>
          <w:spacing w:val="1"/>
          <w:sz w:val="28"/>
          <w:szCs w:val="28"/>
        </w:rPr>
        <w:t>区段使用绑扎接头</w:t>
      </w:r>
      <w:r>
        <w:rPr>
          <w:sz w:val="28"/>
          <w:szCs w:val="28"/>
        </w:rPr>
        <w:t>，同一截面数量应</w:t>
      </w:r>
      <w:r>
        <w:rPr>
          <w:sz w:val="28"/>
          <w:szCs w:val="28"/>
        </w:rPr>
        <w:t xml:space="preserve"> ≤50%</w:t>
      </w:r>
      <w:r>
        <w:rPr>
          <w:sz w:val="28"/>
          <w:szCs w:val="28"/>
        </w:rPr>
        <w:t>。板下部受力钢筋在边跨</w:t>
      </w:r>
      <w:r>
        <w:rPr>
          <w:sz w:val="28"/>
          <w:szCs w:val="28"/>
        </w:rPr>
        <w:t>1/3</w:t>
      </w:r>
      <w:r>
        <w:rPr>
          <w:sz w:val="28"/>
          <w:szCs w:val="28"/>
        </w:rPr>
        <w:t>区段内使用单面焊接接头，同一截面数量</w:t>
      </w:r>
    </w:p>
    <w:p w:rsidR="00446AA4">
      <w:pPr>
        <w:pStyle w:val="BodyText"/>
        <w:spacing w:line="221" w:lineRule="auto"/>
        <w:rPr>
          <w:sz w:val="28"/>
          <w:szCs w:val="28"/>
        </w:rPr>
      </w:pPr>
      <w:r>
        <w:rPr>
          <w:spacing w:val="-7"/>
          <w:sz w:val="28"/>
          <w:szCs w:val="28"/>
        </w:rPr>
        <w:t>应</w:t>
      </w:r>
      <w:r>
        <w:rPr>
          <w:spacing w:val="-7"/>
          <w:sz w:val="28"/>
          <w:szCs w:val="28"/>
        </w:rPr>
        <w:t>≤50%</w:t>
      </w:r>
      <w:r>
        <w:rPr>
          <w:spacing w:val="-7"/>
          <w:sz w:val="28"/>
          <w:szCs w:val="28"/>
        </w:rPr>
        <w:t>。</w:t>
      </w:r>
    </w:p>
    <w:p w:rsidR="00446AA4">
      <w:pPr>
        <w:pStyle w:val="BodyText"/>
        <w:spacing w:before="247" w:line="219" w:lineRule="auto"/>
        <w:ind w:left="423"/>
        <w:outlineLvl w:val="0"/>
        <w:rPr>
          <w:sz w:val="28"/>
          <w:szCs w:val="28"/>
        </w:rPr>
      </w:pPr>
      <w:r>
        <w:rPr>
          <w:b/>
          <w:bCs/>
          <w:spacing w:val="-12"/>
          <w:sz w:val="28"/>
          <w:szCs w:val="28"/>
        </w:rPr>
        <w:t>7.4</w:t>
      </w:r>
      <w:r>
        <w:rPr>
          <w:b/>
          <w:bCs/>
          <w:spacing w:val="-12"/>
          <w:sz w:val="28"/>
          <w:szCs w:val="28"/>
        </w:rPr>
        <w:t>钢筋接头：</w:t>
      </w:r>
    </w:p>
    <w:p w:rsidR="00446AA4">
      <w:pPr>
        <w:pStyle w:val="BodyText"/>
        <w:spacing w:before="171" w:line="366" w:lineRule="auto"/>
        <w:ind w:left="69" w:firstLine="500"/>
        <w:jc w:val="both"/>
        <w:rPr>
          <w:sz w:val="28"/>
          <w:szCs w:val="28"/>
        </w:rPr>
      </w:pPr>
      <w:r>
        <w:rPr>
          <w:spacing w:val="-2"/>
          <w:sz w:val="28"/>
          <w:szCs w:val="28"/>
        </w:rPr>
        <w:t>7.4.1</w:t>
      </w:r>
      <w:r>
        <w:rPr>
          <w:spacing w:val="-2"/>
          <w:sz w:val="28"/>
          <w:szCs w:val="28"/>
        </w:rPr>
        <w:t>框支柱纵向钢筋</w:t>
      </w:r>
      <w:r>
        <w:rPr>
          <w:rFonts w:ascii="Times New Roman" w:eastAsia="Times New Roman" w:hAnsi="Times New Roman" w:cs="Times New Roman"/>
          <w:spacing w:val="-2"/>
          <w:sz w:val="28"/>
          <w:szCs w:val="28"/>
        </w:rPr>
        <w:t>(d</w:t>
      </w:r>
      <w:r>
        <w:rPr>
          <w:spacing w:val="-2"/>
          <w:sz w:val="28"/>
          <w:szCs w:val="28"/>
        </w:rPr>
        <w:t>均</w:t>
      </w:r>
      <w:r>
        <w:rPr>
          <w:spacing w:val="-2"/>
          <w:sz w:val="28"/>
          <w:szCs w:val="28"/>
        </w:rPr>
        <w:t>≤25</w:t>
      </w:r>
      <w:r>
        <w:rPr>
          <w:rFonts w:ascii="Times New Roman" w:eastAsia="Times New Roman" w:hAnsi="Times New Roman" w:cs="Times New Roman"/>
          <w:spacing w:val="-2"/>
          <w:sz w:val="28"/>
          <w:szCs w:val="28"/>
        </w:rPr>
        <w:t>mm)</w:t>
      </w:r>
      <w:r>
        <w:rPr>
          <w:spacing w:val="-2"/>
          <w:sz w:val="28"/>
          <w:szCs w:val="28"/>
        </w:rPr>
        <w:t>使用电渣压力焊接头连接方式。为</w:t>
      </w:r>
      <w:r>
        <w:rPr>
          <w:spacing w:val="-9"/>
          <w:sz w:val="28"/>
          <w:szCs w:val="28"/>
        </w:rPr>
        <w:t>了确保钢筋焊接质量，应严格按钢筋焊接生产操作规程进行施工，并使用《钢</w:t>
      </w:r>
    </w:p>
    <w:p w:rsidR="00446AA4">
      <w:pPr>
        <w:pStyle w:val="BodyText"/>
        <w:spacing w:line="219" w:lineRule="auto"/>
        <w:rPr>
          <w:sz w:val="28"/>
          <w:szCs w:val="28"/>
        </w:rPr>
      </w:pPr>
      <w:r>
        <w:rPr>
          <w:spacing w:val="-5"/>
          <w:sz w:val="28"/>
          <w:szCs w:val="28"/>
        </w:rPr>
        <w:t>筋焊接通用技术规程》进行检查与验收。</w:t>
      </w:r>
    </w:p>
    <w:p w:rsidR="00446AA4">
      <w:pPr>
        <w:pStyle w:val="BodyText"/>
        <w:spacing w:before="226" w:line="356" w:lineRule="auto"/>
        <w:ind w:right="41" w:firstLine="570"/>
        <w:jc w:val="both"/>
        <w:rPr>
          <w:sz w:val="28"/>
          <w:szCs w:val="28"/>
        </w:rPr>
      </w:pPr>
      <w:r>
        <w:rPr>
          <w:spacing w:val="4"/>
          <w:sz w:val="28"/>
          <w:szCs w:val="28"/>
        </w:rPr>
        <w:t>7.4.2</w:t>
      </w:r>
      <w:r>
        <w:rPr>
          <w:spacing w:val="4"/>
          <w:sz w:val="28"/>
          <w:szCs w:val="28"/>
        </w:rPr>
        <w:t>本工程梁纵向钢筋小于</w:t>
      </w:r>
      <w:r>
        <w:rPr>
          <w:spacing w:val="4"/>
          <w:sz w:val="28"/>
          <w:szCs w:val="28"/>
        </w:rPr>
        <w:t>22</w:t>
      </w:r>
      <w:r>
        <w:rPr>
          <w:spacing w:val="4"/>
          <w:sz w:val="28"/>
          <w:szCs w:val="28"/>
        </w:rPr>
        <w:t>的使用闪光对焊及电弧焊接头，接头表</w:t>
      </w:r>
      <w:r>
        <w:rPr>
          <w:sz w:val="28"/>
          <w:szCs w:val="28"/>
        </w:rPr>
        <w:t>面不得有烧伤、接头轴线偏移与弯折，接头结合不良、接头氧化缺陷、接头</w:t>
      </w:r>
    </w:p>
    <w:p w:rsidR="00446AA4">
      <w:pPr>
        <w:pStyle w:val="BodyText"/>
        <w:spacing w:before="1" w:line="218" w:lineRule="auto"/>
        <w:rPr>
          <w:sz w:val="28"/>
          <w:szCs w:val="28"/>
        </w:rPr>
      </w:pPr>
      <w:r>
        <w:rPr>
          <w:spacing w:val="-2"/>
          <w:sz w:val="28"/>
          <w:szCs w:val="28"/>
        </w:rPr>
        <w:t>过烧缺陷、热影响区淬火脆裂与接头区域有裂纹等现</w:t>
      </w:r>
      <w:r>
        <w:rPr>
          <w:spacing w:val="-3"/>
          <w:sz w:val="28"/>
          <w:szCs w:val="28"/>
        </w:rPr>
        <w:t>象。</w:t>
      </w:r>
    </w:p>
    <w:p w:rsidR="00446AA4">
      <w:pPr>
        <w:pStyle w:val="BodyText"/>
        <w:spacing w:before="208" w:line="212" w:lineRule="auto"/>
        <w:ind w:left="570"/>
        <w:rPr>
          <w:sz w:val="28"/>
          <w:szCs w:val="28"/>
        </w:rPr>
      </w:pPr>
      <w:r>
        <w:rPr>
          <w:sz w:val="28"/>
          <w:szCs w:val="28"/>
        </w:rPr>
        <w:t>7.4.3</w:t>
      </w:r>
      <w:r>
        <w:rPr>
          <w:sz w:val="28"/>
          <w:szCs w:val="28"/>
        </w:rPr>
        <w:t>其余墙</w:t>
      </w:r>
      <w:r>
        <w:rPr>
          <w:sz w:val="28"/>
          <w:szCs w:val="28"/>
        </w:rPr>
        <w:t>(≤14</w:t>
      </w:r>
      <w:r>
        <w:rPr>
          <w:rFonts w:ascii="Times New Roman" w:eastAsia="Times New Roman" w:hAnsi="Times New Roman" w:cs="Times New Roman"/>
          <w:sz w:val="28"/>
          <w:szCs w:val="28"/>
        </w:rPr>
        <w:t>mm)</w:t>
      </w:r>
      <w:r>
        <w:rPr>
          <w:sz w:val="28"/>
          <w:szCs w:val="28"/>
        </w:rPr>
        <w:t>、楼板纵向钢筋使用绑扎接头。</w:t>
      </w:r>
    </w:p>
    <w:p w:rsidR="00446AA4">
      <w:pPr>
        <w:pStyle w:val="BodyText"/>
        <w:spacing w:before="240" w:line="356" w:lineRule="auto"/>
        <w:ind w:right="25"/>
        <w:jc w:val="both"/>
        <w:rPr>
          <w:sz w:val="28"/>
          <w:szCs w:val="28"/>
        </w:rPr>
      </w:pPr>
      <w:r>
        <w:rPr>
          <w:spacing w:val="1"/>
          <w:sz w:val="28"/>
          <w:szCs w:val="28"/>
        </w:rPr>
        <w:t>梁板钢筋接头位置：上部纵筋在跨中</w:t>
      </w:r>
      <w:r>
        <w:rPr>
          <w:spacing w:val="1"/>
          <w:sz w:val="28"/>
          <w:szCs w:val="28"/>
        </w:rPr>
        <w:t xml:space="preserve">1/3 </w:t>
      </w:r>
      <w:r>
        <w:rPr>
          <w:spacing w:val="1"/>
          <w:sz w:val="28"/>
          <w:szCs w:val="28"/>
        </w:rPr>
        <w:t>范围内，下部纵筋锚固在</w:t>
      </w:r>
      <w:r>
        <w:rPr>
          <w:sz w:val="28"/>
          <w:szCs w:val="28"/>
        </w:rPr>
        <w:t>支座内或</w:t>
      </w:r>
      <w:r>
        <w:rPr>
          <w:sz w:val="28"/>
          <w:szCs w:val="28"/>
        </w:rPr>
        <w:t xml:space="preserve"> </w:t>
      </w:r>
      <w:r>
        <w:rPr>
          <w:spacing w:val="2"/>
          <w:sz w:val="28"/>
          <w:szCs w:val="28"/>
        </w:rPr>
        <w:t>者弯矩较小处范围内，接头</w:t>
      </w:r>
      <w:r>
        <w:rPr>
          <w:spacing w:val="2"/>
          <w:sz w:val="28"/>
          <w:szCs w:val="28"/>
        </w:rPr>
        <w:t>35d</w:t>
      </w:r>
      <w:r>
        <w:rPr>
          <w:spacing w:val="2"/>
          <w:sz w:val="28"/>
          <w:szCs w:val="28"/>
        </w:rPr>
        <w:t>且不小于</w:t>
      </w:r>
      <w:r>
        <w:rPr>
          <w:spacing w:val="2"/>
          <w:sz w:val="28"/>
          <w:szCs w:val="28"/>
        </w:rPr>
        <w:t>500</w:t>
      </w:r>
      <w:r>
        <w:rPr>
          <w:sz w:val="28"/>
          <w:szCs w:val="28"/>
        </w:rPr>
        <w:t>mm</w:t>
      </w:r>
      <w:r>
        <w:rPr>
          <w:spacing w:val="2"/>
          <w:sz w:val="28"/>
          <w:szCs w:val="28"/>
        </w:rPr>
        <w:t>范围内</w:t>
      </w:r>
      <w:r>
        <w:rPr>
          <w:spacing w:val="2"/>
          <w:sz w:val="28"/>
          <w:szCs w:val="28"/>
        </w:rPr>
        <w:t>接头钢筋面积不得超</w:t>
      </w:r>
    </w:p>
    <w:p w:rsidR="00446AA4">
      <w:pPr>
        <w:pStyle w:val="BodyText"/>
        <w:spacing w:before="1" w:line="219" w:lineRule="auto"/>
        <w:rPr>
          <w:sz w:val="28"/>
          <w:szCs w:val="28"/>
        </w:rPr>
      </w:pPr>
      <w:r>
        <w:rPr>
          <w:spacing w:val="1"/>
          <w:sz w:val="28"/>
          <w:szCs w:val="28"/>
        </w:rPr>
        <w:t>过钢筋面积</w:t>
      </w:r>
      <w:r>
        <w:rPr>
          <w:spacing w:val="1"/>
          <w:sz w:val="28"/>
          <w:szCs w:val="28"/>
        </w:rPr>
        <w:t>25%</w:t>
      </w:r>
      <w:r>
        <w:rPr>
          <w:spacing w:val="1"/>
          <w:sz w:val="28"/>
          <w:szCs w:val="28"/>
        </w:rPr>
        <w:t>。</w:t>
      </w:r>
    </w:p>
    <w:p w:rsidR="00446AA4">
      <w:pPr>
        <w:pStyle w:val="BodyText"/>
        <w:spacing w:before="233" w:line="219" w:lineRule="auto"/>
        <w:ind w:left="423"/>
        <w:outlineLvl w:val="0"/>
        <w:rPr>
          <w:sz w:val="28"/>
          <w:szCs w:val="28"/>
        </w:rPr>
      </w:pPr>
      <w:r>
        <w:rPr>
          <w:b/>
          <w:bCs/>
          <w:spacing w:val="-4"/>
          <w:sz w:val="28"/>
          <w:szCs w:val="28"/>
        </w:rPr>
        <w:t>7.5</w:t>
      </w:r>
      <w:r>
        <w:rPr>
          <w:b/>
          <w:bCs/>
          <w:spacing w:val="-4"/>
          <w:sz w:val="28"/>
          <w:szCs w:val="28"/>
        </w:rPr>
        <w:t>钢筋保护层：</w:t>
      </w:r>
    </w:p>
    <w:p w:rsidR="00446AA4">
      <w:pPr>
        <w:pStyle w:val="BodyText"/>
        <w:spacing w:before="200" w:line="363" w:lineRule="auto"/>
        <w:ind w:right="11" w:firstLine="320"/>
        <w:jc w:val="both"/>
        <w:rPr>
          <w:sz w:val="28"/>
          <w:szCs w:val="28"/>
        </w:rPr>
      </w:pPr>
      <w:r>
        <w:rPr>
          <w:spacing w:val="-4"/>
          <w:sz w:val="28"/>
          <w:szCs w:val="28"/>
        </w:rPr>
        <w:t>各类钢筋保护层厚度：</w:t>
      </w:r>
      <w:r>
        <w:rPr>
          <w:spacing w:val="-4"/>
          <w:sz w:val="28"/>
          <w:szCs w:val="28"/>
        </w:rPr>
        <w:t>①</w:t>
      </w:r>
      <w:r>
        <w:rPr>
          <w:spacing w:val="-4"/>
          <w:sz w:val="28"/>
          <w:szCs w:val="28"/>
        </w:rPr>
        <w:t>柱、梁主筋保护层厚</w:t>
      </w:r>
      <w:r>
        <w:rPr>
          <w:spacing w:val="-5"/>
          <w:sz w:val="28"/>
          <w:szCs w:val="28"/>
        </w:rPr>
        <w:t>度为</w:t>
      </w:r>
      <w:r>
        <w:rPr>
          <w:spacing w:val="-5"/>
          <w:sz w:val="28"/>
          <w:szCs w:val="28"/>
        </w:rPr>
        <w:t>25</w:t>
      </w:r>
      <w:r>
        <w:rPr>
          <w:rFonts w:ascii="Times New Roman" w:eastAsia="Times New Roman" w:hAnsi="Times New Roman" w:cs="Times New Roman"/>
          <w:spacing w:val="-5"/>
          <w:sz w:val="28"/>
          <w:szCs w:val="28"/>
        </w:rPr>
        <w:t>mm</w:t>
      </w:r>
      <w:r>
        <w:rPr>
          <w:spacing w:val="-5"/>
          <w:sz w:val="28"/>
          <w:szCs w:val="28"/>
        </w:rPr>
        <w:t>。</w:t>
      </w:r>
      <w:r>
        <w:rPr>
          <w:spacing w:val="-5"/>
          <w:sz w:val="28"/>
          <w:szCs w:val="28"/>
        </w:rPr>
        <w:t>②</w:t>
      </w:r>
      <w:r>
        <w:rPr>
          <w:spacing w:val="-5"/>
          <w:sz w:val="28"/>
          <w:szCs w:val="28"/>
        </w:rPr>
        <w:t>主梁上部钢筋</w:t>
      </w:r>
      <w:r>
        <w:rPr>
          <w:sz w:val="28"/>
          <w:szCs w:val="28"/>
        </w:rPr>
        <w:t>的保护层厚度</w:t>
      </w:r>
      <w:r>
        <w:rPr>
          <w:rFonts w:ascii="Times New Roman" w:eastAsia="Times New Roman" w:hAnsi="Times New Roman" w:cs="Times New Roman"/>
          <w:sz w:val="28"/>
          <w:szCs w:val="28"/>
        </w:rPr>
        <w:t>a=</w:t>
      </w:r>
      <w:r>
        <w:rPr>
          <w:sz w:val="28"/>
          <w:szCs w:val="28"/>
        </w:rPr>
        <w:t>次梁面筋直径</w:t>
      </w:r>
      <w:r>
        <w:rPr>
          <w:sz w:val="28"/>
          <w:szCs w:val="28"/>
        </w:rPr>
        <w:t>+</w:t>
      </w:r>
      <w:r>
        <w:rPr>
          <w:sz w:val="28"/>
          <w:szCs w:val="28"/>
        </w:rPr>
        <w:t>板面筋直径</w:t>
      </w:r>
      <w:r>
        <w:rPr>
          <w:sz w:val="28"/>
          <w:szCs w:val="28"/>
        </w:rPr>
        <w:t>+</w:t>
      </w:r>
      <w:r>
        <w:rPr>
          <w:sz w:val="28"/>
          <w:szCs w:val="28"/>
        </w:rPr>
        <w:t>板面保护层厚度。</w:t>
      </w:r>
      <w:r>
        <w:rPr>
          <w:sz w:val="28"/>
          <w:szCs w:val="28"/>
        </w:rPr>
        <w:t>③</w:t>
      </w:r>
      <w:r>
        <w:rPr>
          <w:sz w:val="28"/>
          <w:szCs w:val="28"/>
        </w:rPr>
        <w:t>墙体外侧水</w:t>
      </w:r>
      <w:r>
        <w:rPr>
          <w:spacing w:val="4"/>
          <w:sz w:val="28"/>
          <w:szCs w:val="28"/>
        </w:rPr>
        <w:t>平钢筋的保护层厚度为</w:t>
      </w:r>
      <w:r>
        <w:rPr>
          <w:spacing w:val="4"/>
          <w:sz w:val="28"/>
          <w:szCs w:val="28"/>
        </w:rPr>
        <w:t>15</w:t>
      </w:r>
      <w:r>
        <w:rPr>
          <w:rFonts w:ascii="Times New Roman" w:eastAsia="Times New Roman" w:hAnsi="Times New Roman" w:cs="Times New Roman"/>
          <w:sz w:val="28"/>
          <w:szCs w:val="28"/>
        </w:rPr>
        <w:t>mm</w:t>
      </w:r>
      <w:r>
        <w:rPr>
          <w:rFonts w:ascii="Times New Roman" w:eastAsia="Times New Roman" w:hAnsi="Times New Roman" w:cs="Times New Roman"/>
          <w:spacing w:val="4"/>
          <w:sz w:val="28"/>
          <w:szCs w:val="28"/>
        </w:rPr>
        <w:t>,</w:t>
      </w:r>
      <w:r>
        <w:rPr>
          <w:spacing w:val="4"/>
          <w:sz w:val="28"/>
          <w:szCs w:val="28"/>
        </w:rPr>
        <w:t>④</w:t>
      </w:r>
      <w:r>
        <w:rPr>
          <w:spacing w:val="4"/>
          <w:sz w:val="28"/>
          <w:szCs w:val="28"/>
        </w:rPr>
        <w:t>板的外侧受力主筋的</w:t>
      </w:r>
      <w:r>
        <w:rPr>
          <w:spacing w:val="3"/>
          <w:sz w:val="28"/>
          <w:szCs w:val="28"/>
        </w:rPr>
        <w:t>保护层为</w:t>
      </w:r>
      <w:r>
        <w:rPr>
          <w:spacing w:val="3"/>
          <w:sz w:val="28"/>
          <w:szCs w:val="28"/>
        </w:rPr>
        <w:t>15</w:t>
      </w:r>
      <w:r>
        <w:rPr>
          <w:rFonts w:ascii="Times New Roman" w:eastAsia="Times New Roman" w:hAnsi="Times New Roman" w:cs="Times New Roman"/>
          <w:sz w:val="28"/>
          <w:szCs w:val="28"/>
        </w:rPr>
        <w:t>mm</w:t>
      </w:r>
      <w:r>
        <w:rPr>
          <w:rFonts w:ascii="Times New Roman" w:eastAsia="Times New Roman" w:hAnsi="Times New Roman" w:cs="Times New Roman"/>
          <w:spacing w:val="3"/>
          <w:sz w:val="28"/>
          <w:szCs w:val="28"/>
        </w:rPr>
        <w:t>,</w:t>
      </w:r>
      <w:r>
        <w:rPr>
          <w:spacing w:val="3"/>
          <w:sz w:val="28"/>
          <w:szCs w:val="28"/>
        </w:rPr>
        <w:t>⑤</w:t>
      </w:r>
      <w:r>
        <w:rPr>
          <w:spacing w:val="3"/>
          <w:sz w:val="28"/>
          <w:szCs w:val="28"/>
        </w:rPr>
        <w:t>筒体</w:t>
      </w:r>
    </w:p>
    <w:p w:rsidR="00446AA4">
      <w:pPr>
        <w:pStyle w:val="BodyText"/>
        <w:spacing w:before="1" w:line="219" w:lineRule="auto"/>
        <w:rPr>
          <w:sz w:val="28"/>
          <w:szCs w:val="28"/>
        </w:rPr>
      </w:pPr>
      <w:r>
        <w:rPr>
          <w:spacing w:val="3"/>
          <w:sz w:val="28"/>
          <w:szCs w:val="28"/>
        </w:rPr>
        <w:t>暗梁保护层厚度为</w:t>
      </w:r>
      <w:r>
        <w:rPr>
          <w:spacing w:val="3"/>
          <w:sz w:val="28"/>
          <w:szCs w:val="28"/>
        </w:rPr>
        <w:t>50</w:t>
      </w:r>
      <w:r>
        <w:rPr>
          <w:sz w:val="28"/>
          <w:szCs w:val="28"/>
        </w:rPr>
        <w:t>mm</w:t>
      </w:r>
      <w:r>
        <w:rPr>
          <w:spacing w:val="3"/>
          <w:sz w:val="28"/>
          <w:szCs w:val="28"/>
        </w:rPr>
        <w:t>。</w:t>
      </w:r>
    </w:p>
    <w:p w:rsidR="00446AA4">
      <w:pPr>
        <w:pStyle w:val="BodyText"/>
        <w:spacing w:before="327" w:line="640" w:lineRule="exact"/>
        <w:ind w:right="39"/>
        <w:jc w:val="right"/>
        <w:rPr>
          <w:sz w:val="28"/>
          <w:szCs w:val="28"/>
        </w:rPr>
      </w:pPr>
      <w:r>
        <w:rPr>
          <w:position w:val="27"/>
          <w:sz w:val="28"/>
          <w:szCs w:val="28"/>
        </w:rPr>
        <w:t>7.5.1</w:t>
      </w:r>
      <w:r>
        <w:rPr>
          <w:position w:val="27"/>
          <w:sz w:val="28"/>
          <w:szCs w:val="28"/>
        </w:rPr>
        <w:t>柱子、墙体保护层的操纵方法为在柱筋绑扎完成后，使用</w:t>
      </w:r>
      <w:r>
        <w:rPr>
          <w:position w:val="27"/>
          <w:sz w:val="28"/>
          <w:szCs w:val="28"/>
        </w:rPr>
        <w:t>φ16</w:t>
      </w:r>
      <w:r>
        <w:rPr>
          <w:position w:val="27"/>
          <w:sz w:val="28"/>
          <w:szCs w:val="28"/>
        </w:rPr>
        <w:t>短钢</w:t>
      </w:r>
    </w:p>
    <w:p w:rsidR="00446AA4">
      <w:pPr>
        <w:pStyle w:val="BodyText"/>
        <w:spacing w:line="219" w:lineRule="auto"/>
        <w:rPr>
          <w:sz w:val="28"/>
          <w:szCs w:val="28"/>
        </w:rPr>
      </w:pPr>
      <w:r>
        <w:rPr>
          <w:spacing w:val="5"/>
          <w:sz w:val="28"/>
          <w:szCs w:val="28"/>
        </w:rPr>
        <w:t>筋点焊于柱箍或者主筋上，外伸长度符合保护层要求，且间距</w:t>
      </w:r>
      <w:r>
        <w:rPr>
          <w:spacing w:val="4"/>
          <w:sz w:val="28"/>
          <w:szCs w:val="28"/>
        </w:rPr>
        <w:t>不大于</w:t>
      </w:r>
      <w:r>
        <w:rPr>
          <w:spacing w:val="4"/>
          <w:sz w:val="28"/>
          <w:szCs w:val="28"/>
        </w:rPr>
        <w:t>600×</w:t>
      </w:r>
    </w:p>
    <w:p w:rsidR="00446AA4">
      <w:pPr>
        <w:spacing w:line="219" w:lineRule="auto"/>
        <w:rPr>
          <w:sz w:val="28"/>
          <w:szCs w:val="28"/>
        </w:rPr>
      </w:pPr>
      <w:r>
        <w:rPr>
          <w:sz w:val="28"/>
          <w:szCs w:val="28"/>
        </w:rPr>
        <w:br/>
      </w:r>
      <w:r>
        <w:rPr>
          <w:sz w:val="28"/>
          <w:szCs w:val="28"/>
        </w:rP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20" w:history="1">
        <w:r>
          <w:rPr>
            <w:rFonts w:ascii="SimSun" w:eastAsia="SimSun" w:hAnsi="SimSun" w:cs="SimSun"/>
            <w:b/>
            <w:bCs/>
            <w:noProof w:val="0"/>
            <w:snapToGrid/>
            <w:color w:val="0000EE"/>
            <w:sz w:val="30"/>
            <w:szCs w:val="30"/>
            <w:u w:val="single" w:color="0000EE"/>
          </w:rPr>
          <w:t>https://d.book118.com/418131133121006031</w:t>
        </w:r>
      </w:hyperlink>
    </w:p>
    <w:p w:rsidR="00446AA4">
      <w:pPr>
        <w:spacing w:line="219" w:lineRule="auto"/>
        <w:rPr>
          <w:sz w:val="28"/>
          <w:szCs w:val="28"/>
        </w:rPr>
      </w:pPr>
    </w:p>
    <w:sectPr>
      <w:headerReference w:type="even" r:id="rId121"/>
      <w:headerReference w:type="default" r:id="rId122"/>
      <w:footerReference w:type="even" r:id="rId123"/>
      <w:footerReference w:type="default" r:id="rId124"/>
      <w:headerReference w:type="first" r:id="rId125"/>
      <w:footerReference w:type="first" r:id="rId126"/>
      <w:pgSz w:w="11910" w:h="16840"/>
      <w:pgMar w:top="400" w:right="1192" w:bottom="2137" w:left="1420" w:header="0" w:footer="1859" w:gutter="0"/>
      <w:pgNumType w:start="18"/>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FangSong">
    <w:altName w:val="Times New Roman"/>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YouYuan">
    <w:altName w:val="Times New Roman"/>
    <w:panose1 w:val="00000000000000000000"/>
    <w:charset w:val="00"/>
    <w:family w:val="roman"/>
    <w:notTrueType/>
    <w:pitch w:val="default"/>
    <w:sig w:usb0="00000000" w:usb1="00000000" w:usb2="00000000" w:usb3="00000000" w:csb0="00000001" w:csb1="00000000"/>
  </w:font>
  <w:font w:name="SimHei">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Footer"/>
    </w:pP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Footer"/>
      <w:rPr>
        <w:szCs w:val="28"/>
      </w:rP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rsidRPr="00BB1496" w:rsidP="00BB1496">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A4" w:rsidRPr="00BB1496" w:rsidP="00BB1496">
    <w:pPr>
      <w:pStyle w:val="Heade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bordersDoNotSurroundHeader/>
  <w:bordersDoNotSurroundFooter/>
  <w:defaultTabStop w:val="420"/>
  <w:characterSpacingControl w:val="doNotCompress"/>
  <w:compat>
    <w:spaceForUL/>
    <w:ulTrailSpace/>
    <w:useFELayout/>
  </w:compat>
  <w:rsids>
    <w:rsidRoot w:val="00446AA4"/>
    <w:rsid w:val="00446AA4"/>
    <w:rsid w:val="0068036A"/>
    <w:rsid w:val="00BB1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446AA4"/>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446AA4"/>
    <w:tblPr>
      <w:tblCellMar>
        <w:top w:w="0" w:type="dxa"/>
        <w:left w:w="0" w:type="dxa"/>
        <w:bottom w:w="0" w:type="dxa"/>
        <w:right w:w="0" w:type="dxa"/>
      </w:tblCellMar>
    </w:tblPr>
  </w:style>
  <w:style w:type="paragraph" w:styleId="BodyText">
    <w:name w:val="Body Text"/>
    <w:basedOn w:val="Normal"/>
    <w:semiHidden/>
    <w:qFormat/>
    <w:rsid w:val="00446AA4"/>
    <w:rPr>
      <w:rFonts w:ascii="SimSun" w:eastAsia="SimSun" w:hAnsi="SimSun" w:cs="SimSun"/>
      <w:sz w:val="20"/>
      <w:szCs w:val="20"/>
    </w:rPr>
  </w:style>
  <w:style w:type="paragraph" w:customStyle="1" w:styleId="TableText">
    <w:name w:val="Table Text"/>
    <w:basedOn w:val="Normal"/>
    <w:semiHidden/>
    <w:qFormat/>
    <w:rsid w:val="00446AA4"/>
    <w:rPr>
      <w:rFonts w:ascii="SimSun" w:eastAsia="SimSun" w:hAnsi="SimSun" w:cs="SimSun"/>
      <w:sz w:val="27"/>
      <w:szCs w:val="27"/>
    </w:rPr>
  </w:style>
  <w:style w:type="paragraph" w:styleId="BalloonText">
    <w:name w:val="Balloon Text"/>
    <w:basedOn w:val="Normal"/>
    <w:link w:val="Char"/>
    <w:uiPriority w:val="99"/>
    <w:semiHidden/>
    <w:unhideWhenUsed/>
    <w:rsid w:val="0068036A"/>
    <w:rPr>
      <w:sz w:val="18"/>
      <w:szCs w:val="18"/>
    </w:rPr>
  </w:style>
  <w:style w:type="character" w:customStyle="1" w:styleId="Char">
    <w:name w:val="批注框文本 Char"/>
    <w:basedOn w:val="DefaultParagraphFont"/>
    <w:link w:val="BalloonText"/>
    <w:uiPriority w:val="99"/>
    <w:semiHidden/>
    <w:rsid w:val="0068036A"/>
    <w:rPr>
      <w:noProof/>
      <w:sz w:val="18"/>
      <w:szCs w:val="18"/>
    </w:rPr>
  </w:style>
  <w:style w:type="paragraph" w:styleId="Header">
    <w:name w:val="header"/>
    <w:basedOn w:val="Normal"/>
    <w:link w:val="Char0"/>
    <w:uiPriority w:val="99"/>
    <w:semiHidden/>
    <w:unhideWhenUsed/>
    <w:rsid w:val="00BB1496"/>
    <w:pPr>
      <w:tabs>
        <w:tab w:val="center" w:pos="4153"/>
        <w:tab w:val="right" w:pos="8306"/>
      </w:tabs>
      <w:jc w:val="center"/>
    </w:pPr>
    <w:rPr>
      <w:sz w:val="18"/>
      <w:szCs w:val="18"/>
    </w:rPr>
  </w:style>
  <w:style w:type="character" w:customStyle="1" w:styleId="Char0">
    <w:name w:val="页眉 Char"/>
    <w:basedOn w:val="DefaultParagraphFont"/>
    <w:link w:val="Header"/>
    <w:uiPriority w:val="99"/>
    <w:semiHidden/>
    <w:rsid w:val="00BB1496"/>
    <w:rPr>
      <w:noProof/>
      <w:sz w:val="18"/>
      <w:szCs w:val="18"/>
    </w:rPr>
  </w:style>
  <w:style w:type="paragraph" w:styleId="Footer">
    <w:name w:val="footer"/>
    <w:basedOn w:val="Normal"/>
    <w:link w:val="Char1"/>
    <w:uiPriority w:val="99"/>
    <w:semiHidden/>
    <w:unhideWhenUsed/>
    <w:rsid w:val="00BB1496"/>
    <w:pPr>
      <w:tabs>
        <w:tab w:val="center" w:pos="4153"/>
        <w:tab w:val="right" w:pos="8306"/>
      </w:tabs>
    </w:pPr>
    <w:rPr>
      <w:sz w:val="18"/>
      <w:szCs w:val="18"/>
    </w:rPr>
  </w:style>
  <w:style w:type="character" w:customStyle="1" w:styleId="Char1">
    <w:name w:val="页脚 Char"/>
    <w:basedOn w:val="DefaultParagraphFont"/>
    <w:link w:val="Footer"/>
    <w:uiPriority w:val="99"/>
    <w:semiHidden/>
    <w:rsid w:val="00BB1496"/>
    <w:rPr>
      <w:noProof/>
      <w:sz w:val="18"/>
      <w:szCs w:val="18"/>
    </w:rPr>
  </w:style>
  <w:style w:type="table" w:customStyle="1" w:styleId="TableNormal00">
    <w:name w:val="Table Normal_0_0"/>
    <w:semiHidden/>
    <w:unhideWhenUsed/>
    <w:qFormat/>
    <w:rsid w:val="00446AA4"/>
    <w:tblPr>
      <w:tblCellMar>
        <w:top w:w="0" w:type="dxa"/>
        <w:left w:w="0" w:type="dxa"/>
        <w:bottom w:w="0" w:type="dxa"/>
        <w:right w:w="0" w:type="dxa"/>
      </w:tblCellMar>
    </w:tblPr>
  </w:style>
  <w:style w:type="table" w:customStyle="1" w:styleId="TableNormal01">
    <w:name w:val="Table Normal_0_1"/>
    <w:semiHidden/>
    <w:unhideWhenUsed/>
    <w:qFormat/>
    <w:rsid w:val="00446AA4"/>
    <w:tblPr>
      <w:tblCellMar>
        <w:top w:w="0" w:type="dxa"/>
        <w:left w:w="0" w:type="dxa"/>
        <w:bottom w:w="0" w:type="dxa"/>
        <w:right w:w="0" w:type="dxa"/>
      </w:tblCellMar>
    </w:tblPr>
  </w:style>
  <w:style w:type="table" w:customStyle="1" w:styleId="TableNormal02">
    <w:name w:val="Table Normal_0_2"/>
    <w:semiHidden/>
    <w:unhideWhenUsed/>
    <w:qFormat/>
    <w:rsid w:val="00446AA4"/>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3.xml" /><Relationship Id="rId101" Type="http://schemas.openxmlformats.org/officeDocument/2006/relationships/header" Target="header44.xml" /><Relationship Id="rId102" Type="http://schemas.openxmlformats.org/officeDocument/2006/relationships/footer" Target="footer43.xml" /><Relationship Id="rId103" Type="http://schemas.openxmlformats.org/officeDocument/2006/relationships/footer" Target="footer44.xml" /><Relationship Id="rId104" Type="http://schemas.openxmlformats.org/officeDocument/2006/relationships/header" Target="header45.xml" /><Relationship Id="rId105" Type="http://schemas.openxmlformats.org/officeDocument/2006/relationships/footer" Target="footer45.xml" /><Relationship Id="rId106" Type="http://schemas.openxmlformats.org/officeDocument/2006/relationships/image" Target="media/image13.jpeg" /><Relationship Id="rId107" Type="http://schemas.openxmlformats.org/officeDocument/2006/relationships/header" Target="header46.xml" /><Relationship Id="rId108" Type="http://schemas.openxmlformats.org/officeDocument/2006/relationships/header" Target="header47.xml" /><Relationship Id="rId109" Type="http://schemas.openxmlformats.org/officeDocument/2006/relationships/footer" Target="footer46.xml" /><Relationship Id="rId11" Type="http://schemas.openxmlformats.org/officeDocument/2006/relationships/header" Target="header5.xml" /><Relationship Id="rId110" Type="http://schemas.openxmlformats.org/officeDocument/2006/relationships/footer" Target="footer47.xml" /><Relationship Id="rId111" Type="http://schemas.openxmlformats.org/officeDocument/2006/relationships/header" Target="header48.xml" /><Relationship Id="rId112" Type="http://schemas.openxmlformats.org/officeDocument/2006/relationships/footer" Target="footer48.xml" /><Relationship Id="rId113" Type="http://schemas.openxmlformats.org/officeDocument/2006/relationships/image" Target="media/image14.jpeg" /><Relationship Id="rId114" Type="http://schemas.openxmlformats.org/officeDocument/2006/relationships/header" Target="header49.xml" /><Relationship Id="rId115" Type="http://schemas.openxmlformats.org/officeDocument/2006/relationships/header" Target="header50.xml" /><Relationship Id="rId116" Type="http://schemas.openxmlformats.org/officeDocument/2006/relationships/footer" Target="footer49.xml" /><Relationship Id="rId117" Type="http://schemas.openxmlformats.org/officeDocument/2006/relationships/footer" Target="footer50.xml" /><Relationship Id="rId118" Type="http://schemas.openxmlformats.org/officeDocument/2006/relationships/header" Target="header51.xml" /><Relationship Id="rId119" Type="http://schemas.openxmlformats.org/officeDocument/2006/relationships/footer" Target="footer51.xml" /><Relationship Id="rId12" Type="http://schemas.openxmlformats.org/officeDocument/2006/relationships/footer" Target="footer4.xml" /><Relationship Id="rId120" Type="http://schemas.openxmlformats.org/officeDocument/2006/relationships/hyperlink" Target="https://d.book118.com/418131133121006031" TargetMode="External" /><Relationship Id="rId121" Type="http://schemas.openxmlformats.org/officeDocument/2006/relationships/header" Target="header52.xml" /><Relationship Id="rId122" Type="http://schemas.openxmlformats.org/officeDocument/2006/relationships/header" Target="header53.xml" /><Relationship Id="rId123" Type="http://schemas.openxmlformats.org/officeDocument/2006/relationships/footer" Target="footer52.xml" /><Relationship Id="rId124" Type="http://schemas.openxmlformats.org/officeDocument/2006/relationships/footer" Target="footer53.xml" /><Relationship Id="rId125" Type="http://schemas.openxmlformats.org/officeDocument/2006/relationships/header" Target="header54.xml" /><Relationship Id="rId126" Type="http://schemas.openxmlformats.org/officeDocument/2006/relationships/footer" Target="footer54.xml" /><Relationship Id="rId127" Type="http://schemas.openxmlformats.org/officeDocument/2006/relationships/theme" Target="theme/theme1.xml" /><Relationship Id="rId128"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image" Target="media/image1.png" /><Relationship Id="rId41" Type="http://schemas.openxmlformats.org/officeDocument/2006/relationships/image" Target="media/image2.jpeg"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image" Target="media/image3.jpeg" /><Relationship Id="rId49" Type="http://schemas.openxmlformats.org/officeDocument/2006/relationships/image" Target="media/image4.jpeg" /><Relationship Id="rId5" Type="http://schemas.openxmlformats.org/officeDocument/2006/relationships/header" Target="header2.xml" /><Relationship Id="rId50" Type="http://schemas.openxmlformats.org/officeDocument/2006/relationships/image" Target="media/image5.jpeg" /><Relationship Id="rId51" Type="http://schemas.openxmlformats.org/officeDocument/2006/relationships/image" Target="media/image6.jpeg" /><Relationship Id="rId52" Type="http://schemas.openxmlformats.org/officeDocument/2006/relationships/image" Target="media/image7.jpeg" /><Relationship Id="rId53" Type="http://schemas.openxmlformats.org/officeDocument/2006/relationships/header" Target="header22.xml" /><Relationship Id="rId54" Type="http://schemas.openxmlformats.org/officeDocument/2006/relationships/header" Target="header23.xml" /><Relationship Id="rId55" Type="http://schemas.openxmlformats.org/officeDocument/2006/relationships/footer" Target="footer22.xml" /><Relationship Id="rId56" Type="http://schemas.openxmlformats.org/officeDocument/2006/relationships/footer" Target="footer23.xml" /><Relationship Id="rId57" Type="http://schemas.openxmlformats.org/officeDocument/2006/relationships/header" Target="header24.xml" /><Relationship Id="rId58" Type="http://schemas.openxmlformats.org/officeDocument/2006/relationships/footer" Target="footer24.xml" /><Relationship Id="rId59" Type="http://schemas.openxmlformats.org/officeDocument/2006/relationships/header" Target="header25.xml" /><Relationship Id="rId6" Type="http://schemas.openxmlformats.org/officeDocument/2006/relationships/footer" Target="footer1.xml" /><Relationship Id="rId60" Type="http://schemas.openxmlformats.org/officeDocument/2006/relationships/header" Target="header26.xml" /><Relationship Id="rId61" Type="http://schemas.openxmlformats.org/officeDocument/2006/relationships/footer" Target="footer25.xml" /><Relationship Id="rId62" Type="http://schemas.openxmlformats.org/officeDocument/2006/relationships/footer" Target="footer26.xml" /><Relationship Id="rId63" Type="http://schemas.openxmlformats.org/officeDocument/2006/relationships/header" Target="header27.xml" /><Relationship Id="rId64" Type="http://schemas.openxmlformats.org/officeDocument/2006/relationships/footer" Target="footer27.xml" /><Relationship Id="rId65" Type="http://schemas.openxmlformats.org/officeDocument/2006/relationships/header" Target="header28.xml" /><Relationship Id="rId66" Type="http://schemas.openxmlformats.org/officeDocument/2006/relationships/header" Target="header29.xml" /><Relationship Id="rId67" Type="http://schemas.openxmlformats.org/officeDocument/2006/relationships/footer" Target="footer28.xml" /><Relationship Id="rId68" Type="http://schemas.openxmlformats.org/officeDocument/2006/relationships/footer" Target="footer29.xml" /><Relationship Id="rId69" Type="http://schemas.openxmlformats.org/officeDocument/2006/relationships/header" Target="header30.xml" /><Relationship Id="rId7" Type="http://schemas.openxmlformats.org/officeDocument/2006/relationships/footer" Target="footer2.xml" /><Relationship Id="rId70" Type="http://schemas.openxmlformats.org/officeDocument/2006/relationships/footer" Target="footer30.xml" /><Relationship Id="rId71" Type="http://schemas.openxmlformats.org/officeDocument/2006/relationships/header" Target="header31.xml" /><Relationship Id="rId72" Type="http://schemas.openxmlformats.org/officeDocument/2006/relationships/header" Target="header32.xml" /><Relationship Id="rId73" Type="http://schemas.openxmlformats.org/officeDocument/2006/relationships/footer" Target="footer31.xml" /><Relationship Id="rId74" Type="http://schemas.openxmlformats.org/officeDocument/2006/relationships/footer" Target="footer32.xml" /><Relationship Id="rId75" Type="http://schemas.openxmlformats.org/officeDocument/2006/relationships/header" Target="header33.xml" /><Relationship Id="rId76" Type="http://schemas.openxmlformats.org/officeDocument/2006/relationships/footer" Target="footer33.xml" /><Relationship Id="rId77" Type="http://schemas.openxmlformats.org/officeDocument/2006/relationships/image" Target="media/image8.png" /><Relationship Id="rId78" Type="http://schemas.openxmlformats.org/officeDocument/2006/relationships/header" Target="header34.xml" /><Relationship Id="rId79" Type="http://schemas.openxmlformats.org/officeDocument/2006/relationships/header" Target="header35.xml" /><Relationship Id="rId8" Type="http://schemas.openxmlformats.org/officeDocument/2006/relationships/header" Target="header3.xml" /><Relationship Id="rId80" Type="http://schemas.openxmlformats.org/officeDocument/2006/relationships/footer" Target="footer34.xml" /><Relationship Id="rId81" Type="http://schemas.openxmlformats.org/officeDocument/2006/relationships/footer" Target="footer35.xml" /><Relationship Id="rId82" Type="http://schemas.openxmlformats.org/officeDocument/2006/relationships/header" Target="header36.xml" /><Relationship Id="rId83" Type="http://schemas.openxmlformats.org/officeDocument/2006/relationships/footer" Target="footer36.xml" /><Relationship Id="rId84" Type="http://schemas.openxmlformats.org/officeDocument/2006/relationships/header" Target="header37.xml" /><Relationship Id="rId85" Type="http://schemas.openxmlformats.org/officeDocument/2006/relationships/header" Target="header38.xml" /><Relationship Id="rId86" Type="http://schemas.openxmlformats.org/officeDocument/2006/relationships/footer" Target="footer37.xml" /><Relationship Id="rId87" Type="http://schemas.openxmlformats.org/officeDocument/2006/relationships/footer" Target="footer38.xml" /><Relationship Id="rId88" Type="http://schemas.openxmlformats.org/officeDocument/2006/relationships/header" Target="header39.xml" /><Relationship Id="rId89" Type="http://schemas.openxmlformats.org/officeDocument/2006/relationships/footer" Target="footer39.xml" /><Relationship Id="rId9" Type="http://schemas.openxmlformats.org/officeDocument/2006/relationships/footer" Target="footer3.xml" /><Relationship Id="rId90" Type="http://schemas.openxmlformats.org/officeDocument/2006/relationships/header" Target="header40.xml" /><Relationship Id="rId91" Type="http://schemas.openxmlformats.org/officeDocument/2006/relationships/header" Target="header41.xml" /><Relationship Id="rId92" Type="http://schemas.openxmlformats.org/officeDocument/2006/relationships/footer" Target="footer40.xml" /><Relationship Id="rId93" Type="http://schemas.openxmlformats.org/officeDocument/2006/relationships/footer" Target="footer41.xml" /><Relationship Id="rId94" Type="http://schemas.openxmlformats.org/officeDocument/2006/relationships/header" Target="header42.xml" /><Relationship Id="rId95" Type="http://schemas.openxmlformats.org/officeDocument/2006/relationships/footer" Target="footer42.xml" /><Relationship Id="rId96" Type="http://schemas.openxmlformats.org/officeDocument/2006/relationships/image" Target="media/image9.jpeg" /><Relationship Id="rId97" Type="http://schemas.openxmlformats.org/officeDocument/2006/relationships/image" Target="media/image10.jpeg" /><Relationship Id="rId98" Type="http://schemas.openxmlformats.org/officeDocument/2006/relationships/image" Target="media/image11.jpeg" /><Relationship Id="rId99" Type="http://schemas.openxmlformats.org/officeDocument/2006/relationships/image" Target="media/image12.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3256</Words>
  <Characters>18561</Characters>
  <Application>Microsoft Office Word</Application>
  <DocSecurity>0</DocSecurity>
  <Lines>154</Lines>
  <Paragraphs>43</Paragraphs>
  <ScaleCrop>false</ScaleCrop>
  <Company/>
  <LinksUpToDate>false</LinksUpToDate>
  <CharactersWithSpaces>21774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2024-01-21T07:07:00Z</dcterms:created>
  <dcterms:modified xsi:type="dcterms:W3CDTF">2024-01-21T07:07:00Z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2023-12-13T19:07:58Z</vt:filetime>
  </property>
  <property fmtid="{D5CDD505-2E9C-101B-9397-08002B2CF9AE}" pid="3" name="CRO">
    <vt:lpwstr>wqlLaW5nc29mdCBQREYgdG8gV1BTIDkw</vt:lpwstr>
  </property>
  <property fmtid="{D5CDD505-2E9C-101B-9397-08002B2CF9AE}" pid="4" name="UsrData">
    <vt:lpwstr>6579908375ed98001f3fe0f2wl</vt:lpwstr>
  </property>
</Properties>
</file>