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2015-2023年沙洲职业工学院高职单招（数学／语文／英语）历年参考题库带答案解析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下列词句中，运用了比拟手法的是（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在《报刘一丈书》中，所揭示的权贵者的性格特征是（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说“今日一天，当明日两天”的哲人是（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A.亚里士多德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C.爱默生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D.斯宾诺莎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“山不厌高，水不厌深”的作者是（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《张中丞传后叙》写张巡“就戮”时，“颜色不乱，阳阳如平常”，这种人物描写方法是（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C.言语描写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鲁迅所处的时代是（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A.中国力争个性解放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B.中国进入现代化时期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C.中国复兴传统文化时期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D.中国正受外敌入侵、挨打的时期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《杜陵叟》中，为了突出急征暴敛的罪恶，作者先写灾情的严重，这运用的是（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A.铺垫手法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C.侧写手法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https://d.book118.com/418134137034006041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18134137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