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计算机系统配套用各种消耗品相关行业公司成立报告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8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_Toc15889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_Toc19448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_Toc13886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_Toc28465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_Toc17848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(七)、计算机系统配套用各种消耗品项目建设必要性分析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_Toc13362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_Toc12052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_Toc27241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_Toc26369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_Toc12013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_Toc16194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_Toc32334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_Toc11889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_Toc5859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_Toc24624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_Toc29903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_Toc15374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_Toc4839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_Toc5324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_Toc5950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_Toc25911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_Toc29258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_Toc16714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_Toc8209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_Toc21787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_Toc25548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_Toc21533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_Toc22422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_Toc32234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_Toc7461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_Toc23429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53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_Toc30537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_Toc11853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_Toc4469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_Toc6383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_Toc16670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_Toc23215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_Toc29524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_Toc9011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_Toc12061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_Toc24057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1" w:history="1">
        <w:r>
          <w:rPr>
            <w:rFonts w:ascii="仿宋" w:eastAsia="仿宋" w:hAnsi="仿宋" w:cs="仿宋" w:hint="eastAsia"/>
            <w:lang w:eastAsia="zh-CN"/>
          </w:rPr>
          <w:t>(一)、计算机系统配套用各种消耗品项目背景分析</w:t>
        </w:r>
        <w:r>
          <w:tab/>
        </w:r>
        <w:r>
          <w:fldChar w:fldCharType="begin"/>
        </w:r>
        <w:r>
          <w:instrText xml:space="preserve"> PAGEREF _Toc10761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" w:history="1">
        <w:r>
          <w:rPr>
            <w:rFonts w:ascii="仿宋" w:eastAsia="仿宋" w:hAnsi="仿宋" w:cs="仿宋" w:hint="eastAsia"/>
            <w:lang w:eastAsia="zh-CN"/>
          </w:rPr>
          <w:t>(二)、计算机系统配套用各种消耗品项目建设必要性分析</w:t>
        </w:r>
        <w:r>
          <w:tab/>
        </w:r>
        <w:r>
          <w:fldChar w:fldCharType="begin"/>
        </w:r>
        <w:r>
          <w:instrText xml:space="preserve"> PAGEREF _Toc2718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_Toc28289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_Toc30240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_Toc14561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3" w:history="1">
        <w:r>
          <w:rPr>
            <w:rFonts w:ascii="仿宋" w:eastAsia="仿宋" w:hAnsi="仿宋" w:cs="仿宋" w:hint="eastAsia"/>
            <w:lang w:eastAsia="zh-CN"/>
          </w:rPr>
          <w:t>(一)、计算机系统配套用各种消耗品项目进度安排</w:t>
        </w:r>
        <w:r>
          <w:tab/>
        </w:r>
        <w:r>
          <w:fldChar w:fldCharType="begin"/>
        </w:r>
        <w:r>
          <w:instrText xml:space="preserve"> PAGEREF _Toc18803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(二)、计算机系统配套用各种消耗品项目实施保障措施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_Toc10738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_Toc30013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_Toc25122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_Toc26899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_Toc32146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_Toc19851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_Toc22768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_Toc6592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_Toc28548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7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_Toc8717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_Toc14760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_Toc17698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_Toc19460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_Toc6876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_Toc9613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_Toc31419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_Toc19100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_Toc7980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8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44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88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46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https://d.book118.com/418135115014006031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计算机系统配套用各种消耗品相关行业公司成立报告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计算机系统配套用各种消耗品相关行业公司成立报告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计算机系统配套用各种消耗品相关行业公司成立报告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计算机系统配套用各种消耗品相关行业公司成立报告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计算机系统配套用各种消耗品相关行业公司成立报告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8135115014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2024-01-16T17:05:00Z</dcterms:created>
  <dcterms:modified xsi:type="dcterms:W3CDTF">2024-01-16T17:06:21Z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8810932554214ACD82E3701642074849_11</vt:lpwstr>
  </property>
  <property fmtid="{D5CDD505-2E9C-101B-9397-08002B2CF9AE}" pid="3" name="KSOProductBuildVer">
    <vt:lpwstr>2052-12.1.0.16120</vt:lpwstr>
  </property>
</Properties>
</file>