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黑金属：铁矿项目规划设计蓝图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24" w:history="1">
        <w:r>
          <w:rPr>
            <w:rFonts w:ascii="仿宋" w:eastAsia="仿宋" w:hAnsi="仿宋" w:cs="仿宋" w:hint="eastAsia"/>
            <w:lang w:eastAsia="zh-CN"/>
          </w:rPr>
          <w:t>概论</w:t>
        </w:r>
        <w:r>
          <w:tab/>
        </w:r>
        <w:r>
          <w:fldChar w:fldCharType="begin"/>
        </w:r>
        <w:r>
          <w:instrText xml:space="preserve"> PAGEREF _Toc19424 \h </w:instrText>
        </w:r>
        <w:r>
          <w:fldChar w:fldCharType="separate"/>
        </w:r>
        <w:r>
          <w:t>3</w:t>
        </w:r>
        <w:r>
          <w:fldChar w:fldCharType="end"/>
        </w:r>
      </w:hyperlink>
    </w:p>
    <w:p>
      <w:pPr>
        <w:pStyle w:val="TOC1"/>
        <w:tabs>
          <w:tab w:val="right" w:leader="dot" w:pos="8306"/>
        </w:tabs>
      </w:pPr>
      <w:hyperlink w:anchor="_Toc3012" w:history="1">
        <w:r>
          <w:rPr>
            <w:rFonts w:ascii="仿宋" w:eastAsia="仿宋" w:hAnsi="仿宋" w:cs="仿宋" w:hint="eastAsia"/>
            <w:lang w:eastAsia="zh-CN"/>
          </w:rPr>
          <w:t>一、黑金属：铁矿项目土建工程</w:t>
        </w:r>
        <w:r>
          <w:tab/>
        </w:r>
        <w:r>
          <w:fldChar w:fldCharType="begin"/>
        </w:r>
        <w:r>
          <w:instrText xml:space="preserve"> PAGEREF _Toc3012 \h </w:instrText>
        </w:r>
        <w:r>
          <w:fldChar w:fldCharType="separate"/>
        </w:r>
        <w:r>
          <w:t>3</w:t>
        </w:r>
        <w:r>
          <w:fldChar w:fldCharType="end"/>
        </w:r>
      </w:hyperlink>
    </w:p>
    <w:p>
      <w:pPr>
        <w:pStyle w:val="TOC2"/>
        <w:tabs>
          <w:tab w:val="right" w:leader="dot" w:pos="8306"/>
        </w:tabs>
      </w:pPr>
      <w:hyperlink w:anchor="_Toc16321" w:history="1">
        <w:r>
          <w:rPr>
            <w:rFonts w:ascii="仿宋" w:eastAsia="仿宋" w:hAnsi="仿宋" w:cs="仿宋" w:hint="eastAsia"/>
            <w:lang w:eastAsia="zh-CN"/>
          </w:rPr>
          <w:t>(一)、建筑工程设计原则</w:t>
        </w:r>
        <w:r>
          <w:tab/>
        </w:r>
        <w:r>
          <w:fldChar w:fldCharType="begin"/>
        </w:r>
        <w:r>
          <w:instrText xml:space="preserve"> PAGEREF _Toc16321 \h </w:instrText>
        </w:r>
        <w:r>
          <w:fldChar w:fldCharType="separate"/>
        </w:r>
        <w:r>
          <w:t>3</w:t>
        </w:r>
        <w:r>
          <w:fldChar w:fldCharType="end"/>
        </w:r>
      </w:hyperlink>
    </w:p>
    <w:p>
      <w:pPr>
        <w:pStyle w:val="TOC2"/>
        <w:tabs>
          <w:tab w:val="right" w:leader="dot" w:pos="8306"/>
        </w:tabs>
      </w:pPr>
      <w:hyperlink w:anchor="_Toc10814" w:history="1">
        <w:r>
          <w:rPr>
            <w:rFonts w:ascii="仿宋" w:eastAsia="仿宋" w:hAnsi="仿宋" w:cs="仿宋" w:hint="eastAsia"/>
            <w:lang w:eastAsia="zh-CN"/>
          </w:rPr>
          <w:t>(二)、土建工程设计年限及安全等级</w:t>
        </w:r>
        <w:r>
          <w:tab/>
        </w:r>
        <w:r>
          <w:fldChar w:fldCharType="begin"/>
        </w:r>
        <w:r>
          <w:instrText xml:space="preserve"> PAGEREF _Toc10814 \h </w:instrText>
        </w:r>
        <w:r>
          <w:fldChar w:fldCharType="separate"/>
        </w:r>
        <w:r>
          <w:t>4</w:t>
        </w:r>
        <w:r>
          <w:fldChar w:fldCharType="end"/>
        </w:r>
      </w:hyperlink>
    </w:p>
    <w:p>
      <w:pPr>
        <w:pStyle w:val="TOC2"/>
        <w:tabs>
          <w:tab w:val="right" w:leader="dot" w:pos="8306"/>
        </w:tabs>
      </w:pPr>
      <w:hyperlink w:anchor="_Toc29470" w:history="1">
        <w:r>
          <w:rPr>
            <w:rFonts w:ascii="仿宋" w:eastAsia="仿宋" w:hAnsi="仿宋" w:cs="仿宋" w:hint="eastAsia"/>
            <w:lang w:eastAsia="zh-CN"/>
          </w:rPr>
          <w:t>(三)、建筑工程设计总体要求</w:t>
        </w:r>
        <w:r>
          <w:tab/>
        </w:r>
        <w:r>
          <w:fldChar w:fldCharType="begin"/>
        </w:r>
        <w:r>
          <w:instrText xml:space="preserve"> PAGEREF _Toc29470 \h </w:instrText>
        </w:r>
        <w:r>
          <w:fldChar w:fldCharType="separate"/>
        </w:r>
        <w:r>
          <w:t>5</w:t>
        </w:r>
        <w:r>
          <w:fldChar w:fldCharType="end"/>
        </w:r>
      </w:hyperlink>
    </w:p>
    <w:p>
      <w:pPr>
        <w:pStyle w:val="TOC2"/>
        <w:tabs>
          <w:tab w:val="right" w:leader="dot" w:pos="8306"/>
        </w:tabs>
      </w:pPr>
      <w:hyperlink w:anchor="_Toc27754" w:history="1">
        <w:r>
          <w:rPr>
            <w:rFonts w:ascii="仿宋" w:eastAsia="仿宋" w:hAnsi="仿宋" w:cs="仿宋" w:hint="eastAsia"/>
            <w:lang w:eastAsia="zh-CN"/>
          </w:rPr>
          <w:t>(四)、土建工程建设指标</w:t>
        </w:r>
        <w:r>
          <w:tab/>
        </w:r>
        <w:r>
          <w:fldChar w:fldCharType="begin"/>
        </w:r>
        <w:r>
          <w:instrText xml:space="preserve"> PAGEREF _Toc27754 \h </w:instrText>
        </w:r>
        <w:r>
          <w:fldChar w:fldCharType="separate"/>
        </w:r>
        <w:r>
          <w:t>6</w:t>
        </w:r>
        <w:r>
          <w:fldChar w:fldCharType="end"/>
        </w:r>
      </w:hyperlink>
    </w:p>
    <w:p>
      <w:pPr>
        <w:pStyle w:val="TOC1"/>
        <w:tabs>
          <w:tab w:val="right" w:leader="dot" w:pos="8306"/>
        </w:tabs>
      </w:pPr>
      <w:hyperlink w:anchor="_Toc32240" w:history="1">
        <w:r>
          <w:rPr>
            <w:rFonts w:ascii="仿宋" w:eastAsia="仿宋" w:hAnsi="仿宋" w:cs="仿宋" w:hint="eastAsia"/>
            <w:lang w:eastAsia="zh-CN"/>
          </w:rPr>
          <w:t>二、黑金属：铁矿项目可持续发展</w:t>
        </w:r>
        <w:r>
          <w:tab/>
        </w:r>
        <w:r>
          <w:fldChar w:fldCharType="begin"/>
        </w:r>
        <w:r>
          <w:instrText xml:space="preserve"> PAGEREF _Toc32240 \h </w:instrText>
        </w:r>
        <w:r>
          <w:fldChar w:fldCharType="separate"/>
        </w:r>
        <w:r>
          <w:t>6</w:t>
        </w:r>
        <w:r>
          <w:fldChar w:fldCharType="end"/>
        </w:r>
      </w:hyperlink>
    </w:p>
    <w:p>
      <w:pPr>
        <w:pStyle w:val="TOC2"/>
        <w:tabs>
          <w:tab w:val="right" w:leader="dot" w:pos="8306"/>
        </w:tabs>
      </w:pPr>
      <w:hyperlink w:anchor="_Toc9616" w:history="1">
        <w:r>
          <w:rPr>
            <w:rFonts w:ascii="仿宋" w:eastAsia="仿宋" w:hAnsi="仿宋" w:cs="仿宋" w:hint="eastAsia"/>
            <w:lang w:eastAsia="zh-CN"/>
          </w:rPr>
          <w:t>(一)、可持续战略与实践</w:t>
        </w:r>
        <w:r>
          <w:tab/>
        </w:r>
        <w:r>
          <w:fldChar w:fldCharType="begin"/>
        </w:r>
        <w:r>
          <w:instrText xml:space="preserve"> PAGEREF _Toc9616 \h </w:instrText>
        </w:r>
        <w:r>
          <w:fldChar w:fldCharType="separate"/>
        </w:r>
        <w:r>
          <w:t>6</w:t>
        </w:r>
        <w:r>
          <w:fldChar w:fldCharType="end"/>
        </w:r>
      </w:hyperlink>
    </w:p>
    <w:p>
      <w:pPr>
        <w:pStyle w:val="TOC2"/>
        <w:tabs>
          <w:tab w:val="right" w:leader="dot" w:pos="8306"/>
        </w:tabs>
      </w:pPr>
      <w:hyperlink w:anchor="_Toc23757" w:history="1">
        <w:r>
          <w:rPr>
            <w:rFonts w:ascii="仿宋" w:eastAsia="仿宋" w:hAnsi="仿宋" w:cs="仿宋" w:hint="eastAsia"/>
            <w:lang w:eastAsia="zh-CN"/>
          </w:rPr>
          <w:t>(二)、环保与社会责任</w:t>
        </w:r>
        <w:r>
          <w:tab/>
        </w:r>
        <w:r>
          <w:fldChar w:fldCharType="begin"/>
        </w:r>
        <w:r>
          <w:instrText xml:space="preserve"> PAGEREF _Toc23757 \h </w:instrText>
        </w:r>
        <w:r>
          <w:fldChar w:fldCharType="separate"/>
        </w:r>
        <w:r>
          <w:t>7</w:t>
        </w:r>
        <w:r>
          <w:fldChar w:fldCharType="end"/>
        </w:r>
      </w:hyperlink>
    </w:p>
    <w:p>
      <w:pPr>
        <w:pStyle w:val="TOC1"/>
        <w:tabs>
          <w:tab w:val="right" w:leader="dot" w:pos="8306"/>
        </w:tabs>
      </w:pPr>
      <w:hyperlink w:anchor="_Toc9390" w:history="1">
        <w:r>
          <w:rPr>
            <w:rFonts w:ascii="仿宋" w:eastAsia="仿宋" w:hAnsi="仿宋" w:cs="仿宋" w:hint="eastAsia"/>
            <w:lang w:eastAsia="zh-CN"/>
          </w:rPr>
          <w:t>三、黑金属：铁矿项目绩效评估</w:t>
        </w:r>
        <w:r>
          <w:tab/>
        </w:r>
        <w:r>
          <w:fldChar w:fldCharType="begin"/>
        </w:r>
        <w:r>
          <w:instrText xml:space="preserve"> PAGEREF _Toc9390 \h </w:instrText>
        </w:r>
        <w:r>
          <w:fldChar w:fldCharType="separate"/>
        </w:r>
        <w:r>
          <w:t>8</w:t>
        </w:r>
        <w:r>
          <w:fldChar w:fldCharType="end"/>
        </w:r>
      </w:hyperlink>
    </w:p>
    <w:p>
      <w:pPr>
        <w:pStyle w:val="TOC2"/>
        <w:tabs>
          <w:tab w:val="right" w:leader="dot" w:pos="8306"/>
        </w:tabs>
      </w:pPr>
      <w:hyperlink w:anchor="_Toc23666" w:history="1">
        <w:r>
          <w:rPr>
            <w:rFonts w:ascii="仿宋" w:eastAsia="仿宋" w:hAnsi="仿宋" w:cs="仿宋" w:hint="eastAsia"/>
            <w:lang w:eastAsia="zh-CN"/>
          </w:rPr>
          <w:t>(一)、绩效评估指标</w:t>
        </w:r>
        <w:r>
          <w:tab/>
        </w:r>
        <w:r>
          <w:fldChar w:fldCharType="begin"/>
        </w:r>
        <w:r>
          <w:instrText xml:space="preserve"> PAGEREF _Toc23666 \h </w:instrText>
        </w:r>
        <w:r>
          <w:fldChar w:fldCharType="separate"/>
        </w:r>
        <w:r>
          <w:t>8</w:t>
        </w:r>
        <w:r>
          <w:fldChar w:fldCharType="end"/>
        </w:r>
      </w:hyperlink>
    </w:p>
    <w:p>
      <w:pPr>
        <w:pStyle w:val="TOC2"/>
        <w:tabs>
          <w:tab w:val="right" w:leader="dot" w:pos="8306"/>
        </w:tabs>
      </w:pPr>
      <w:hyperlink w:anchor="_Toc15969" w:history="1">
        <w:r>
          <w:rPr>
            <w:rFonts w:ascii="仿宋" w:eastAsia="仿宋" w:hAnsi="仿宋" w:cs="仿宋" w:hint="eastAsia"/>
            <w:lang w:eastAsia="zh-CN"/>
          </w:rPr>
          <w:t>(二)、绩效评估方法</w:t>
        </w:r>
        <w:r>
          <w:tab/>
        </w:r>
        <w:r>
          <w:fldChar w:fldCharType="begin"/>
        </w:r>
        <w:r>
          <w:instrText xml:space="preserve"> PAGEREF _Toc15969 \h </w:instrText>
        </w:r>
        <w:r>
          <w:fldChar w:fldCharType="separate"/>
        </w:r>
        <w:r>
          <w:t>9</w:t>
        </w:r>
        <w:r>
          <w:fldChar w:fldCharType="end"/>
        </w:r>
      </w:hyperlink>
    </w:p>
    <w:p>
      <w:pPr>
        <w:pStyle w:val="TOC2"/>
        <w:tabs>
          <w:tab w:val="right" w:leader="dot" w:pos="8306"/>
        </w:tabs>
      </w:pPr>
      <w:hyperlink w:anchor="_Toc5779" w:history="1">
        <w:r>
          <w:rPr>
            <w:rFonts w:ascii="仿宋" w:eastAsia="仿宋" w:hAnsi="仿宋" w:cs="仿宋" w:hint="eastAsia"/>
            <w:lang w:eastAsia="zh-CN"/>
          </w:rPr>
          <w:t>(三)、绩效评估周期</w:t>
        </w:r>
        <w:r>
          <w:tab/>
        </w:r>
        <w:r>
          <w:fldChar w:fldCharType="begin"/>
        </w:r>
        <w:r>
          <w:instrText xml:space="preserve"> PAGEREF _Toc5779 \h </w:instrText>
        </w:r>
        <w:r>
          <w:fldChar w:fldCharType="separate"/>
        </w:r>
        <w:r>
          <w:t>10</w:t>
        </w:r>
        <w:r>
          <w:fldChar w:fldCharType="end"/>
        </w:r>
      </w:hyperlink>
    </w:p>
    <w:p>
      <w:pPr>
        <w:pStyle w:val="TOC1"/>
        <w:tabs>
          <w:tab w:val="right" w:leader="dot" w:pos="8306"/>
        </w:tabs>
      </w:pPr>
      <w:hyperlink w:anchor="_Toc1772" w:history="1">
        <w:r>
          <w:rPr>
            <w:rFonts w:ascii="仿宋" w:eastAsia="仿宋" w:hAnsi="仿宋" w:cs="仿宋" w:hint="eastAsia"/>
            <w:lang w:eastAsia="zh-CN"/>
          </w:rPr>
          <w:t>四、产品规划分析</w:t>
        </w:r>
        <w:r>
          <w:tab/>
        </w:r>
        <w:r>
          <w:fldChar w:fldCharType="begin"/>
        </w:r>
        <w:r>
          <w:instrText xml:space="preserve"> PAGEREF _Toc1772 \h </w:instrText>
        </w:r>
        <w:r>
          <w:fldChar w:fldCharType="separate"/>
        </w:r>
        <w:r>
          <w:t>11</w:t>
        </w:r>
        <w:r>
          <w:fldChar w:fldCharType="end"/>
        </w:r>
      </w:hyperlink>
    </w:p>
    <w:p>
      <w:pPr>
        <w:pStyle w:val="TOC2"/>
        <w:tabs>
          <w:tab w:val="right" w:leader="dot" w:pos="8306"/>
        </w:tabs>
      </w:pPr>
      <w:hyperlink w:anchor="_Toc12866" w:history="1">
        <w:r>
          <w:rPr>
            <w:rFonts w:ascii="仿宋" w:eastAsia="仿宋" w:hAnsi="仿宋" w:cs="仿宋" w:hint="eastAsia"/>
            <w:lang w:eastAsia="zh-CN"/>
          </w:rPr>
          <w:t>(一)、产品规划</w:t>
        </w:r>
        <w:r>
          <w:tab/>
        </w:r>
        <w:r>
          <w:fldChar w:fldCharType="begin"/>
        </w:r>
        <w:r>
          <w:instrText xml:space="preserve"> PAGEREF _Toc12866 \h </w:instrText>
        </w:r>
        <w:r>
          <w:fldChar w:fldCharType="separate"/>
        </w:r>
        <w:r>
          <w:t>11</w:t>
        </w:r>
        <w:r>
          <w:fldChar w:fldCharType="end"/>
        </w:r>
      </w:hyperlink>
    </w:p>
    <w:p>
      <w:pPr>
        <w:pStyle w:val="TOC2"/>
        <w:tabs>
          <w:tab w:val="right" w:leader="dot" w:pos="8306"/>
        </w:tabs>
      </w:pPr>
      <w:hyperlink w:anchor="_Toc17807" w:history="1">
        <w:r>
          <w:rPr>
            <w:rFonts w:ascii="仿宋" w:eastAsia="仿宋" w:hAnsi="仿宋" w:cs="仿宋" w:hint="eastAsia"/>
            <w:lang w:eastAsia="zh-CN"/>
          </w:rPr>
          <w:t>(二)、建设规模</w:t>
        </w:r>
        <w:r>
          <w:tab/>
        </w:r>
        <w:r>
          <w:fldChar w:fldCharType="begin"/>
        </w:r>
        <w:r>
          <w:instrText xml:space="preserve"> PAGEREF _Toc17807 \h </w:instrText>
        </w:r>
        <w:r>
          <w:fldChar w:fldCharType="separate"/>
        </w:r>
        <w:r>
          <w:t>12</w:t>
        </w:r>
        <w:r>
          <w:fldChar w:fldCharType="end"/>
        </w:r>
      </w:hyperlink>
    </w:p>
    <w:p>
      <w:pPr>
        <w:pStyle w:val="TOC1"/>
        <w:tabs>
          <w:tab w:val="right" w:leader="dot" w:pos="8306"/>
        </w:tabs>
      </w:pPr>
      <w:hyperlink w:anchor="_Toc27750" w:history="1">
        <w:r>
          <w:rPr>
            <w:rFonts w:ascii="仿宋" w:eastAsia="仿宋" w:hAnsi="仿宋" w:cs="仿宋" w:hint="eastAsia"/>
            <w:lang w:eastAsia="zh-CN"/>
          </w:rPr>
          <w:t>五、黑金属：铁矿项目建设背景及必要性分析</w:t>
        </w:r>
        <w:r>
          <w:tab/>
        </w:r>
        <w:r>
          <w:fldChar w:fldCharType="begin"/>
        </w:r>
        <w:r>
          <w:instrText xml:space="preserve"> PAGEREF _Toc27750 \h </w:instrText>
        </w:r>
        <w:r>
          <w:fldChar w:fldCharType="separate"/>
        </w:r>
        <w:r>
          <w:t>13</w:t>
        </w:r>
        <w:r>
          <w:fldChar w:fldCharType="end"/>
        </w:r>
      </w:hyperlink>
    </w:p>
    <w:p>
      <w:pPr>
        <w:pStyle w:val="TOC2"/>
        <w:tabs>
          <w:tab w:val="right" w:leader="dot" w:pos="8306"/>
        </w:tabs>
      </w:pPr>
      <w:hyperlink w:anchor="_Toc13206" w:history="1">
        <w:r>
          <w:rPr>
            <w:rFonts w:ascii="仿宋" w:eastAsia="仿宋" w:hAnsi="仿宋" w:cs="仿宋" w:hint="eastAsia"/>
            <w:lang w:eastAsia="zh-CN"/>
          </w:rPr>
          <w:t>(一)、黑金属：铁矿项目背景分析</w:t>
        </w:r>
        <w:r>
          <w:tab/>
        </w:r>
        <w:r>
          <w:fldChar w:fldCharType="begin"/>
        </w:r>
        <w:r>
          <w:instrText xml:space="preserve"> PAGEREF _Toc13206 \h </w:instrText>
        </w:r>
        <w:r>
          <w:fldChar w:fldCharType="separate"/>
        </w:r>
        <w:r>
          <w:t>13</w:t>
        </w:r>
        <w:r>
          <w:fldChar w:fldCharType="end"/>
        </w:r>
      </w:hyperlink>
    </w:p>
    <w:p>
      <w:pPr>
        <w:pStyle w:val="TOC2"/>
        <w:tabs>
          <w:tab w:val="right" w:leader="dot" w:pos="8306"/>
        </w:tabs>
      </w:pPr>
      <w:hyperlink w:anchor="_Toc20765" w:history="1">
        <w:r>
          <w:rPr>
            <w:rFonts w:ascii="仿宋" w:eastAsia="仿宋" w:hAnsi="仿宋" w:cs="仿宋" w:hint="eastAsia"/>
            <w:lang w:eastAsia="zh-CN"/>
          </w:rPr>
          <w:t>(二)、黑金属：铁矿项目建设必要性分析</w:t>
        </w:r>
        <w:r>
          <w:tab/>
        </w:r>
        <w:r>
          <w:fldChar w:fldCharType="begin"/>
        </w:r>
        <w:r>
          <w:instrText xml:space="preserve"> PAGEREF _Toc20765 \h </w:instrText>
        </w:r>
        <w:r>
          <w:fldChar w:fldCharType="separate"/>
        </w:r>
        <w:r>
          <w:t>15</w:t>
        </w:r>
        <w:r>
          <w:fldChar w:fldCharType="end"/>
        </w:r>
      </w:hyperlink>
    </w:p>
    <w:p>
      <w:pPr>
        <w:pStyle w:val="TOC1"/>
        <w:tabs>
          <w:tab w:val="right" w:leader="dot" w:pos="8306"/>
        </w:tabs>
      </w:pPr>
      <w:hyperlink w:anchor="_Toc27833" w:history="1">
        <w:r>
          <w:rPr>
            <w:rFonts w:ascii="仿宋" w:eastAsia="仿宋" w:hAnsi="仿宋" w:cs="仿宋" w:hint="eastAsia"/>
            <w:lang w:eastAsia="zh-CN"/>
          </w:rPr>
          <w:t>六、黑金属：铁矿项目危机管理</w:t>
        </w:r>
        <w:r>
          <w:tab/>
        </w:r>
        <w:r>
          <w:fldChar w:fldCharType="begin"/>
        </w:r>
        <w:r>
          <w:instrText xml:space="preserve"> PAGEREF _Toc27833 \h </w:instrText>
        </w:r>
        <w:r>
          <w:fldChar w:fldCharType="separate"/>
        </w:r>
        <w:r>
          <w:t>16</w:t>
        </w:r>
        <w:r>
          <w:fldChar w:fldCharType="end"/>
        </w:r>
      </w:hyperlink>
    </w:p>
    <w:p>
      <w:pPr>
        <w:pStyle w:val="TOC2"/>
        <w:tabs>
          <w:tab w:val="right" w:leader="dot" w:pos="8306"/>
        </w:tabs>
      </w:pPr>
      <w:hyperlink w:anchor="_Toc5373" w:history="1">
        <w:r>
          <w:rPr>
            <w:rFonts w:ascii="仿宋" w:eastAsia="仿宋" w:hAnsi="仿宋" w:cs="仿宋" w:hint="eastAsia"/>
            <w:lang w:eastAsia="zh-CN"/>
          </w:rPr>
          <w:t>(一)、危机预警与识别</w:t>
        </w:r>
        <w:r>
          <w:tab/>
        </w:r>
        <w:r>
          <w:fldChar w:fldCharType="begin"/>
        </w:r>
        <w:r>
          <w:instrText xml:space="preserve"> PAGEREF _Toc5373 \h </w:instrText>
        </w:r>
        <w:r>
          <w:fldChar w:fldCharType="separate"/>
        </w:r>
        <w:r>
          <w:t>16</w:t>
        </w:r>
        <w:r>
          <w:fldChar w:fldCharType="end"/>
        </w:r>
      </w:hyperlink>
    </w:p>
    <w:p>
      <w:pPr>
        <w:pStyle w:val="TOC2"/>
        <w:tabs>
          <w:tab w:val="right" w:leader="dot" w:pos="8306"/>
        </w:tabs>
      </w:pPr>
      <w:hyperlink w:anchor="_Toc25558" w:history="1">
        <w:r>
          <w:rPr>
            <w:rFonts w:ascii="仿宋" w:eastAsia="仿宋" w:hAnsi="仿宋" w:cs="仿宋" w:hint="eastAsia"/>
            <w:lang w:eastAsia="zh-CN"/>
          </w:rPr>
          <w:t>(二)、危机应对与恢复</w:t>
        </w:r>
        <w:r>
          <w:tab/>
        </w:r>
        <w:r>
          <w:fldChar w:fldCharType="begin"/>
        </w:r>
        <w:r>
          <w:instrText xml:space="preserve"> PAGEREF _Toc25558 \h </w:instrText>
        </w:r>
        <w:r>
          <w:fldChar w:fldCharType="separate"/>
        </w:r>
        <w:r>
          <w:t>17</w:t>
        </w:r>
        <w:r>
          <w:fldChar w:fldCharType="end"/>
        </w:r>
      </w:hyperlink>
    </w:p>
    <w:p>
      <w:pPr>
        <w:pStyle w:val="TOC1"/>
        <w:tabs>
          <w:tab w:val="right" w:leader="dot" w:pos="8306"/>
        </w:tabs>
      </w:pPr>
      <w:hyperlink w:anchor="_Toc13713" w:history="1">
        <w:r>
          <w:rPr>
            <w:rFonts w:ascii="仿宋" w:eastAsia="仿宋" w:hAnsi="仿宋" w:cs="仿宋" w:hint="eastAsia"/>
            <w:lang w:eastAsia="zh-CN"/>
          </w:rPr>
          <w:t>七、生产安全保护</w:t>
        </w:r>
        <w:r>
          <w:tab/>
        </w:r>
        <w:r>
          <w:fldChar w:fldCharType="begin"/>
        </w:r>
        <w:r>
          <w:instrText xml:space="preserve"> PAGEREF _Toc13713 \h </w:instrText>
        </w:r>
        <w:r>
          <w:fldChar w:fldCharType="separate"/>
        </w:r>
        <w:r>
          <w:t>19</w:t>
        </w:r>
        <w:r>
          <w:fldChar w:fldCharType="end"/>
        </w:r>
      </w:hyperlink>
    </w:p>
    <w:p>
      <w:pPr>
        <w:pStyle w:val="TOC2"/>
        <w:tabs>
          <w:tab w:val="right" w:leader="dot" w:pos="8306"/>
        </w:tabs>
      </w:pPr>
      <w:hyperlink w:anchor="_Toc1535" w:history="1">
        <w:r>
          <w:rPr>
            <w:rFonts w:ascii="仿宋" w:eastAsia="仿宋" w:hAnsi="仿宋" w:cs="仿宋" w:hint="eastAsia"/>
            <w:lang w:eastAsia="zh-CN"/>
          </w:rPr>
          <w:t>(一)、消防安全</w:t>
        </w:r>
        <w:r>
          <w:tab/>
        </w:r>
        <w:r>
          <w:fldChar w:fldCharType="begin"/>
        </w:r>
        <w:r>
          <w:instrText xml:space="preserve"> PAGEREF _Toc1535 \h </w:instrText>
        </w:r>
        <w:r>
          <w:fldChar w:fldCharType="separate"/>
        </w:r>
        <w:r>
          <w:t>19</w:t>
        </w:r>
        <w:r>
          <w:fldChar w:fldCharType="end"/>
        </w:r>
      </w:hyperlink>
    </w:p>
    <w:p>
      <w:pPr>
        <w:pStyle w:val="TOC2"/>
        <w:tabs>
          <w:tab w:val="right" w:leader="dot" w:pos="8306"/>
        </w:tabs>
      </w:pPr>
      <w:hyperlink w:anchor="_Toc644" w:history="1">
        <w:r>
          <w:rPr>
            <w:rFonts w:ascii="仿宋" w:eastAsia="仿宋" w:hAnsi="仿宋" w:cs="仿宋" w:hint="eastAsia"/>
            <w:lang w:eastAsia="zh-CN"/>
          </w:rPr>
          <w:t>(二)、防火防爆总图布置措施</w:t>
        </w:r>
        <w:r>
          <w:tab/>
        </w:r>
        <w:r>
          <w:fldChar w:fldCharType="begin"/>
        </w:r>
        <w:r>
          <w:instrText xml:space="preserve"> PAGEREF _Toc644 \h </w:instrText>
        </w:r>
        <w:r>
          <w:fldChar w:fldCharType="separate"/>
        </w:r>
        <w:r>
          <w:t>20</w:t>
        </w:r>
        <w:r>
          <w:fldChar w:fldCharType="end"/>
        </w:r>
      </w:hyperlink>
    </w:p>
    <w:p>
      <w:pPr>
        <w:pStyle w:val="TOC2"/>
        <w:tabs>
          <w:tab w:val="right" w:leader="dot" w:pos="8306"/>
        </w:tabs>
      </w:pPr>
      <w:hyperlink w:anchor="_Toc18292" w:history="1">
        <w:r>
          <w:rPr>
            <w:rFonts w:ascii="仿宋" w:eastAsia="仿宋" w:hAnsi="仿宋" w:cs="仿宋" w:hint="eastAsia"/>
            <w:lang w:eastAsia="zh-CN"/>
          </w:rPr>
          <w:t>(三)、自然灾害防范措施</w:t>
        </w:r>
        <w:r>
          <w:tab/>
        </w:r>
        <w:r>
          <w:fldChar w:fldCharType="begin"/>
        </w:r>
        <w:r>
          <w:instrText xml:space="preserve"> PAGEREF _Toc18292 \h </w:instrText>
        </w:r>
        <w:r>
          <w:fldChar w:fldCharType="separate"/>
        </w:r>
        <w:r>
          <w:t>21</w:t>
        </w:r>
        <w:r>
          <w:fldChar w:fldCharType="end"/>
        </w:r>
      </w:hyperlink>
    </w:p>
    <w:p>
      <w:pPr>
        <w:pStyle w:val="TOC2"/>
        <w:tabs>
          <w:tab w:val="right" w:leader="dot" w:pos="8306"/>
        </w:tabs>
      </w:pPr>
      <w:hyperlink w:anchor="_Toc32087" w:history="1">
        <w:r>
          <w:rPr>
            <w:rFonts w:ascii="仿宋" w:eastAsia="仿宋" w:hAnsi="仿宋" w:cs="仿宋" w:hint="eastAsia"/>
            <w:lang w:eastAsia="zh-CN"/>
          </w:rPr>
          <w:t>(四)、安全色及安全标志使用要求</w:t>
        </w:r>
        <w:r>
          <w:tab/>
        </w:r>
        <w:r>
          <w:fldChar w:fldCharType="begin"/>
        </w:r>
        <w:r>
          <w:instrText xml:space="preserve"> PAGEREF _Toc32087 \h </w:instrText>
        </w:r>
        <w:r>
          <w:fldChar w:fldCharType="separate"/>
        </w:r>
        <w:r>
          <w:t>22</w:t>
        </w:r>
        <w:r>
          <w:fldChar w:fldCharType="end"/>
        </w:r>
      </w:hyperlink>
    </w:p>
    <w:p>
      <w:pPr>
        <w:pStyle w:val="TOC2"/>
        <w:tabs>
          <w:tab w:val="right" w:leader="dot" w:pos="8306"/>
        </w:tabs>
      </w:pPr>
      <w:hyperlink w:anchor="_Toc28937" w:history="1">
        <w:r>
          <w:rPr>
            <w:rFonts w:ascii="仿宋" w:eastAsia="仿宋" w:hAnsi="仿宋" w:cs="仿宋" w:hint="eastAsia"/>
            <w:lang w:eastAsia="zh-CN"/>
          </w:rPr>
          <w:t>(五)、防尘防毒措施</w:t>
        </w:r>
        <w:r>
          <w:tab/>
        </w:r>
        <w:r>
          <w:fldChar w:fldCharType="begin"/>
        </w:r>
        <w:r>
          <w:instrText xml:space="preserve"> PAGEREF _Toc28937 \h </w:instrText>
        </w:r>
        <w:r>
          <w:fldChar w:fldCharType="separate"/>
        </w:r>
        <w:r>
          <w:t>23</w:t>
        </w:r>
        <w:r>
          <w:fldChar w:fldCharType="end"/>
        </w:r>
      </w:hyperlink>
    </w:p>
    <w:p>
      <w:pPr>
        <w:pStyle w:val="TOC2"/>
        <w:tabs>
          <w:tab w:val="right" w:leader="dot" w:pos="8306"/>
        </w:tabs>
      </w:pPr>
      <w:hyperlink w:anchor="_Toc11156" w:history="1">
        <w:r>
          <w:rPr>
            <w:rFonts w:ascii="仿宋" w:eastAsia="仿宋" w:hAnsi="仿宋" w:cs="仿宋" w:hint="eastAsia"/>
            <w:lang w:eastAsia="zh-CN"/>
          </w:rPr>
          <w:t>(六)、防静电、触电防护及防雷措施</w:t>
        </w:r>
        <w:r>
          <w:tab/>
        </w:r>
        <w:r>
          <w:fldChar w:fldCharType="begin"/>
        </w:r>
        <w:r>
          <w:instrText xml:space="preserve"> PAGEREF _Toc11156 \h </w:instrText>
        </w:r>
        <w:r>
          <w:fldChar w:fldCharType="separate"/>
        </w:r>
        <w:r>
          <w:t>24</w:t>
        </w:r>
        <w:r>
          <w:fldChar w:fldCharType="end"/>
        </w:r>
      </w:hyperlink>
    </w:p>
    <w:p>
      <w:pPr>
        <w:pStyle w:val="TOC2"/>
        <w:tabs>
          <w:tab w:val="right" w:leader="dot" w:pos="8306"/>
        </w:tabs>
      </w:pPr>
      <w:hyperlink w:anchor="_Toc31227" w:history="1">
        <w:r>
          <w:rPr>
            <w:rFonts w:ascii="仿宋" w:eastAsia="仿宋" w:hAnsi="仿宋" w:cs="仿宋" w:hint="eastAsia"/>
            <w:lang w:eastAsia="zh-CN"/>
          </w:rPr>
          <w:t>(七)、机械设备安全保障措施</w:t>
        </w:r>
        <w:r>
          <w:tab/>
        </w:r>
        <w:r>
          <w:fldChar w:fldCharType="begin"/>
        </w:r>
        <w:r>
          <w:instrText xml:space="preserve"> PAGEREF _Toc31227 \h </w:instrText>
        </w:r>
        <w:r>
          <w:fldChar w:fldCharType="separate"/>
        </w:r>
        <w:r>
          <w:t>25</w:t>
        </w:r>
        <w:r>
          <w:fldChar w:fldCharType="end"/>
        </w:r>
      </w:hyperlink>
    </w:p>
    <w:p>
      <w:pPr>
        <w:pStyle w:val="TOC1"/>
        <w:tabs>
          <w:tab w:val="right" w:leader="dot" w:pos="8306"/>
        </w:tabs>
      </w:pPr>
      <w:hyperlink w:anchor="_Toc6114" w:history="1">
        <w:r>
          <w:rPr>
            <w:rFonts w:ascii="仿宋" w:eastAsia="仿宋" w:hAnsi="仿宋" w:cs="仿宋" w:hint="eastAsia"/>
            <w:lang w:eastAsia="zh-CN"/>
          </w:rPr>
          <w:t>八、黑金属：铁矿项目经营效益</w:t>
        </w:r>
        <w:r>
          <w:tab/>
        </w:r>
        <w:r>
          <w:fldChar w:fldCharType="begin"/>
        </w:r>
        <w:r>
          <w:instrText xml:space="preserve"> PAGEREF _Toc6114 \h </w:instrText>
        </w:r>
        <w:r>
          <w:fldChar w:fldCharType="separate"/>
        </w:r>
        <w:r>
          <w:t>27</w:t>
        </w:r>
        <w:r>
          <w:fldChar w:fldCharType="end"/>
        </w:r>
      </w:hyperlink>
    </w:p>
    <w:p>
      <w:pPr>
        <w:pStyle w:val="TOC2"/>
        <w:tabs>
          <w:tab w:val="right" w:leader="dot" w:pos="8306"/>
        </w:tabs>
      </w:pPr>
      <w:hyperlink w:anchor="_Toc22859" w:history="1">
        <w:r>
          <w:rPr>
            <w:rFonts w:ascii="仿宋" w:eastAsia="仿宋" w:hAnsi="仿宋" w:cs="仿宋" w:hint="eastAsia"/>
            <w:lang w:eastAsia="zh-CN"/>
          </w:rPr>
          <w:t>(一)、经济评价财务测算</w:t>
        </w:r>
        <w:r>
          <w:tab/>
        </w:r>
        <w:r>
          <w:fldChar w:fldCharType="begin"/>
        </w:r>
        <w:r>
          <w:instrText xml:space="preserve"> PAGEREF _Toc22859 \h </w:instrText>
        </w:r>
        <w:r>
          <w:fldChar w:fldCharType="separate"/>
        </w:r>
        <w:r>
          <w:t>27</w:t>
        </w:r>
        <w:r>
          <w:fldChar w:fldCharType="end"/>
        </w:r>
      </w:hyperlink>
    </w:p>
    <w:p>
      <w:pPr>
        <w:pStyle w:val="TOC2"/>
        <w:tabs>
          <w:tab w:val="right" w:leader="dot" w:pos="8306"/>
        </w:tabs>
      </w:pPr>
      <w:hyperlink w:anchor="_Toc24674" w:history="1">
        <w:r>
          <w:rPr>
            <w:rFonts w:ascii="仿宋" w:eastAsia="仿宋" w:hAnsi="仿宋" w:cs="仿宋" w:hint="eastAsia"/>
            <w:lang w:eastAsia="zh-CN"/>
          </w:rPr>
          <w:t>(二)、黑金属：铁矿项目盈利能力分析</w:t>
        </w:r>
        <w:r>
          <w:tab/>
        </w:r>
        <w:r>
          <w:fldChar w:fldCharType="begin"/>
        </w:r>
        <w:r>
          <w:instrText xml:space="preserve"> PAGEREF _Toc24674 \h </w:instrText>
        </w:r>
        <w:r>
          <w:fldChar w:fldCharType="separate"/>
        </w:r>
        <w:r>
          <w:t>28</w:t>
        </w:r>
        <w:r>
          <w:fldChar w:fldCharType="end"/>
        </w:r>
      </w:hyperlink>
    </w:p>
    <w:p>
      <w:pPr>
        <w:pStyle w:val="TOC1"/>
        <w:tabs>
          <w:tab w:val="right" w:leader="dot" w:pos="8306"/>
        </w:tabs>
      </w:pPr>
      <w:hyperlink w:anchor="_Toc21271" w:history="1">
        <w:r>
          <w:rPr>
            <w:rFonts w:ascii="仿宋" w:eastAsia="仿宋" w:hAnsi="仿宋" w:cs="仿宋" w:hint="eastAsia"/>
            <w:lang w:eastAsia="zh-CN"/>
          </w:rPr>
          <w:t>九、黑金属：铁矿项目人力资源管理</w:t>
        </w:r>
        <w:r>
          <w:tab/>
        </w:r>
        <w:r>
          <w:fldChar w:fldCharType="begin"/>
        </w:r>
        <w:r>
          <w:instrText xml:space="preserve"> PAGEREF _Toc21271 \h </w:instrText>
        </w:r>
        <w:r>
          <w:fldChar w:fldCharType="separate"/>
        </w:r>
        <w:r>
          <w:t>29</w:t>
        </w:r>
        <w:r>
          <w:fldChar w:fldCharType="end"/>
        </w:r>
      </w:hyperlink>
    </w:p>
    <w:p>
      <w:pPr>
        <w:pStyle w:val="TOC2"/>
        <w:tabs>
          <w:tab w:val="right" w:leader="dot" w:pos="8306"/>
        </w:tabs>
      </w:pPr>
      <w:hyperlink w:anchor="_Toc25912" w:history="1">
        <w:r>
          <w:rPr>
            <w:rFonts w:ascii="仿宋" w:eastAsia="仿宋" w:hAnsi="仿宋" w:cs="仿宋" w:hint="eastAsia"/>
            <w:lang w:eastAsia="zh-CN"/>
          </w:rPr>
          <w:t>(一)、建立健全的预算管理制度</w:t>
        </w:r>
        <w:r>
          <w:tab/>
        </w:r>
        <w:r>
          <w:fldChar w:fldCharType="begin"/>
        </w:r>
        <w:r>
          <w:instrText xml:space="preserve"> PAGEREF _Toc25912 \h </w:instrText>
        </w:r>
        <w:r>
          <w:fldChar w:fldCharType="separate"/>
        </w:r>
        <w:r>
          <w:t>29</w:t>
        </w:r>
        <w:r>
          <w:fldChar w:fldCharType="end"/>
        </w:r>
      </w:hyperlink>
    </w:p>
    <w:p>
      <w:pPr>
        <w:pStyle w:val="TOC2"/>
        <w:tabs>
          <w:tab w:val="right" w:leader="dot" w:pos="8306"/>
        </w:tabs>
      </w:pPr>
      <w:hyperlink w:anchor="_Toc10631" w:history="1">
        <w:r>
          <w:rPr>
            <w:rFonts w:ascii="仿宋" w:eastAsia="仿宋" w:hAnsi="仿宋" w:cs="仿宋" w:hint="eastAsia"/>
            <w:lang w:eastAsia="zh-CN"/>
          </w:rPr>
          <w:t>(二)、加强资金流动监控</w:t>
        </w:r>
        <w:r>
          <w:tab/>
        </w:r>
        <w:r>
          <w:fldChar w:fldCharType="begin"/>
        </w:r>
        <w:r>
          <w:instrText xml:space="preserve"> PAGEREF _Toc10631 \h </w:instrText>
        </w:r>
        <w:r>
          <w:fldChar w:fldCharType="separate"/>
        </w:r>
        <w:r>
          <w:t>31</w:t>
        </w:r>
        <w:r>
          <w:fldChar w:fldCharType="end"/>
        </w:r>
      </w:hyperlink>
    </w:p>
    <w:p>
      <w:pPr>
        <w:pStyle w:val="TOC2"/>
        <w:tabs>
          <w:tab w:val="right" w:leader="dot" w:pos="8306"/>
        </w:tabs>
      </w:pPr>
      <w:hyperlink w:anchor="_Toc55" w:history="1">
        <w:r>
          <w:rPr>
            <w:rFonts w:ascii="仿宋" w:eastAsia="仿宋" w:hAnsi="仿宋" w:cs="仿宋" w:hint="eastAsia"/>
            <w:lang w:eastAsia="zh-CN"/>
          </w:rPr>
          <w:t>(三)、制定完善的风险控制机制</w:t>
        </w:r>
        <w:r>
          <w:tab/>
        </w:r>
        <w:r>
          <w:fldChar w:fldCharType="begin"/>
        </w:r>
        <w:r>
          <w:instrText xml:space="preserve"> PAGEREF _Toc55 \h </w:instrText>
        </w:r>
        <w:r>
          <w:fldChar w:fldCharType="separate"/>
        </w:r>
        <w:r>
          <w:t>32</w:t>
        </w:r>
        <w:r>
          <w:fldChar w:fldCharType="end"/>
        </w:r>
      </w:hyperlink>
    </w:p>
    <w:p>
      <w:pPr>
        <w:pStyle w:val="TOC2"/>
        <w:tabs>
          <w:tab w:val="right" w:leader="dot" w:pos="8306"/>
        </w:tabs>
      </w:pPr>
      <w:hyperlink w:anchor="_Toc5698" w:history="1">
        <w:r>
          <w:rPr>
            <w:rFonts w:ascii="仿宋" w:eastAsia="仿宋" w:hAnsi="仿宋" w:cs="仿宋" w:hint="eastAsia"/>
            <w:lang w:eastAsia="zh-CN"/>
          </w:rPr>
          <w:t>(四)、优化成本管理</w:t>
        </w:r>
        <w:r>
          <w:tab/>
        </w:r>
        <w:r>
          <w:fldChar w:fldCharType="begin"/>
        </w:r>
        <w:r>
          <w:instrText xml:space="preserve"> PAGEREF _Toc5698 \h </w:instrText>
        </w:r>
        <w:r>
          <w:fldChar w:fldCharType="separate"/>
        </w:r>
        <w:r>
          <w:t>33</w:t>
        </w:r>
        <w:r>
          <w:fldChar w:fldCharType="end"/>
        </w:r>
      </w:hyperlink>
    </w:p>
    <w:p>
      <w:pPr>
        <w:pStyle w:val="TOC1"/>
        <w:tabs>
          <w:tab w:val="right" w:leader="dot" w:pos="8306"/>
        </w:tabs>
      </w:pPr>
      <w:hyperlink w:anchor="_Toc14081" w:history="1">
        <w:r>
          <w:rPr>
            <w:rFonts w:ascii="仿宋" w:eastAsia="仿宋" w:hAnsi="仿宋" w:cs="仿宋" w:hint="eastAsia"/>
            <w:lang w:eastAsia="zh-CN"/>
          </w:rPr>
          <w:t>十、黑金属：铁矿项目投资规划</w:t>
        </w:r>
        <w:r>
          <w:tab/>
        </w:r>
        <w:r>
          <w:fldChar w:fldCharType="begin"/>
        </w:r>
        <w:r>
          <w:instrText xml:space="preserve"> PAGEREF _Toc14081 \h </w:instrText>
        </w:r>
        <w:r>
          <w:fldChar w:fldCharType="separate"/>
        </w:r>
        <w:r>
          <w:t>34</w:t>
        </w:r>
        <w:r>
          <w:fldChar w:fldCharType="end"/>
        </w:r>
      </w:hyperlink>
    </w:p>
    <w:p>
      <w:pPr>
        <w:pStyle w:val="TOC2"/>
        <w:tabs>
          <w:tab w:val="right" w:leader="dot" w:pos="8306"/>
        </w:tabs>
      </w:pPr>
      <w:hyperlink w:anchor="_Toc22675" w:history="1">
        <w:r>
          <w:rPr>
            <w:rFonts w:ascii="仿宋" w:eastAsia="仿宋" w:hAnsi="仿宋" w:cs="仿宋" w:hint="eastAsia"/>
            <w:lang w:eastAsia="zh-CN"/>
          </w:rPr>
          <w:t>(一)、黑金属：铁矿项目总投资估算</w:t>
        </w:r>
        <w:r>
          <w:tab/>
        </w:r>
        <w:r>
          <w:fldChar w:fldCharType="begin"/>
        </w:r>
        <w:r>
          <w:instrText xml:space="preserve"> PAGEREF _Toc22675 \h </w:instrText>
        </w:r>
        <w:r>
          <w:fldChar w:fldCharType="separate"/>
        </w:r>
        <w:r>
          <w:t>34</w:t>
        </w:r>
        <w:r>
          <w:fldChar w:fldCharType="end"/>
        </w:r>
      </w:hyperlink>
    </w:p>
    <w:p>
      <w:pPr>
        <w:pStyle w:val="TOC2"/>
        <w:tabs>
          <w:tab w:val="right" w:leader="dot" w:pos="8306"/>
        </w:tabs>
      </w:pPr>
      <w:hyperlink w:anchor="_Toc8992" w:history="1">
        <w:r>
          <w:rPr>
            <w:rFonts w:ascii="仿宋" w:eastAsia="仿宋" w:hAnsi="仿宋" w:cs="仿宋" w:hint="eastAsia"/>
            <w:lang w:eastAsia="zh-CN"/>
          </w:rPr>
          <w:t>(二)、资金筹措</w:t>
        </w:r>
        <w:r>
          <w:tab/>
        </w:r>
        <w:r>
          <w:fldChar w:fldCharType="begin"/>
        </w:r>
        <w:r>
          <w:instrText xml:space="preserve"> PAGEREF _Toc8992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823" w:history="1">
        <w:r>
          <w:rPr>
            <w:rFonts w:ascii="仿宋" w:eastAsia="仿宋" w:hAnsi="仿宋" w:cs="仿宋" w:hint="eastAsia"/>
            <w:lang w:eastAsia="zh-CN"/>
          </w:rPr>
          <w:t>十一、黑金属：铁矿项目社会影响</w:t>
        </w:r>
        <w:r>
          <w:tab/>
        </w:r>
        <w:r>
          <w:fldChar w:fldCharType="begin"/>
        </w:r>
        <w:r>
          <w:instrText xml:space="preserve"> PAGEREF _Toc17823 \h </w:instrText>
        </w:r>
        <w:r>
          <w:fldChar w:fldCharType="separate"/>
        </w:r>
        <w:r>
          <w:t>36</w:t>
        </w:r>
        <w:r>
          <w:fldChar w:fldCharType="end"/>
        </w:r>
      </w:hyperlink>
    </w:p>
    <w:p>
      <w:pPr>
        <w:pStyle w:val="TOC2"/>
        <w:tabs>
          <w:tab w:val="right" w:leader="dot" w:pos="8306"/>
        </w:tabs>
      </w:pPr>
      <w:hyperlink w:anchor="_Toc26589" w:history="1">
        <w:r>
          <w:rPr>
            <w:rFonts w:ascii="仿宋" w:eastAsia="仿宋" w:hAnsi="仿宋" w:cs="仿宋" w:hint="eastAsia"/>
            <w:lang w:eastAsia="zh-CN"/>
          </w:rPr>
          <w:t>(一)、社会责任与义务</w:t>
        </w:r>
        <w:r>
          <w:tab/>
        </w:r>
        <w:r>
          <w:fldChar w:fldCharType="begin"/>
        </w:r>
        <w:r>
          <w:instrText xml:space="preserve"> PAGEREF _Toc26589 \h </w:instrText>
        </w:r>
        <w:r>
          <w:fldChar w:fldCharType="separate"/>
        </w:r>
        <w:r>
          <w:t>36</w:t>
        </w:r>
        <w:r>
          <w:fldChar w:fldCharType="end"/>
        </w:r>
      </w:hyperlink>
    </w:p>
    <w:p>
      <w:pPr>
        <w:pStyle w:val="TOC2"/>
        <w:tabs>
          <w:tab w:val="right" w:leader="dot" w:pos="8306"/>
        </w:tabs>
      </w:pPr>
      <w:hyperlink w:anchor="_Toc29532" w:history="1">
        <w:r>
          <w:rPr>
            <w:rFonts w:ascii="仿宋" w:eastAsia="仿宋" w:hAnsi="仿宋" w:cs="仿宋" w:hint="eastAsia"/>
            <w:lang w:eastAsia="zh-CN"/>
          </w:rPr>
          <w:t>(二)、社会参与与沟通</w:t>
        </w:r>
        <w:r>
          <w:tab/>
        </w:r>
        <w:r>
          <w:fldChar w:fldCharType="begin"/>
        </w:r>
        <w:r>
          <w:instrText xml:space="preserve"> PAGEREF _Toc29532 \h </w:instrText>
        </w:r>
        <w:r>
          <w:fldChar w:fldCharType="separate"/>
        </w:r>
        <w:r>
          <w:t>37</w:t>
        </w:r>
        <w:r>
          <w:fldChar w:fldCharType="end"/>
        </w:r>
      </w:hyperlink>
    </w:p>
    <w:p>
      <w:pPr>
        <w:pStyle w:val="TOC1"/>
        <w:tabs>
          <w:tab w:val="right" w:leader="dot" w:pos="8306"/>
        </w:tabs>
      </w:pPr>
      <w:hyperlink w:anchor="_Toc3046" w:history="1">
        <w:r>
          <w:rPr>
            <w:rFonts w:ascii="仿宋" w:eastAsia="仿宋" w:hAnsi="仿宋" w:cs="仿宋" w:hint="eastAsia"/>
            <w:lang w:eastAsia="zh-CN"/>
          </w:rPr>
          <w:t>十二、黑金属：铁矿项目技术管理</w:t>
        </w:r>
        <w:r>
          <w:tab/>
        </w:r>
        <w:r>
          <w:fldChar w:fldCharType="begin"/>
        </w:r>
        <w:r>
          <w:instrText xml:space="preserve"> PAGEREF _Toc3046 \h </w:instrText>
        </w:r>
        <w:r>
          <w:fldChar w:fldCharType="separate"/>
        </w:r>
        <w:r>
          <w:t>38</w:t>
        </w:r>
        <w:r>
          <w:fldChar w:fldCharType="end"/>
        </w:r>
      </w:hyperlink>
    </w:p>
    <w:p>
      <w:pPr>
        <w:pStyle w:val="TOC2"/>
        <w:tabs>
          <w:tab w:val="right" w:leader="dot" w:pos="8306"/>
        </w:tabs>
      </w:pPr>
      <w:hyperlink w:anchor="_Toc7206" w:history="1">
        <w:r>
          <w:rPr>
            <w:rFonts w:ascii="仿宋" w:eastAsia="仿宋" w:hAnsi="仿宋" w:cs="仿宋" w:hint="eastAsia"/>
            <w:lang w:eastAsia="zh-CN"/>
          </w:rPr>
          <w:t>(一)、技术方案选用方向</w:t>
        </w:r>
        <w:r>
          <w:tab/>
        </w:r>
        <w:r>
          <w:fldChar w:fldCharType="begin"/>
        </w:r>
        <w:r>
          <w:instrText xml:space="preserve"> PAGEREF _Toc7206 \h </w:instrText>
        </w:r>
        <w:r>
          <w:fldChar w:fldCharType="separate"/>
        </w:r>
        <w:r>
          <w:t>38</w:t>
        </w:r>
        <w:r>
          <w:fldChar w:fldCharType="end"/>
        </w:r>
      </w:hyperlink>
    </w:p>
    <w:p>
      <w:pPr>
        <w:pStyle w:val="TOC2"/>
        <w:tabs>
          <w:tab w:val="right" w:leader="dot" w:pos="8306"/>
        </w:tabs>
      </w:pPr>
      <w:hyperlink w:anchor="_Toc31995" w:history="1">
        <w:r>
          <w:rPr>
            <w:rFonts w:ascii="仿宋" w:eastAsia="仿宋" w:hAnsi="仿宋" w:cs="仿宋" w:hint="eastAsia"/>
            <w:lang w:eastAsia="zh-CN"/>
          </w:rPr>
          <w:t>(二)、工艺技术方案选用原则</w:t>
        </w:r>
        <w:r>
          <w:tab/>
        </w:r>
        <w:r>
          <w:fldChar w:fldCharType="begin"/>
        </w:r>
        <w:r>
          <w:instrText xml:space="preserve"> PAGEREF _Toc31995 \h </w:instrText>
        </w:r>
        <w:r>
          <w:fldChar w:fldCharType="separate"/>
        </w:r>
        <w:r>
          <w:t>40</w:t>
        </w:r>
        <w:r>
          <w:fldChar w:fldCharType="end"/>
        </w:r>
      </w:hyperlink>
    </w:p>
    <w:p>
      <w:pPr>
        <w:pStyle w:val="TOC2"/>
        <w:tabs>
          <w:tab w:val="right" w:leader="dot" w:pos="8306"/>
        </w:tabs>
      </w:pPr>
      <w:hyperlink w:anchor="_Toc2091" w:history="1">
        <w:r>
          <w:rPr>
            <w:rFonts w:ascii="仿宋" w:eastAsia="仿宋" w:hAnsi="仿宋" w:cs="仿宋" w:hint="eastAsia"/>
            <w:lang w:eastAsia="zh-CN"/>
          </w:rPr>
          <w:t>(三)、工艺技术方案要求</w:t>
        </w:r>
        <w:r>
          <w:tab/>
        </w:r>
        <w:r>
          <w:fldChar w:fldCharType="begin"/>
        </w:r>
        <w:r>
          <w:instrText xml:space="preserve"> PAGEREF _Toc2091 \h </w:instrText>
        </w:r>
        <w:r>
          <w:fldChar w:fldCharType="separate"/>
        </w:r>
        <w:r>
          <w:t>42</w:t>
        </w:r>
        <w:r>
          <w:fldChar w:fldCharType="end"/>
        </w:r>
      </w:hyperlink>
    </w:p>
    <w:p>
      <w:pPr>
        <w:pStyle w:val="TOC1"/>
        <w:tabs>
          <w:tab w:val="right" w:leader="dot" w:pos="8306"/>
        </w:tabs>
      </w:pPr>
      <w:hyperlink w:anchor="_Toc30272" w:history="1">
        <w:r>
          <w:rPr>
            <w:rFonts w:ascii="仿宋" w:eastAsia="仿宋" w:hAnsi="仿宋" w:cs="仿宋" w:hint="eastAsia"/>
            <w:lang w:eastAsia="zh-CN"/>
          </w:rPr>
          <w:t>十三、营销与推广策略</w:t>
        </w:r>
        <w:r>
          <w:tab/>
        </w:r>
        <w:r>
          <w:fldChar w:fldCharType="begin"/>
        </w:r>
        <w:r>
          <w:instrText xml:space="preserve"> PAGEREF _Toc30272 \h </w:instrText>
        </w:r>
        <w:r>
          <w:fldChar w:fldCharType="separate"/>
        </w:r>
        <w:r>
          <w:t>44</w:t>
        </w:r>
        <w:r>
          <w:fldChar w:fldCharType="end"/>
        </w:r>
      </w:hyperlink>
    </w:p>
    <w:p>
      <w:pPr>
        <w:pStyle w:val="TOC2"/>
        <w:tabs>
          <w:tab w:val="right" w:leader="dot" w:pos="8306"/>
        </w:tabs>
      </w:pPr>
      <w:hyperlink w:anchor="_Toc29442" w:history="1">
        <w:r>
          <w:rPr>
            <w:rFonts w:ascii="仿宋" w:eastAsia="仿宋" w:hAnsi="仿宋" w:cs="仿宋" w:hint="eastAsia"/>
            <w:lang w:eastAsia="zh-CN"/>
          </w:rPr>
          <w:t>(一)、产品/服务定位与特点</w:t>
        </w:r>
        <w:r>
          <w:tab/>
        </w:r>
        <w:r>
          <w:fldChar w:fldCharType="begin"/>
        </w:r>
        <w:r>
          <w:instrText xml:space="preserve"> PAGEREF _Toc29442 \h </w:instrText>
        </w:r>
        <w:r>
          <w:fldChar w:fldCharType="separate"/>
        </w:r>
        <w:r>
          <w:t>44</w:t>
        </w:r>
        <w:r>
          <w:fldChar w:fldCharType="end"/>
        </w:r>
      </w:hyperlink>
    </w:p>
    <w:p>
      <w:pPr>
        <w:pStyle w:val="TOC2"/>
        <w:tabs>
          <w:tab w:val="right" w:leader="dot" w:pos="8306"/>
        </w:tabs>
      </w:pPr>
      <w:hyperlink w:anchor="_Toc1512" w:history="1">
        <w:r>
          <w:rPr>
            <w:rFonts w:ascii="仿宋" w:eastAsia="仿宋" w:hAnsi="仿宋" w:cs="仿宋" w:hint="eastAsia"/>
            <w:lang w:eastAsia="zh-CN"/>
          </w:rPr>
          <w:t>(二)、市场定位与竞争分析</w:t>
        </w:r>
        <w:r>
          <w:tab/>
        </w:r>
        <w:r>
          <w:fldChar w:fldCharType="begin"/>
        </w:r>
        <w:r>
          <w:instrText xml:space="preserve"> PAGEREF _Toc1512 \h </w:instrText>
        </w:r>
        <w:r>
          <w:fldChar w:fldCharType="separate"/>
        </w:r>
        <w:r>
          <w:t>46</w:t>
        </w:r>
        <w:r>
          <w:fldChar w:fldCharType="end"/>
        </w:r>
      </w:hyperlink>
    </w:p>
    <w:p>
      <w:pPr>
        <w:pStyle w:val="TOC2"/>
        <w:tabs>
          <w:tab w:val="right" w:leader="dot" w:pos="8306"/>
        </w:tabs>
      </w:pPr>
      <w:hyperlink w:anchor="_Toc22311" w:history="1">
        <w:r>
          <w:rPr>
            <w:rFonts w:ascii="仿宋" w:eastAsia="仿宋" w:hAnsi="仿宋" w:cs="仿宋" w:hint="eastAsia"/>
            <w:lang w:eastAsia="zh-CN"/>
          </w:rPr>
          <w:t>(三)、营销渠道与策略</w:t>
        </w:r>
        <w:r>
          <w:tab/>
        </w:r>
        <w:r>
          <w:fldChar w:fldCharType="begin"/>
        </w:r>
        <w:r>
          <w:instrText xml:space="preserve"> PAGEREF _Toc22311 \h </w:instrText>
        </w:r>
        <w:r>
          <w:fldChar w:fldCharType="separate"/>
        </w:r>
        <w:r>
          <w:t>47</w:t>
        </w:r>
        <w:r>
          <w:fldChar w:fldCharType="end"/>
        </w:r>
      </w:hyperlink>
    </w:p>
    <w:p>
      <w:pPr>
        <w:pStyle w:val="TOC2"/>
        <w:tabs>
          <w:tab w:val="right" w:leader="dot" w:pos="8306"/>
        </w:tabs>
      </w:pPr>
      <w:hyperlink w:anchor="_Toc5448" w:history="1">
        <w:r>
          <w:rPr>
            <w:rFonts w:ascii="仿宋" w:eastAsia="仿宋" w:hAnsi="仿宋" w:cs="仿宋" w:hint="eastAsia"/>
            <w:lang w:eastAsia="zh-CN"/>
          </w:rPr>
          <w:t>(四)、推广与宣传活动</w:t>
        </w:r>
        <w:r>
          <w:tab/>
        </w:r>
        <w:r>
          <w:fldChar w:fldCharType="begin"/>
        </w:r>
        <w:r>
          <w:instrText xml:space="preserve"> PAGEREF _Toc5448 \h </w:instrText>
        </w:r>
        <w:r>
          <w:fldChar w:fldCharType="separate"/>
        </w:r>
        <w:r>
          <w:t>48</w:t>
        </w:r>
        <w:r>
          <w:fldChar w:fldCharType="end"/>
        </w:r>
      </w:hyperlink>
    </w:p>
    <w:p>
      <w:pPr>
        <w:pStyle w:val="TOC1"/>
        <w:tabs>
          <w:tab w:val="right" w:leader="dot" w:pos="8306"/>
        </w:tabs>
      </w:pPr>
      <w:hyperlink w:anchor="_Toc5687" w:history="1">
        <w:r>
          <w:rPr>
            <w:rFonts w:ascii="仿宋" w:eastAsia="仿宋" w:hAnsi="仿宋" w:cs="仿宋" w:hint="eastAsia"/>
            <w:lang w:eastAsia="zh-CN"/>
          </w:rPr>
          <w:t>十四、质量管理体系</w:t>
        </w:r>
        <w:r>
          <w:tab/>
        </w:r>
        <w:r>
          <w:fldChar w:fldCharType="begin"/>
        </w:r>
        <w:r>
          <w:instrText xml:space="preserve"> PAGEREF _Toc5687 \h </w:instrText>
        </w:r>
        <w:r>
          <w:fldChar w:fldCharType="separate"/>
        </w:r>
        <w:r>
          <w:t>53</w:t>
        </w:r>
        <w:r>
          <w:fldChar w:fldCharType="end"/>
        </w:r>
      </w:hyperlink>
    </w:p>
    <w:p>
      <w:pPr>
        <w:pStyle w:val="TOC2"/>
        <w:tabs>
          <w:tab w:val="right" w:leader="dot" w:pos="8306"/>
        </w:tabs>
      </w:pPr>
      <w:hyperlink w:anchor="_Toc11940" w:history="1">
        <w:r>
          <w:rPr>
            <w:rFonts w:ascii="仿宋" w:eastAsia="仿宋" w:hAnsi="仿宋" w:cs="仿宋" w:hint="eastAsia"/>
            <w:lang w:eastAsia="zh-CN"/>
          </w:rPr>
          <w:t>(一)、质量目标与方针</w:t>
        </w:r>
        <w:r>
          <w:tab/>
        </w:r>
        <w:r>
          <w:fldChar w:fldCharType="begin"/>
        </w:r>
        <w:r>
          <w:instrText xml:space="preserve"> PAGEREF _Toc11940 \h </w:instrText>
        </w:r>
        <w:r>
          <w:fldChar w:fldCharType="separate"/>
        </w:r>
        <w:r>
          <w:t>53</w:t>
        </w:r>
        <w:r>
          <w:fldChar w:fldCharType="end"/>
        </w:r>
      </w:hyperlink>
    </w:p>
    <w:p>
      <w:pPr>
        <w:pStyle w:val="TOC2"/>
        <w:tabs>
          <w:tab w:val="right" w:leader="dot" w:pos="8306"/>
        </w:tabs>
      </w:pPr>
      <w:hyperlink w:anchor="_Toc27676" w:history="1">
        <w:r>
          <w:rPr>
            <w:rFonts w:ascii="仿宋" w:eastAsia="仿宋" w:hAnsi="仿宋" w:cs="仿宋" w:hint="eastAsia"/>
            <w:lang w:eastAsia="zh-CN"/>
          </w:rPr>
          <w:t>(二)、质量管理责任</w:t>
        </w:r>
        <w:r>
          <w:tab/>
        </w:r>
        <w:r>
          <w:fldChar w:fldCharType="begin"/>
        </w:r>
        <w:r>
          <w:instrText xml:space="preserve"> PAGEREF _Toc27676 \h </w:instrText>
        </w:r>
        <w:r>
          <w:fldChar w:fldCharType="separate"/>
        </w:r>
        <w:r>
          <w:t>54</w:t>
        </w:r>
        <w:r>
          <w:fldChar w:fldCharType="end"/>
        </w:r>
      </w:hyperlink>
    </w:p>
    <w:p>
      <w:pPr>
        <w:pStyle w:val="TOC2"/>
        <w:tabs>
          <w:tab w:val="right" w:leader="dot" w:pos="8306"/>
        </w:tabs>
      </w:pPr>
      <w:hyperlink w:anchor="_Toc22060" w:history="1">
        <w:r>
          <w:rPr>
            <w:rFonts w:ascii="仿宋" w:eastAsia="仿宋" w:hAnsi="仿宋" w:cs="仿宋" w:hint="eastAsia"/>
            <w:lang w:eastAsia="zh-CN"/>
          </w:rPr>
          <w:t>(三)、质量管理体系文件</w:t>
        </w:r>
        <w:r>
          <w:tab/>
        </w:r>
        <w:r>
          <w:fldChar w:fldCharType="begin"/>
        </w:r>
        <w:r>
          <w:instrText xml:space="preserve"> PAGEREF _Toc22060 \h </w:instrText>
        </w:r>
        <w:r>
          <w:fldChar w:fldCharType="separate"/>
        </w:r>
        <w:r>
          <w:t>56</w:t>
        </w:r>
        <w:r>
          <w:fldChar w:fldCharType="end"/>
        </w:r>
      </w:hyperlink>
    </w:p>
    <w:p>
      <w:pPr>
        <w:pStyle w:val="TOC2"/>
        <w:tabs>
          <w:tab w:val="right" w:leader="dot" w:pos="8306"/>
        </w:tabs>
      </w:pPr>
      <w:hyperlink w:anchor="_Toc19592" w:history="1">
        <w:r>
          <w:rPr>
            <w:rFonts w:ascii="仿宋" w:eastAsia="仿宋" w:hAnsi="仿宋" w:cs="仿宋" w:hint="eastAsia"/>
            <w:lang w:eastAsia="zh-CN"/>
          </w:rPr>
          <w:t>(四)、质量培训与教育</w:t>
        </w:r>
        <w:r>
          <w:tab/>
        </w:r>
        <w:r>
          <w:fldChar w:fldCharType="begin"/>
        </w:r>
        <w:r>
          <w:instrText xml:space="preserve"> PAGEREF _Toc19592 \h </w:instrText>
        </w:r>
        <w:r>
          <w:fldChar w:fldCharType="separate"/>
        </w:r>
        <w:r>
          <w:t>58</w:t>
        </w:r>
        <w:r>
          <w:fldChar w:fldCharType="end"/>
        </w:r>
      </w:hyperlink>
    </w:p>
    <w:p>
      <w:pPr>
        <w:pStyle w:val="TOC2"/>
        <w:tabs>
          <w:tab w:val="right" w:leader="dot" w:pos="8306"/>
        </w:tabs>
      </w:pPr>
      <w:hyperlink w:anchor="_Toc14331" w:history="1">
        <w:r>
          <w:rPr>
            <w:rFonts w:ascii="仿宋" w:eastAsia="仿宋" w:hAnsi="仿宋" w:cs="仿宋" w:hint="eastAsia"/>
            <w:lang w:eastAsia="zh-CN"/>
          </w:rPr>
          <w:t>(五)、质量审核与评价</w:t>
        </w:r>
        <w:r>
          <w:tab/>
        </w:r>
        <w:r>
          <w:fldChar w:fldCharType="begin"/>
        </w:r>
        <w:r>
          <w:instrText xml:space="preserve"> PAGEREF _Toc14331 \h </w:instrText>
        </w:r>
        <w:r>
          <w:fldChar w:fldCharType="separate"/>
        </w:r>
        <w:r>
          <w:t>59</w:t>
        </w:r>
        <w:r>
          <w:fldChar w:fldCharType="end"/>
        </w:r>
      </w:hyperlink>
    </w:p>
    <w:p>
      <w:pPr>
        <w:pStyle w:val="TOC2"/>
        <w:tabs>
          <w:tab w:val="right" w:leader="dot" w:pos="8306"/>
        </w:tabs>
      </w:pPr>
      <w:hyperlink w:anchor="_Toc1402" w:history="1">
        <w:r>
          <w:rPr>
            <w:rFonts w:ascii="仿宋" w:eastAsia="仿宋" w:hAnsi="仿宋" w:cs="仿宋" w:hint="eastAsia"/>
            <w:lang w:eastAsia="zh-CN"/>
          </w:rPr>
          <w:t>(六)、不符合与纠正措施</w:t>
        </w:r>
        <w:r>
          <w:tab/>
        </w:r>
        <w:r>
          <w:fldChar w:fldCharType="begin"/>
        </w:r>
        <w:r>
          <w:instrText xml:space="preserve"> PAGEREF _Toc1402 \h </w:instrText>
        </w:r>
        <w:r>
          <w:fldChar w:fldCharType="separate"/>
        </w:r>
        <w:r>
          <w:t>60</w:t>
        </w:r>
        <w:r>
          <w:fldChar w:fldCharType="end"/>
        </w:r>
      </w:hyperlink>
    </w:p>
    <w:p>
      <w:pPr>
        <w:pStyle w:val="TOC1"/>
        <w:tabs>
          <w:tab w:val="right" w:leader="dot" w:pos="8306"/>
        </w:tabs>
      </w:pPr>
      <w:hyperlink w:anchor="_Toc15142" w:history="1">
        <w:r>
          <w:rPr>
            <w:rFonts w:ascii="仿宋" w:eastAsia="仿宋" w:hAnsi="仿宋" w:cs="仿宋" w:hint="eastAsia"/>
            <w:lang w:eastAsia="zh-CN"/>
          </w:rPr>
          <w:t>十五、黑金属：铁矿项目实施保障措施</w:t>
        </w:r>
        <w:r>
          <w:tab/>
        </w:r>
        <w:r>
          <w:fldChar w:fldCharType="begin"/>
        </w:r>
        <w:r>
          <w:instrText xml:space="preserve"> PAGEREF _Toc15142 \h </w:instrText>
        </w:r>
        <w:r>
          <w:fldChar w:fldCharType="separate"/>
        </w:r>
        <w:r>
          <w:t>61</w:t>
        </w:r>
        <w:r>
          <w:fldChar w:fldCharType="end"/>
        </w:r>
      </w:hyperlink>
    </w:p>
    <w:p>
      <w:pPr>
        <w:pStyle w:val="TOC2"/>
        <w:tabs>
          <w:tab w:val="right" w:leader="dot" w:pos="8306"/>
        </w:tabs>
      </w:pPr>
      <w:hyperlink w:anchor="_Toc5784" w:history="1">
        <w:r>
          <w:rPr>
            <w:rFonts w:ascii="仿宋" w:eastAsia="仿宋" w:hAnsi="仿宋" w:cs="仿宋" w:hint="eastAsia"/>
            <w:lang w:eastAsia="zh-CN"/>
          </w:rPr>
          <w:t>(一)、黑金属：铁矿项目实施保障机制</w:t>
        </w:r>
        <w:r>
          <w:tab/>
        </w:r>
        <w:r>
          <w:fldChar w:fldCharType="begin"/>
        </w:r>
        <w:r>
          <w:instrText xml:space="preserve"> PAGEREF _Toc5784 \h </w:instrText>
        </w:r>
        <w:r>
          <w:fldChar w:fldCharType="separate"/>
        </w:r>
        <w:r>
          <w:t>61</w:t>
        </w:r>
        <w:r>
          <w:fldChar w:fldCharType="end"/>
        </w:r>
      </w:hyperlink>
    </w:p>
    <w:p>
      <w:pPr>
        <w:pStyle w:val="TOC2"/>
        <w:tabs>
          <w:tab w:val="right" w:leader="dot" w:pos="8306"/>
        </w:tabs>
      </w:pPr>
      <w:hyperlink w:anchor="_Toc18962" w:history="1">
        <w:r>
          <w:rPr>
            <w:rFonts w:ascii="仿宋" w:eastAsia="仿宋" w:hAnsi="仿宋" w:cs="仿宋" w:hint="eastAsia"/>
            <w:lang w:eastAsia="zh-CN"/>
          </w:rPr>
          <w:t>(二)、黑金属：铁矿项目法律合规要求</w:t>
        </w:r>
        <w:r>
          <w:tab/>
        </w:r>
        <w:r>
          <w:fldChar w:fldCharType="begin"/>
        </w:r>
        <w:r>
          <w:instrText xml:space="preserve"> PAGEREF _Toc18962 \h </w:instrText>
        </w:r>
        <w:r>
          <w:fldChar w:fldCharType="separate"/>
        </w:r>
        <w:r>
          <w:t>65</w:t>
        </w:r>
        <w:r>
          <w:fldChar w:fldCharType="end"/>
        </w:r>
      </w:hyperlink>
    </w:p>
    <w:p>
      <w:pPr>
        <w:pStyle w:val="TOC2"/>
        <w:tabs>
          <w:tab w:val="right" w:leader="dot" w:pos="8306"/>
        </w:tabs>
      </w:pPr>
      <w:hyperlink w:anchor="_Toc27809" w:history="1">
        <w:r>
          <w:rPr>
            <w:rFonts w:ascii="仿宋" w:eastAsia="仿宋" w:hAnsi="仿宋" w:cs="仿宋" w:hint="eastAsia"/>
            <w:lang w:eastAsia="zh-CN"/>
          </w:rPr>
          <w:t>(三)、黑金属：铁矿项目合同管理与法律事务</w:t>
        </w:r>
        <w:r>
          <w:tab/>
        </w:r>
        <w:r>
          <w:fldChar w:fldCharType="begin"/>
        </w:r>
        <w:r>
          <w:instrText xml:space="preserve"> PAGEREF _Toc27809 \h </w:instrText>
        </w:r>
        <w:r>
          <w:fldChar w:fldCharType="separate"/>
        </w:r>
        <w:r>
          <w:t>69</w:t>
        </w:r>
        <w:r>
          <w:fldChar w:fldCharType="end"/>
        </w:r>
      </w:hyperlink>
    </w:p>
    <w:p>
      <w:pPr>
        <w:pStyle w:val="TOC2"/>
        <w:tabs>
          <w:tab w:val="right" w:leader="dot" w:pos="8306"/>
        </w:tabs>
      </w:pPr>
      <w:hyperlink w:anchor="_Toc25262" w:history="1">
        <w:r>
          <w:rPr>
            <w:rFonts w:ascii="仿宋" w:eastAsia="仿宋" w:hAnsi="仿宋" w:cs="仿宋" w:hint="eastAsia"/>
            <w:lang w:eastAsia="zh-CN"/>
          </w:rPr>
          <w:t>(四)、黑金属：铁矿项目知识产权保护策略</w:t>
        </w:r>
        <w:r>
          <w:tab/>
        </w:r>
        <w:r>
          <w:fldChar w:fldCharType="begin"/>
        </w:r>
        <w:r>
          <w:instrText xml:space="preserve"> PAGEREF _Toc25262 \h </w:instrText>
        </w:r>
        <w:r>
          <w:fldChar w:fldCharType="separate"/>
        </w:r>
        <w:r>
          <w:t>75</w:t>
        </w:r>
        <w:r>
          <w:fldChar w:fldCharType="end"/>
        </w:r>
      </w:hyperlink>
    </w:p>
    <w:p>
      <w:pPr>
        <w:pStyle w:val="TOC1"/>
        <w:tabs>
          <w:tab w:val="right" w:leader="dot" w:pos="8306"/>
        </w:tabs>
      </w:pPr>
      <w:hyperlink w:anchor="_Toc26959" w:history="1">
        <w:r>
          <w:rPr>
            <w:rFonts w:ascii="仿宋" w:eastAsia="仿宋" w:hAnsi="仿宋" w:cs="仿宋" w:hint="eastAsia"/>
            <w:lang w:eastAsia="zh-CN"/>
          </w:rPr>
          <w:t>十六、黑金属：铁矿项目治理与监督</w:t>
        </w:r>
        <w:r>
          <w:tab/>
        </w:r>
        <w:r>
          <w:fldChar w:fldCharType="begin"/>
        </w:r>
        <w:r>
          <w:instrText xml:space="preserve"> PAGEREF _Toc26959 \h </w:instrText>
        </w:r>
        <w:r>
          <w:fldChar w:fldCharType="separate"/>
        </w:r>
        <w:r>
          <w:t>78</w:t>
        </w:r>
        <w:r>
          <w:fldChar w:fldCharType="end"/>
        </w:r>
      </w:hyperlink>
    </w:p>
    <w:p>
      <w:pPr>
        <w:pStyle w:val="TOC2"/>
        <w:tabs>
          <w:tab w:val="right" w:leader="dot" w:pos="8306"/>
        </w:tabs>
      </w:pPr>
      <w:hyperlink w:anchor="_Toc21825" w:history="1">
        <w:r>
          <w:rPr>
            <w:rFonts w:ascii="仿宋" w:eastAsia="仿宋" w:hAnsi="仿宋" w:cs="仿宋" w:hint="eastAsia"/>
            <w:lang w:eastAsia="zh-CN"/>
          </w:rPr>
          <w:t>(一)、黑金属：铁矿项目治理结构</w:t>
        </w:r>
        <w:r>
          <w:tab/>
        </w:r>
        <w:r>
          <w:fldChar w:fldCharType="begin"/>
        </w:r>
        <w:r>
          <w:instrText xml:space="preserve"> PAGEREF _Toc21825 \h </w:instrText>
        </w:r>
        <w:r>
          <w:fldChar w:fldCharType="separate"/>
        </w:r>
        <w:r>
          <w:t>78</w:t>
        </w:r>
        <w:r>
          <w:fldChar w:fldCharType="end"/>
        </w:r>
      </w:hyperlink>
    </w:p>
    <w:p>
      <w:pPr>
        <w:pStyle w:val="TOC2"/>
        <w:tabs>
          <w:tab w:val="right" w:leader="dot" w:pos="8306"/>
        </w:tabs>
      </w:pPr>
      <w:hyperlink w:anchor="_Toc9051" w:history="1">
        <w:r>
          <w:rPr>
            <w:rFonts w:ascii="仿宋" w:eastAsia="仿宋" w:hAnsi="仿宋" w:cs="仿宋" w:hint="eastAsia"/>
            <w:lang w:eastAsia="zh-CN"/>
          </w:rPr>
          <w:t>(二)、监督与审计</w:t>
        </w:r>
        <w:r>
          <w:tab/>
        </w:r>
        <w:r>
          <w:fldChar w:fldCharType="begin"/>
        </w:r>
        <w:r>
          <w:instrText xml:space="preserve"> PAGEREF _Toc9051 \h </w:instrText>
        </w:r>
        <w:r>
          <w:fldChar w:fldCharType="separate"/>
        </w:r>
        <w:r>
          <w:t>80</w:t>
        </w:r>
        <w:r>
          <w:fldChar w:fldCharType="end"/>
        </w:r>
      </w:hyperlink>
    </w:p>
    <w:p>
      <w:pPr>
        <w:pStyle w:val="TOC1"/>
        <w:tabs>
          <w:tab w:val="right" w:leader="dot" w:pos="8306"/>
        </w:tabs>
      </w:pPr>
      <w:hyperlink w:anchor="_Toc3822" w:history="1">
        <w:r>
          <w:rPr>
            <w:rFonts w:ascii="仿宋" w:eastAsia="仿宋" w:hAnsi="仿宋" w:cs="仿宋" w:hint="eastAsia"/>
            <w:lang w:eastAsia="zh-CN"/>
          </w:rPr>
          <w:t>十七、黑金属：铁矿项目工程方案分析</w:t>
        </w:r>
        <w:r>
          <w:tab/>
        </w:r>
        <w:r>
          <w:fldChar w:fldCharType="begin"/>
        </w:r>
        <w:r>
          <w:instrText xml:space="preserve"> PAGEREF _Toc3822 \h </w:instrText>
        </w:r>
        <w:r>
          <w:fldChar w:fldCharType="separate"/>
        </w:r>
        <w:r>
          <w:t>81</w:t>
        </w:r>
        <w:r>
          <w:fldChar w:fldCharType="end"/>
        </w:r>
      </w:hyperlink>
    </w:p>
    <w:p>
      <w:pPr>
        <w:pStyle w:val="TOC2"/>
        <w:tabs>
          <w:tab w:val="right" w:leader="dot" w:pos="8306"/>
        </w:tabs>
      </w:pPr>
      <w:hyperlink w:anchor="_Toc26495" w:history="1">
        <w:r>
          <w:rPr>
            <w:rFonts w:ascii="仿宋" w:eastAsia="仿宋" w:hAnsi="仿宋" w:cs="仿宋" w:hint="eastAsia"/>
            <w:lang w:eastAsia="zh-CN"/>
          </w:rPr>
          <w:t>(一)、建筑工程设计原则</w:t>
        </w:r>
        <w:r>
          <w:tab/>
        </w:r>
        <w:r>
          <w:fldChar w:fldCharType="begin"/>
        </w:r>
        <w:r>
          <w:instrText xml:space="preserve"> PAGEREF _Toc26495 \h </w:instrText>
        </w:r>
        <w:r>
          <w:fldChar w:fldCharType="separate"/>
        </w:r>
        <w:r>
          <w:t>81</w:t>
        </w:r>
        <w:r>
          <w:fldChar w:fldCharType="end"/>
        </w:r>
      </w:hyperlink>
    </w:p>
    <w:p>
      <w:pPr>
        <w:pStyle w:val="TOC2"/>
        <w:tabs>
          <w:tab w:val="right" w:leader="dot" w:pos="8306"/>
        </w:tabs>
      </w:pPr>
      <w:hyperlink w:anchor="_Toc29984" w:history="1">
        <w:r>
          <w:rPr>
            <w:rFonts w:ascii="仿宋" w:eastAsia="仿宋" w:hAnsi="仿宋" w:cs="仿宋" w:hint="eastAsia"/>
            <w:lang w:eastAsia="zh-CN"/>
          </w:rPr>
          <w:t>(二)、土建工程建设指标</w:t>
        </w:r>
        <w:r>
          <w:tab/>
        </w:r>
        <w:r>
          <w:fldChar w:fldCharType="begin"/>
        </w:r>
        <w:r>
          <w:instrText xml:space="preserve"> PAGEREF _Toc29984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2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12"/>
      <w:r>
        <w:rPr>
          <w:rFonts w:ascii="仿宋" w:eastAsia="仿宋" w:hAnsi="仿宋" w:cs="仿宋" w:hint="eastAsia"/>
          <w:sz w:val="28"/>
          <w:lang w:eastAsia="zh-CN"/>
        </w:rPr>
        <w:t>一、黑金属：铁矿项目土建工程</w:t>
      </w:r>
      <w:bookmarkEnd w:id="2"/>
    </w:p>
    <w:p>
      <w:pPr>
        <w:pStyle w:val="Heading2"/>
        <w:rPr>
          <w:rFonts w:ascii="仿宋" w:eastAsia="仿宋" w:hAnsi="仿宋" w:cs="仿宋" w:hint="eastAsia"/>
          <w:lang w:eastAsia="zh-CN"/>
        </w:rPr>
      </w:pPr>
      <w:bookmarkStart w:id="3" w:name="_Toc1632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在黑金属：铁矿项目的建筑工程设计中，我们将秉承一系列重要的设计原则，以确保黑金属：铁矿项目建筑在功能、美观、可持续性等方面达到最佳效果。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首要原则是确保建筑的功能性得到最大化的发挥。我们将充分理解黑金属：铁矿项目的实际需求，合理布局各个功能区域，保证建筑在满足业务需求的同时，提供高效的工作环境。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在建筑设计中，我们将综合考虑建设和运营成本。通过精细的经济效益分析，确保设计方案在高效利用资源的同时，对黑金属：铁矿项目的长期盈利能力有积极的贡献。</w:t>
      </w:r>
    </w:p>
    <w:p>
      <w:pPr>
        <w:pStyle w:val="Heading2"/>
        <w:ind w:firstLine="560" w:firstLineChars="200"/>
        <w:rPr>
          <w:rFonts w:ascii="仿宋" w:eastAsia="仿宋" w:hAnsi="仿宋" w:cs="仿宋" w:hint="eastAsia"/>
          <w:sz w:val="28"/>
          <w:lang w:eastAsia="zh-CN"/>
        </w:rPr>
      </w:pPr>
      <w:bookmarkStart w:id="4" w:name="_Toc1081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黑金属：铁矿项目的土建工程设计中，我们将精准设定设计年限，结合黑金属：铁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黑金属：铁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947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黑金属：铁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黑金属：铁矿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黑金属：铁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775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本期工程黑金属：铁矿项目预计总建筑面积XXX平方米，其中：计容建筑面积XXX平方米，计划建筑工程投资XX万元，占黑金属：铁矿项目总投资的XX%。</w:t>
      </w:r>
    </w:p>
    <w:p>
      <w:pPr>
        <w:pStyle w:val="Heading1"/>
        <w:ind w:firstLine="560" w:firstLineChars="200"/>
        <w:rPr>
          <w:rFonts w:ascii="仿宋" w:eastAsia="仿宋" w:hAnsi="仿宋" w:cs="仿宋" w:hint="eastAsia"/>
          <w:sz w:val="28"/>
          <w:lang w:eastAsia="zh-CN"/>
        </w:rPr>
      </w:pPr>
      <w:bookmarkStart w:id="7" w:name="_Toc32240"/>
      <w:r>
        <w:rPr>
          <w:rFonts w:ascii="仿宋" w:eastAsia="仿宋" w:hAnsi="仿宋" w:cs="仿宋" w:hint="eastAsia"/>
          <w:sz w:val="28"/>
          <w:lang w:eastAsia="zh-CN"/>
        </w:rPr>
        <w:t>二、黑金属：铁矿项目可持续发展</w:t>
      </w:r>
      <w:bookmarkEnd w:id="7"/>
    </w:p>
    <w:p>
      <w:pPr>
        <w:pStyle w:val="Heading2"/>
        <w:rPr>
          <w:rFonts w:ascii="仿宋" w:eastAsia="仿宋" w:hAnsi="仿宋" w:cs="仿宋" w:hint="eastAsia"/>
          <w:lang w:eastAsia="zh-CN"/>
        </w:rPr>
      </w:pPr>
      <w:bookmarkStart w:id="8" w:name="_Toc9616"/>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黑金属：铁矿项目中，黑金属：铁矿项目团队着眼于未来，明确了可持续发展的战略方向。制定的具体可持续发展目标包括降低资源使用、采用环保技术、最大化社会效益等。这一步骤不仅有助于黑金属：铁矿项目在环保和社会责任方面达到最高标准，也为未来提供了明确的指引，确保黑金属：铁矿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可持续实践的融入黑金属：铁矿项目管理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黑金属：铁矿项目管理周期。从黑金属：铁矿项目规划开始，黑金属：铁矿项目团队就考虑了环境和社会的因素。在执行阶段，黑金属：铁矿项目团队积极推动绿色技术的应用，优化资源利用。此外，关注员工的社会责任，通过培训和沟通活动提高员工对可持续发展的认知，使他们能够在日常工作中践行可持续实践。这些举措不仅为黑金属：铁矿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23757"/>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扎根于黑金属：铁矿项目的可持续发展理念，我们深信环保与社会责任是黑金属：铁矿项目成功的关键支柱。在黑金属：铁矿项目的每一步，我们都致力于通过创新和实践，履行对环境和社会的坚定责任。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黑金属：铁矿项目团队通过引入先进的环保技术、建立高效的废物处理系统以及推动能源节约措施，积极履行环保责任。定期的环保监测和评估确保黑金属：铁矿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黑金属：铁矿项目不仅致力于自身可持续发展，还注重对社会的回馈。通过支持社区黑金属：铁矿项目、参与慈善事业、提供培训机会等方式，黑金属：铁矿项目积极履行社会责任。与当地社区建立积极互动，关注员工的工作与生活平衡，以及员工的身心健康，是黑金属：铁矿项目在社会责任层面的关键举措。这样的实践不仅增强了黑金属：铁矿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9390"/>
      <w:r>
        <w:rPr>
          <w:rFonts w:ascii="仿宋" w:eastAsia="仿宋" w:hAnsi="仿宋" w:cs="仿宋" w:hint="eastAsia"/>
          <w:sz w:val="28"/>
          <w:lang w:eastAsia="zh-CN"/>
        </w:rPr>
        <w:t>三、黑金属：铁矿项目绩效评估</w:t>
      </w:r>
      <w:bookmarkEnd w:id="10"/>
    </w:p>
    <w:p>
      <w:pPr>
        <w:pStyle w:val="Heading2"/>
        <w:rPr>
          <w:rFonts w:ascii="仿宋" w:eastAsia="仿宋" w:hAnsi="仿宋" w:cs="仿宋" w:hint="eastAsia"/>
          <w:lang w:eastAsia="zh-CN"/>
        </w:rPr>
      </w:pPr>
      <w:bookmarkStart w:id="11" w:name="_Toc23666"/>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黑金属：铁矿项目中，我们设计了一套全面的绩效评估指标，以确保黑金属：铁矿项目的可控和成功交付。这些指标跨足黑金属：铁矿项目目标、成本、进度和质量等多个维度，为我们提供了全面洞察黑金属：铁矿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黑金属：铁矿项目目标达成率是我们关注的首要指标。我们设定了明确的目标，并通过定期监测和评估，迅速发现并应对潜在的目标偏差。这为黑金属：铁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成本绩效是另一个核心关注点。通过实际成本与预算成本的对比分析，我们深入了解成本差异的原因，及时调整资源分配，保持黑金属：铁矿项目在经济效益方面的合理水平。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黑金属：铁矿项目进度作为关键的绩效指标之一，得到了精心的关注。我们制定了详细的黑金属：铁矿项目进度计划，并设立了进度符合度指标，确保实际进度与计划进度保持一致。这使我们能够快速发现和解决潜在的进度问题，保持黑金属：铁矿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黑金属：铁矿项目绩效的不可或缺的一环。我们引入了一系列的质量标准和客户满意度指标，以确保黑金属：铁矿项目交付的成果在质量上达到或超越预期水平。通过持续监测这些指标，我们努力提升黑金属：铁矿项目整体质量水平，为黑金属：铁矿项目的成功交付提供有力保障。通过这些科学且全面的绩效评估，我们能够更好地引导黑金属：铁矿项目的持续改进，确保黑金属：铁矿项目目标的顺利达成。</w:t>
      </w:r>
    </w:p>
    <w:p>
      <w:pPr>
        <w:pStyle w:val="Heading2"/>
        <w:ind w:firstLine="560" w:firstLineChars="200"/>
        <w:rPr>
          <w:rFonts w:ascii="仿宋" w:eastAsia="仿宋" w:hAnsi="仿宋" w:cs="仿宋" w:hint="eastAsia"/>
          <w:sz w:val="28"/>
          <w:lang w:eastAsia="zh-CN"/>
        </w:rPr>
      </w:pPr>
      <w:bookmarkStart w:id="12" w:name="_Toc15969"/>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绩效评估是黑金属：铁矿项目中的关键环节，为确保黑金属：铁矿项目达到预期目标，我们采用了多层次、多维度的绩效评估方法。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黑金属：铁矿项目的战略目标对齐，确保每个决策和行动都与黑金属：铁矿项目整体目标保持一致。团队会定期召开战略对齐会议，审视当前工作与黑金属：铁矿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黑金属：铁矿项目进度、质量、成本和风险等方面。这些指标通过数据收集和分析，为黑金属：铁矿项目管理团队提供了客观的评估依据。例如，我们通过黑金属：铁矿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绩效评估不仅仅停留在黑金属：铁矿项目内部，还考虑了黑金属：铁矿项目对外部环境的影响。我们定期进行干系人满意度调查，以了解各利益相关方对黑金属：铁矿项目的期望和满意度，并及时做出调整。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这种多层次、多角度的绩效评估方法，使得我们能够全面了解黑金属：铁矿项目的运行状态，及时做出调整，确保黑金属：铁矿项目在不断变化的环境中保持稳健前行。</w:t>
      </w:r>
    </w:p>
    <w:p>
      <w:pPr>
        <w:pStyle w:val="Heading2"/>
        <w:ind w:firstLine="560" w:firstLineChars="200"/>
        <w:rPr>
          <w:rFonts w:ascii="仿宋" w:eastAsia="仿宋" w:hAnsi="仿宋" w:cs="仿宋" w:hint="eastAsia"/>
          <w:sz w:val="28"/>
          <w:lang w:eastAsia="zh-CN"/>
        </w:rPr>
      </w:pPr>
      <w:bookmarkStart w:id="13" w:name="_Toc5779"/>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为了确保黑金属：铁矿项目的有效管理和不断优化，我们采用了精心设计的绩效评估周期。这个周期旨在实现灵活、实时和全面的评估，以适应黑金属：铁矿项目执行中的各种挑战。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黑金属：铁矿项目的不同需求，分为短期、中期和长期。短期评估关注每个迭代或工作周期，以及时发现和解决当前任务中的问题。中期评估涵盖几个迭代，深入了解整体黑金属：铁矿项目的趋势和性能。长期评估则着眼于整个黑金属：铁矿项目阶段，确保黑金属：铁矿项目目标的一致性和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黑金属：铁矿项目管理工具和协作平台，团队成员能够随时更新和分享黑金属：铁矿项目数据。这种实时性的反馈机制使我们能够及时察觉潜在问题，快速调整，保持黑金属：铁矿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黑金属：铁矿项目的决策制定密不可分。每个周期的黑金属：铁矿项目回顾会议成为集体总结经验、识别问题深层次原因并找到创新解决方案的平台。这种定期的反思与调整机制使黑金属：铁矿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1772"/>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2866"/>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黑金属：铁矿项目的主要产品是XXXX，预计年产值为XXX万元。这一产品在市场中占据着重要的地位，其广泛的应用范围使得该黑金属：铁矿项目的市场前景非常广阔。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黑金属：铁矿项目的xxx产品作为重要的原材料之一，将在多个领域发挥关键作用。其在建筑、交通、能源等方面的广泛应用将为整个产业链提供强大的支持，形成产业协同效应。黑金属：铁矿项目的年产值XXX万XXX万XXX万万元不仅反映了其在市场上的巨大潜力，更预示着它对国民经济的积极贡献。这种关联度高、涉及面广的产业关系，使得该黑金属：铁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7807"/>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黑金属：铁矿项目总征地面积为XXXX平方米，相当于约XX.XX亩，其中净用地面积为XXXX平方米，红线范围内相当于约XX.XX亩。这一用地规模充分考虑了黑金属：铁矿项目的建设需求，保障了黑金属：铁矿项目在合适的空间内得以充分发展。黑金属：铁矿项目规划的总建筑面积为XXXX平方米，其中主体工程建设占XXXX平方米，计容建筑面积达XXXX平方米。预计建筑工程的投资将达到XXXX万元，为黑金属：铁矿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黑金属：铁矿项目计划购置的设备共计XXXX台（套），设备购置费用为XXXX万元。这一设备购置计划充分考虑到黑金属：铁矿项目的生产需求和技术要求，确保了黑金属：铁矿项目在生产运营中具备先进的技术装备和高效的生产能力。设备的合理配置将为黑金属：铁矿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黑金属：铁矿项目计划总投资为XXXX万元，预计年实现营业收入为XXXX万元。这一产能规模的设定旨在确保黑金属：铁矿项目能够在投资与回报之间取得平衡，实现长期可持续的发展。黑金属：铁矿项目的总投资充分考虑到各个方面的需求，包括用地建设、设备购置等多个环节，以确保黑金属：铁矿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7750"/>
      <w:r>
        <w:rPr>
          <w:rFonts w:ascii="仿宋" w:eastAsia="仿宋" w:hAnsi="仿宋" w:cs="仿宋" w:hint="eastAsia"/>
          <w:sz w:val="28"/>
          <w:lang w:eastAsia="zh-CN"/>
        </w:rPr>
        <w:t>五、黑金属：铁矿项目建设背景及必要性分析</w:t>
      </w:r>
      <w:bookmarkEnd w:id="17"/>
    </w:p>
    <w:p>
      <w:pPr>
        <w:pStyle w:val="Heading2"/>
        <w:rPr>
          <w:rFonts w:ascii="仿宋" w:eastAsia="仿宋" w:hAnsi="仿宋" w:cs="仿宋" w:hint="eastAsia"/>
          <w:lang w:eastAsia="zh-CN"/>
        </w:rPr>
      </w:pPr>
      <w:bookmarkStart w:id="18" w:name="_Toc13206"/>
      <w:r>
        <w:rPr>
          <w:rFonts w:ascii="仿宋" w:eastAsia="仿宋" w:hAnsi="仿宋" w:cs="仿宋" w:hint="eastAsia"/>
          <w:lang w:eastAsia="zh-CN"/>
        </w:rPr>
        <w:t>(一)、黑金属：铁矿项目背景分析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黑金属：铁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黑金属：铁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黑金属：铁矿项目在这个潮流中的定位。同时，我们将关注行业内涌现的新兴机遇，以便黑金属：铁矿项目更好地融入行业发展的潮流中。</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黑金属：铁矿项目提供了强大的发展动力。我们将聚焦于行业内最新的技术发展趋势，包括但不限于人工智能、大数据分析、物联网等领域。通过深度的技术研究，我们将确保黑金属：铁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黑金属：铁矿项目发展的源泉。我们将投入更多的精力对市场需求进行深入剖析，超越表面的需求，深入挖掘潜在的市场痛点和机遇。通过对市场需求的细致了解，黑金属：铁矿项目将更有针对性地设计解决方案，满足市场的多样化需求，从而更好地促进黑金属：铁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黑金属：铁矿项目战略至关重要。我们将对竞争态势进行更为深入的分析，包括但不限于市场份额、产品特点、客户满意度等多个维度。通过深度的竞争分析，黑金属：铁矿项目将能够更准确地把握市场脉搏，制定具有竞争力的黑金属：铁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黑金属：铁矿项目的发展具有直接的影响。我们将进行更为全面的法规和政策分析，了解行业发展中的潜在法律风险和合规挑战。通过充分了解和遵守相关法规，黑金属：铁矿项目将确保在法律框架内合法合规运营，为黑金属：铁矿项目的稳健发展提供有力支持。</w:t>
      </w:r>
    </w:p>
    <w:p>
      <w:pPr>
        <w:pStyle w:val="Heading2"/>
        <w:ind w:firstLine="560" w:firstLineChars="200"/>
        <w:rPr>
          <w:rFonts w:ascii="仿宋" w:eastAsia="仿宋" w:hAnsi="仿宋" w:cs="仿宋" w:hint="eastAsia"/>
          <w:sz w:val="28"/>
          <w:lang w:eastAsia="zh-CN"/>
        </w:rPr>
      </w:pPr>
      <w:bookmarkStart w:id="19" w:name="_Toc20765"/>
      <w:r>
        <w:rPr>
          <w:rFonts w:ascii="仿宋" w:eastAsia="仿宋" w:hAnsi="仿宋" w:cs="仿宋" w:hint="eastAsia"/>
          <w:sz w:val="28"/>
          <w:lang w:eastAsia="zh-CN"/>
        </w:rPr>
        <w:t>(二)、黑金属：铁矿项目建设必要性分析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黑金属：铁矿项目建设的迫切性源于对行业发展趋势的深刻洞察。我们正处于一个行业变革的时代，科技创新、数字化转型成为企业发展的关键动力。黑金属：铁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黑金属：铁矿项目建设不仅仅是为了跟上潮流，更是为了通过技术创新推动企业的持续发展。通过引入先进的技术和解决方案，黑金属：铁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黑金属：铁矿项目的建设成为必然选择，通过提高产品质量、拓展服务领域，从而在竞争中获得更多的机会。黑金属：铁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黑金属：铁矿项目建设的必要性体现在对客户需求更精准的满足。通过黑金属：铁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黑金属：铁矿项目建设的背后是对企业持续创新的追求。只有通过不断创新，企业才能在竞争中立于不败之地。黑金属：铁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0" w:name="_Toc27833"/>
      <w:r>
        <w:rPr>
          <w:rFonts w:ascii="仿宋" w:eastAsia="仿宋" w:hAnsi="仿宋" w:cs="仿宋" w:hint="eastAsia"/>
          <w:sz w:val="28"/>
          <w:lang w:eastAsia="zh-CN"/>
        </w:rPr>
        <w:t>六、黑金属：铁矿项目危机管理</w:t>
      </w:r>
      <w:bookmarkEnd w:id="20"/>
    </w:p>
    <w:p>
      <w:pPr>
        <w:pStyle w:val="Heading2"/>
        <w:rPr>
          <w:rFonts w:ascii="仿宋" w:eastAsia="仿宋" w:hAnsi="仿宋" w:cs="仿宋" w:hint="eastAsia"/>
          <w:lang w:eastAsia="zh-CN"/>
        </w:rPr>
      </w:pPr>
      <w:bookmarkStart w:id="21" w:name="_Toc5373"/>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黑金属：铁矿项目危机管理中，危机预警与识别是确保黑金属：铁矿项目稳健运行的核心步骤。通过建立全面的监测机制，黑金属：铁矿项目团队旨在及时发现和理解潜在的风险和危机因素，以便采取及时的预防和应对措施，确保黑金属：铁矿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首先，通过深入的风险评估，黑金属：铁矿项目团队全面分析了整个黑金属：铁矿项目和各个阶段可能存在的威胁。这包括准确评估每个潜在风险的发生概率和可能影响的程度，为后续危机预警提供了有力支持。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https://d.book118.com/425001201313011110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黑金属：铁矿项目规划设计蓝图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黑金属：铁矿项目规划设计蓝图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黑金属：铁矿项目规划设计蓝图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黑金属：铁矿项目规划设计蓝图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黑金属：铁矿项目规划设计蓝图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黑金属：铁矿项目规划设计蓝图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黑金属：铁矿项目规划设计蓝图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黑金属：铁矿项目规划设计蓝图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黑金属：铁矿项目规划设计蓝图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黑金属：铁矿项目规划设计蓝图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黑金属：铁矿项目规划设计蓝图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黑金属：铁矿项目规划设计蓝图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黑金属：铁矿项目规划设计蓝图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黑金属：铁矿项目规划设计蓝图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黑金属：铁矿项目规划设计蓝图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黑金属：铁矿项目规划设计蓝图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黑金属：铁矿项目规划设计蓝图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B17093"/>
    <w:rsid w:val="1CB170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5001201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2024-02-11T01:01:00Z</dcterms:created>
  <dcterms:modified xsi:type="dcterms:W3CDTF">2024-02-11T01:02:11Z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CD19B4F4326D42BDA5891A2E7A71D61A_11</vt:lpwstr>
  </property>
  <property fmtid="{D5CDD505-2E9C-101B-9397-08002B2CF9AE}" pid="3" name="KSOProductBuildVer">
    <vt:lpwstr>2052-12.1.0.16250</vt:lpwstr>
  </property>
</Properties>
</file>