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660151" w14:paraId="5BE6AB7B" w14:textId="77777777">
      <w:pPr>
        <w:spacing w:line="560" w:lineRule="exact"/>
        <w:rPr>
          <w:rFonts w:ascii="仿宋_GB2312" w:eastAsia="仿宋_GB2312"/>
          <w:b/>
          <w:sz w:val="30"/>
          <w:szCs w:val="30"/>
        </w:rPr>
      </w:pPr>
      <w:r>
        <w:rPr>
          <w:rFonts w:ascii="仿宋_GB2312" w:eastAsia="仿宋_GB2312" w:hint="eastAsia"/>
          <w:b/>
          <w:noProof/>
          <w:sz w:val="30"/>
          <w:szCs w:val="30"/>
        </w:rPr>
        <w:drawing>
          <wp:anchor distT="0" distB="0" distL="114300" distR="114300" simplePos="0" relativeHeight="251658240" behindDoc="0" locked="0" layoutInCell="1" allowOverlap="1">
            <wp:simplePos x="0" y="0"/>
            <wp:positionH relativeFrom="column">
              <wp:posOffset>1863725</wp:posOffset>
            </wp:positionH>
            <wp:positionV relativeFrom="paragraph">
              <wp:posOffset>147955</wp:posOffset>
            </wp:positionV>
            <wp:extent cx="1763395" cy="1152525"/>
            <wp:effectExtent l="19050" t="0" r="8157" b="0"/>
            <wp:wrapNone/>
            <wp:docPr id="1" name="图片 4" descr="ChinaSkills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ChinaSkills_logo"/>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1763493" cy="1152659"/>
                    </a:xfrm>
                    <a:prstGeom prst="rect">
                      <a:avLst/>
                    </a:prstGeom>
                    <a:noFill/>
                    <a:ln>
                      <a:noFill/>
                    </a:ln>
                  </pic:spPr>
                </pic:pic>
              </a:graphicData>
            </a:graphic>
          </wp:anchor>
        </w:drawing>
      </w:r>
    </w:p>
    <w:p w:rsidR="00660151" w14:paraId="3B4D79F5" w14:textId="77777777">
      <w:pPr>
        <w:spacing w:line="560" w:lineRule="exact"/>
        <w:rPr>
          <w:rFonts w:ascii="仿宋_GB2312" w:eastAsia="仿宋_GB2312" w:hAnsi="黑体" w:cs="黑体"/>
          <w:b/>
          <w:bCs/>
          <w:sz w:val="28"/>
          <w:szCs w:val="28"/>
        </w:rPr>
      </w:pPr>
    </w:p>
    <w:p w:rsidR="00660151" w14:paraId="264C718A" w14:textId="77777777">
      <w:pPr>
        <w:spacing w:line="560" w:lineRule="exact"/>
        <w:rPr>
          <w:rFonts w:ascii="仿宋_GB2312" w:eastAsia="仿宋_GB2312" w:hAnsi="黑体" w:cs="黑体"/>
          <w:b/>
          <w:bCs/>
          <w:sz w:val="28"/>
          <w:szCs w:val="28"/>
        </w:rPr>
      </w:pPr>
    </w:p>
    <w:p w:rsidR="00660151" w14:paraId="5DAC8430" w14:textId="77777777">
      <w:pPr>
        <w:spacing w:after="0"/>
        <w:jc w:val="center"/>
        <w:rPr>
          <w:rFonts w:ascii="黑体" w:eastAsia="黑体" w:hAnsi="黑体"/>
          <w:sz w:val="44"/>
          <w:szCs w:val="44"/>
        </w:rPr>
      </w:pPr>
      <w:r>
        <w:rPr>
          <w:rFonts w:ascii="黑体" w:eastAsia="黑体" w:hAnsi="黑体" w:hint="eastAsia"/>
          <w:sz w:val="44"/>
          <w:szCs w:val="44"/>
        </w:rPr>
        <w:t>2023年全国职业院校技能大赛高职组</w:t>
      </w:r>
    </w:p>
    <w:p w:rsidR="00660151" w14:paraId="3E580319" w14:textId="77777777">
      <w:pPr>
        <w:spacing w:after="0"/>
        <w:jc w:val="center"/>
        <w:outlineLvl w:val="0"/>
        <w:rPr>
          <w:rFonts w:ascii="黑体" w:eastAsia="黑体" w:hAnsi="黑体"/>
          <w:sz w:val="44"/>
          <w:szCs w:val="44"/>
        </w:rPr>
      </w:pPr>
      <w:r>
        <w:rPr>
          <w:rFonts w:ascii="黑体" w:eastAsia="黑体" w:hAnsi="黑体" w:hint="eastAsia"/>
          <w:sz w:val="44"/>
          <w:szCs w:val="44"/>
        </w:rPr>
        <w:t xml:space="preserve"> “消防灭火系统安装调试”赛项</w:t>
      </w:r>
    </w:p>
    <w:p w:rsidR="00660151" w14:paraId="517BB1DE" w14:textId="348031D7">
      <w:pPr>
        <w:spacing w:after="0"/>
        <w:jc w:val="center"/>
        <w:outlineLvl w:val="0"/>
        <w:rPr>
          <w:rFonts w:ascii="黑体" w:eastAsia="黑体" w:hAnsi="黑体"/>
          <w:sz w:val="44"/>
          <w:szCs w:val="44"/>
        </w:rPr>
      </w:pPr>
      <w:r>
        <w:rPr>
          <w:rFonts w:ascii="黑体" w:eastAsia="黑体" w:hAnsi="黑体" w:hint="eastAsia"/>
          <w:sz w:val="44"/>
          <w:szCs w:val="44"/>
        </w:rPr>
        <w:t>（</w:t>
      </w:r>
      <w:r w:rsidR="00456178">
        <w:rPr>
          <w:rFonts w:ascii="黑体" w:eastAsia="黑体" w:hAnsi="黑体" w:hint="eastAsia"/>
          <w:sz w:val="44"/>
          <w:szCs w:val="44"/>
        </w:rPr>
        <w:t>试</w:t>
      </w:r>
      <w:r>
        <w:rPr>
          <w:rFonts w:ascii="黑体" w:eastAsia="黑体" w:hAnsi="黑体" w:hint="eastAsia"/>
          <w:sz w:val="44"/>
          <w:szCs w:val="44"/>
        </w:rPr>
        <w:t>题</w:t>
      </w:r>
      <w:r>
        <w:rPr>
          <w:rFonts w:ascii="黑体" w:eastAsia="黑体" w:hAnsi="黑体"/>
          <w:sz w:val="44"/>
          <w:szCs w:val="44"/>
        </w:rPr>
        <w:t>5</w:t>
      </w:r>
      <w:r>
        <w:rPr>
          <w:rFonts w:ascii="黑体" w:eastAsia="黑体" w:hAnsi="黑体" w:hint="eastAsia"/>
          <w:sz w:val="44"/>
          <w:szCs w:val="44"/>
        </w:rPr>
        <w:t>）</w:t>
      </w:r>
    </w:p>
    <w:p w:rsidR="00660151" w14:paraId="11637F0C" w14:textId="77777777">
      <w:pPr>
        <w:spacing w:after="0"/>
        <w:jc w:val="center"/>
        <w:outlineLvl w:val="0"/>
        <w:rPr>
          <w:rFonts w:ascii="黑体" w:eastAsia="黑体" w:hAnsi="黑体"/>
          <w:sz w:val="44"/>
          <w:szCs w:val="44"/>
        </w:rPr>
      </w:pPr>
    </w:p>
    <w:p w:rsidR="00660151" w14:paraId="310DAA54" w14:textId="77777777">
      <w:pPr>
        <w:spacing w:after="0"/>
        <w:jc w:val="center"/>
        <w:rPr>
          <w:rFonts w:ascii="黑体" w:eastAsia="黑体" w:hAnsi="黑体"/>
          <w:sz w:val="84"/>
          <w:szCs w:val="84"/>
        </w:rPr>
      </w:pPr>
      <w:r>
        <w:rPr>
          <w:rFonts w:ascii="黑体" w:eastAsia="黑体" w:hAnsi="黑体" w:hint="eastAsia"/>
          <w:sz w:val="84"/>
          <w:szCs w:val="84"/>
        </w:rPr>
        <w:t>竞</w:t>
      </w:r>
    </w:p>
    <w:p w:rsidR="00660151" w14:paraId="744C307B" w14:textId="77777777">
      <w:pPr>
        <w:spacing w:after="0"/>
        <w:jc w:val="center"/>
        <w:rPr>
          <w:rFonts w:ascii="黑体" w:eastAsia="黑体" w:hAnsi="黑体"/>
          <w:sz w:val="84"/>
          <w:szCs w:val="84"/>
        </w:rPr>
      </w:pPr>
      <w:r>
        <w:rPr>
          <w:rFonts w:ascii="黑体" w:eastAsia="黑体" w:hAnsi="黑体" w:hint="eastAsia"/>
          <w:sz w:val="84"/>
          <w:szCs w:val="84"/>
        </w:rPr>
        <w:t>赛</w:t>
      </w:r>
    </w:p>
    <w:p w:rsidR="00660151" w14:paraId="29ECC1F7" w14:textId="77777777">
      <w:pPr>
        <w:spacing w:after="0"/>
        <w:jc w:val="center"/>
        <w:rPr>
          <w:rFonts w:ascii="黑体" w:eastAsia="黑体" w:hAnsi="黑体"/>
          <w:sz w:val="84"/>
          <w:szCs w:val="84"/>
        </w:rPr>
      </w:pPr>
      <w:r>
        <w:rPr>
          <w:rFonts w:ascii="黑体" w:eastAsia="黑体" w:hAnsi="黑体" w:hint="eastAsia"/>
          <w:sz w:val="84"/>
          <w:szCs w:val="84"/>
        </w:rPr>
        <w:t>试</w:t>
      </w:r>
    </w:p>
    <w:p w:rsidR="00660151" w14:paraId="7AD9EE21" w14:textId="77777777">
      <w:pPr>
        <w:spacing w:after="0"/>
        <w:jc w:val="center"/>
        <w:rPr>
          <w:rFonts w:ascii="黑体" w:eastAsia="黑体" w:hAnsi="黑体"/>
          <w:sz w:val="84"/>
          <w:szCs w:val="84"/>
        </w:rPr>
      </w:pPr>
      <w:r>
        <w:rPr>
          <w:rFonts w:ascii="黑体" w:eastAsia="黑体" w:hAnsi="黑体" w:hint="eastAsia"/>
          <w:sz w:val="84"/>
          <w:szCs w:val="84"/>
        </w:rPr>
        <w:t>题</w:t>
      </w:r>
    </w:p>
    <w:p w:rsidR="00D55861" w:rsidP="00D55861" w14:paraId="5636C145" w14:textId="77777777">
      <w:pPr>
        <w:spacing w:after="0"/>
        <w:jc w:val="center"/>
        <w:rPr>
          <w:rFonts w:ascii="黑体" w:eastAsia="黑体" w:hAnsi="黑体"/>
          <w:sz w:val="84"/>
          <w:szCs w:val="84"/>
        </w:rPr>
      </w:pPr>
      <w:r>
        <w:rPr>
          <w:rFonts w:ascii="黑体" w:eastAsia="黑体" w:hAnsi="黑体" w:hint="eastAsia"/>
          <w:sz w:val="84"/>
          <w:szCs w:val="84"/>
        </w:rPr>
        <w:t>试</w:t>
      </w:r>
    </w:p>
    <w:p w:rsidR="00660151" w14:paraId="043D69A9" w14:textId="77777777">
      <w:pPr>
        <w:spacing w:after="0"/>
        <w:jc w:val="center"/>
        <w:rPr>
          <w:rFonts w:ascii="黑体" w:eastAsia="黑体" w:hAnsi="黑体"/>
          <w:sz w:val="84"/>
          <w:szCs w:val="84"/>
        </w:rPr>
      </w:pPr>
      <w:r>
        <w:rPr>
          <w:rFonts w:ascii="黑体" w:eastAsia="黑体" w:hAnsi="黑体" w:hint="eastAsia"/>
          <w:sz w:val="84"/>
          <w:szCs w:val="84"/>
        </w:rPr>
        <w:t>卷</w:t>
      </w:r>
    </w:p>
    <w:p w:rsidR="00660151" w14:paraId="430B2ECB" w14:textId="77777777">
      <w:pPr>
        <w:pStyle w:val="Header"/>
        <w:pBdr>
          <w:bottom w:val="single" w:sz="6" w:space="0" w:color="auto"/>
        </w:pBdr>
        <w:spacing w:after="0"/>
        <w:jc w:val="both"/>
        <w:rPr>
          <w:rFonts w:ascii="华文中宋" w:eastAsia="华文中宋" w:hAnsi="华文中宋"/>
          <w:sz w:val="24"/>
        </w:rPr>
      </w:pPr>
    </w:p>
    <w:p w:rsidR="00660151" w14:paraId="1F0EF6A4" w14:textId="77777777">
      <w:pPr>
        <w:pStyle w:val="Header"/>
        <w:pBdr>
          <w:bottom w:val="single" w:sz="6" w:space="0" w:color="auto"/>
        </w:pBdr>
        <w:spacing w:after="0"/>
        <w:jc w:val="both"/>
        <w:rPr>
          <w:rFonts w:ascii="华文中宋" w:eastAsia="华文中宋" w:hAnsi="华文中宋"/>
          <w:sz w:val="24"/>
        </w:rPr>
      </w:pPr>
    </w:p>
    <w:p w:rsidR="00660151" w14:paraId="1C18C3B4" w14:textId="77777777">
      <w:pPr>
        <w:pStyle w:val="Header"/>
        <w:pBdr>
          <w:bottom w:val="single" w:sz="6" w:space="0" w:color="auto"/>
        </w:pBdr>
        <w:spacing w:after="0"/>
        <w:jc w:val="both"/>
        <w:rPr>
          <w:rFonts w:ascii="华文中宋" w:eastAsia="华文中宋" w:hAnsi="华文中宋"/>
          <w:sz w:val="24"/>
        </w:rPr>
      </w:pPr>
    </w:p>
    <w:p w:rsidR="00660151" w14:paraId="7D1886DC" w14:textId="77777777">
      <w:pPr>
        <w:pStyle w:val="Header"/>
        <w:pBdr>
          <w:bottom w:val="single" w:sz="6" w:space="0" w:color="auto"/>
        </w:pBdr>
        <w:spacing w:after="0"/>
        <w:jc w:val="both"/>
        <w:rPr>
          <w:rFonts w:ascii="华文中宋" w:eastAsia="华文中宋" w:hAnsi="华文中宋"/>
          <w:sz w:val="24"/>
        </w:rPr>
      </w:pPr>
    </w:p>
    <w:p w:rsidR="00660151" w14:paraId="30FAA826" w14:textId="77777777">
      <w:pPr>
        <w:pStyle w:val="Header"/>
        <w:pBdr>
          <w:bottom w:val="single" w:sz="6" w:space="0" w:color="auto"/>
        </w:pBdr>
        <w:spacing w:after="0"/>
        <w:jc w:val="both"/>
        <w:rPr>
          <w:rFonts w:ascii="华文中宋" w:eastAsia="华文中宋" w:hAnsi="华文中宋"/>
          <w:sz w:val="24"/>
        </w:rPr>
      </w:pPr>
    </w:p>
    <w:p w:rsidR="00660151" w14:paraId="1B1187F5" w14:textId="77777777">
      <w:pPr>
        <w:pStyle w:val="Header"/>
        <w:pBdr>
          <w:bottom w:val="single" w:sz="6" w:space="0" w:color="auto"/>
        </w:pBdr>
        <w:spacing w:after="0"/>
        <w:jc w:val="both"/>
        <w:rPr>
          <w:rFonts w:ascii="华文中宋" w:eastAsia="华文中宋" w:hAnsi="华文中宋"/>
          <w:sz w:val="24"/>
        </w:rPr>
      </w:pPr>
    </w:p>
    <w:p w:rsidR="00660151" w14:paraId="0A9986CB" w14:textId="77777777">
      <w:pPr>
        <w:pStyle w:val="Header"/>
        <w:pBdr>
          <w:bottom w:val="single" w:sz="6" w:space="0" w:color="auto"/>
        </w:pBdr>
        <w:spacing w:after="0"/>
        <w:jc w:val="both"/>
        <w:rPr>
          <w:rFonts w:ascii="仿宋" w:eastAsia="仿宋" w:hAnsi="仿宋"/>
          <w:sz w:val="24"/>
          <w:szCs w:val="24"/>
        </w:rPr>
        <w:sectPr>
          <w:pgSz w:w="11906" w:h="16838"/>
          <w:pgMar w:top="1440" w:right="1800" w:bottom="1440" w:left="1800" w:header="708" w:footer="708" w:gutter="0"/>
          <w:cols w:space="708"/>
          <w:docGrid w:linePitch="360"/>
        </w:sectPr>
      </w:pPr>
      <w:r>
        <w:rPr>
          <w:rFonts w:ascii="黑体" w:eastAsia="黑体" w:hAnsi="黑体" w:hint="eastAsia"/>
          <w:sz w:val="24"/>
        </w:rPr>
        <w:t>场 次：</w:t>
      </w:r>
      <w:r>
        <w:rPr>
          <w:rFonts w:ascii="黑体" w:eastAsia="黑体" w:hAnsi="黑体" w:hint="eastAsia"/>
          <w:sz w:val="24"/>
          <w:u w:val="single"/>
        </w:rPr>
        <w:t xml:space="preserve">                 </w:t>
      </w:r>
      <w:r>
        <w:rPr>
          <w:rFonts w:ascii="黑体" w:eastAsia="黑体" w:hAnsi="黑体" w:hint="eastAsia"/>
          <w:sz w:val="24"/>
        </w:rPr>
        <w:t>赛 位 号：</w:t>
      </w:r>
      <w:r>
        <w:rPr>
          <w:rFonts w:ascii="黑体" w:eastAsia="黑体" w:hAnsi="黑体" w:hint="eastAsia"/>
          <w:sz w:val="24"/>
          <w:u w:val="single"/>
        </w:rPr>
        <w:t xml:space="preserve">            </w:t>
      </w:r>
      <w:r>
        <w:rPr>
          <w:rFonts w:ascii="黑体" w:eastAsia="黑体" w:hAnsi="黑体" w:hint="eastAsia"/>
          <w:sz w:val="24"/>
        </w:rPr>
        <w:t xml:space="preserve">结束时间：            </w:t>
      </w:r>
    </w:p>
    <w:p w:rsidR="00660151" w14:paraId="3ED4C37B" w14:textId="77777777">
      <w:pPr>
        <w:spacing w:line="360" w:lineRule="auto"/>
        <w:jc w:val="center"/>
        <w:rPr>
          <w:rFonts w:ascii="黑体" w:eastAsia="黑体" w:hAnsi="黑体"/>
          <w:b/>
          <w:sz w:val="36"/>
          <w:szCs w:val="36"/>
        </w:rPr>
      </w:pPr>
      <w:r>
        <w:rPr>
          <w:rFonts w:ascii="黑体" w:eastAsia="黑体" w:hAnsi="黑体" w:hint="eastAsia"/>
          <w:b/>
          <w:sz w:val="36"/>
          <w:szCs w:val="36"/>
        </w:rPr>
        <w:t>注意事项</w:t>
      </w:r>
    </w:p>
    <w:p w:rsidR="00660151" w14:paraId="035C2632" w14:textId="16A97F12">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1. 本任务书共</w:t>
      </w:r>
      <w:r>
        <w:rPr>
          <w:rFonts w:ascii="仿宋_GB2312" w:eastAsia="仿宋_GB2312" w:hAnsi="仿宋" w:cs="仿宋_GB2312"/>
          <w:w w:val="90"/>
          <w:sz w:val="28"/>
          <w:szCs w:val="28"/>
          <w:u w:val="single"/>
        </w:rPr>
        <w:t>2</w:t>
      </w:r>
      <w:r w:rsidR="00D55861">
        <w:rPr>
          <w:rFonts w:ascii="仿宋_GB2312" w:eastAsia="仿宋_GB2312" w:hAnsi="仿宋" w:cs="仿宋_GB2312"/>
          <w:w w:val="90"/>
          <w:sz w:val="28"/>
          <w:szCs w:val="28"/>
          <w:u w:val="single"/>
        </w:rPr>
        <w:t>8</w:t>
      </w:r>
      <w:r>
        <w:rPr>
          <w:rFonts w:ascii="仿宋_GB2312" w:eastAsia="仿宋_GB2312" w:hAnsi="仿宋" w:cs="仿宋_GB2312" w:hint="eastAsia"/>
          <w:w w:val="90"/>
          <w:sz w:val="28"/>
          <w:szCs w:val="28"/>
        </w:rPr>
        <w:t>页，如出现缺页、字迹不清等问题，请及时向裁判示意，申请更换</w:t>
      </w:r>
    </w:p>
    <w:p w:rsidR="00660151" w14:paraId="0131FDD8"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2.试题完成总分为</w:t>
      </w:r>
      <w:r>
        <w:rPr>
          <w:rFonts w:ascii="仿宋_GB2312" w:eastAsia="仿宋_GB2312" w:hAnsi="仿宋" w:cs="仿宋_GB2312"/>
          <w:w w:val="90"/>
          <w:sz w:val="28"/>
          <w:szCs w:val="28"/>
        </w:rPr>
        <w:t>100</w:t>
      </w:r>
      <w:r>
        <w:rPr>
          <w:rFonts w:ascii="仿宋_GB2312" w:eastAsia="仿宋_GB2312" w:hAnsi="仿宋" w:cs="仿宋_GB2312" w:hint="eastAsia"/>
          <w:w w:val="90"/>
          <w:sz w:val="28"/>
          <w:szCs w:val="28"/>
        </w:rPr>
        <w:t>分，试题完成总时间为</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w:t>
      </w:r>
    </w:p>
    <w:p w:rsidR="00660151" w14:paraId="75E40B5A"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3.参赛队应在</w:t>
      </w: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小时内完成竞赛试题规定内容。比赛时间到，比赛结束，选手应立即停止操作，根据裁判要求离开比赛场地，不得延误。</w:t>
      </w:r>
    </w:p>
    <w:p w:rsidR="00660151" w14:paraId="48946B44"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4.竞赛过程中各系统生成的运行记录必须记录至任务书指定表格内，经选手确认裁判签字，否则不得分。</w:t>
      </w:r>
    </w:p>
    <w:p w:rsidR="00660151" w14:paraId="00E3E08E"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hint="eastAsia"/>
          <w:w w:val="90"/>
          <w:sz w:val="28"/>
          <w:szCs w:val="28"/>
        </w:rPr>
        <w:t>5.比赛过程中由于参赛选手人为原因造成器件损坏，给予更换器件，但按要求扣分。</w:t>
      </w:r>
    </w:p>
    <w:p w:rsidR="00660151" w14:paraId="412A5AB0"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6</w:t>
      </w:r>
      <w:r>
        <w:rPr>
          <w:rFonts w:ascii="仿宋_GB2312" w:eastAsia="仿宋_GB2312" w:hAnsi="仿宋" w:cs="仿宋_GB2312" w:hint="eastAsia"/>
          <w:w w:val="90"/>
          <w:sz w:val="28"/>
          <w:szCs w:val="28"/>
        </w:rPr>
        <w:t>.选手的试卷用工位号标识，不得写上姓名或与身份有关的信息，否则成绩无效。</w:t>
      </w:r>
    </w:p>
    <w:p w:rsidR="00660151" w14:paraId="10E5E723"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7</w:t>
      </w:r>
      <w:r>
        <w:rPr>
          <w:rFonts w:ascii="仿宋_GB2312" w:eastAsia="仿宋_GB2312" w:hAnsi="仿宋" w:cs="仿宋_GB2312" w:hint="eastAsia"/>
          <w:w w:val="90"/>
          <w:sz w:val="28"/>
          <w:szCs w:val="28"/>
        </w:rPr>
        <w:t>.不准携带移动存储器材，不准携带手机等通讯工具，违者取消竞赛资格。</w:t>
      </w:r>
    </w:p>
    <w:p w:rsidR="00660151" w14:paraId="5EE0D672"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8</w:t>
      </w:r>
      <w:r>
        <w:rPr>
          <w:rFonts w:ascii="仿宋_GB2312" w:eastAsia="仿宋_GB2312" w:hAnsi="仿宋" w:cs="仿宋_GB2312" w:hint="eastAsia"/>
          <w:w w:val="90"/>
          <w:sz w:val="28"/>
          <w:szCs w:val="28"/>
        </w:rPr>
        <w:t>.比赛中如出现下列情况时另行扣分：</w:t>
      </w:r>
    </w:p>
    <w:p w:rsidR="00660151" w14:paraId="728FBE1C" w14:textId="77777777">
      <w:pPr>
        <w:pStyle w:val="ListParagraph"/>
        <w:numPr>
          <w:ilvl w:val="0"/>
          <w:numId w:val="3"/>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在完成工作任务过程中未做安全防护，未带手套，扣2分；工作时未带安全帽，扣2分；套丝未佩戴护目镜或</w:t>
      </w:r>
      <w:r>
        <w:rPr>
          <w:rFonts w:ascii="仿宋_GB2312" w:eastAsia="仿宋_GB2312" w:hAnsi="仿宋" w:cs="仿宋_GB2312" w:hint="eastAsia"/>
          <w:w w:val="90"/>
          <w:sz w:val="28"/>
          <w:szCs w:val="28"/>
        </w:rPr>
        <w:t>眼镜</w:t>
      </w:r>
      <w:r>
        <w:rPr>
          <w:rFonts w:ascii="仿宋_GB2312" w:eastAsia="仿宋_GB2312" w:hAnsi="仿宋" w:cs="仿宋_GB2312"/>
          <w:w w:val="90"/>
          <w:sz w:val="28"/>
          <w:szCs w:val="28"/>
        </w:rPr>
        <w:t>，扣3分。</w:t>
      </w:r>
    </w:p>
    <w:p w:rsidR="00660151" w14:paraId="0F7D2B31" w14:textId="77777777">
      <w:pPr>
        <w:pStyle w:val="ListParagraph"/>
        <w:numPr>
          <w:ilvl w:val="0"/>
          <w:numId w:val="3"/>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申领管件或部件，扣2分/件；申领镀锌管，扣3分/根；申领其他材料，扣2分/项。</w:t>
      </w:r>
    </w:p>
    <w:p w:rsidR="00660151" w14:paraId="4FEEA362" w14:textId="77777777">
      <w:pPr>
        <w:pStyle w:val="ListParagraph"/>
        <w:numPr>
          <w:ilvl w:val="0"/>
          <w:numId w:val="3"/>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在完成工作任务过程中，因操作不当导致触电扣10分。</w:t>
      </w:r>
    </w:p>
    <w:p w:rsidR="00660151" w14:paraId="10FEC35E" w14:textId="77777777">
      <w:pPr>
        <w:pStyle w:val="ListParagraph"/>
        <w:numPr>
          <w:ilvl w:val="0"/>
          <w:numId w:val="3"/>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在完成工作任务过程中，因违规操作而损坏，仪表、设施及工具扣5分/件。</w:t>
      </w:r>
    </w:p>
    <w:p w:rsidR="00660151" w14:paraId="18999BAF" w14:textId="77777777">
      <w:pPr>
        <w:pStyle w:val="ListParagraph"/>
        <w:numPr>
          <w:ilvl w:val="0"/>
          <w:numId w:val="3"/>
        </w:numPr>
        <w:spacing w:after="0" w:line="560" w:lineRule="exact"/>
        <w:ind w:firstLineChars="0"/>
        <w:textAlignment w:val="baseline"/>
        <w:rPr>
          <w:rFonts w:ascii="仿宋_GB2312" w:eastAsia="仿宋_GB2312" w:hAnsi="仿宋" w:cs="仿宋_GB2312"/>
          <w:w w:val="90"/>
          <w:sz w:val="28"/>
          <w:szCs w:val="28"/>
        </w:rPr>
        <w:sectPr>
          <w:type w:val="nextPage"/>
          <w:pgSz w:w="11906" w:h="16838"/>
          <w:pgMar w:top="1440" w:right="1800" w:bottom="1440" w:left="1800" w:header="708" w:footer="708" w:gutter="0"/>
          <w:pgNumType w:start="2"/>
          <w:cols w:space="708"/>
          <w:titlePg w:val="0"/>
          <w:docGrid w:linePitch="360"/>
        </w:sectPr>
      </w:pPr>
      <w:r>
        <w:rPr>
          <w:rFonts w:ascii="仿宋_GB2312" w:eastAsia="仿宋_GB2312" w:hAnsi="仿宋" w:cs="仿宋_GB2312"/>
          <w:w w:val="90"/>
          <w:sz w:val="28"/>
          <w:szCs w:val="28"/>
        </w:rPr>
        <w:t>比赛中参赛选手认定器件有故障可提出更换，但如经裁判测定完好，属选手误判时每次扣3分。</w:t>
      </w:r>
    </w:p>
    <w:p w:rsidR="00660151" w14:paraId="57F63455" w14:textId="77777777">
      <w:pPr>
        <w:pStyle w:val="ListParagraph"/>
        <w:numPr>
          <w:ilvl w:val="0"/>
          <w:numId w:val="1"/>
        </w:numPr>
        <w:spacing w:after="0" w:line="560" w:lineRule="exact"/>
        <w:ind w:firstLineChars="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扰乱赛场秩序，干扰裁判的正常工作扣10分，情节严重者，经执委会批准，由裁判长宣布，取消参赛资格。</w:t>
      </w:r>
    </w:p>
    <w:p w:rsidR="00660151" w14:paraId="1B427DB8" w14:textId="77777777">
      <w:pPr>
        <w:spacing w:after="0" w:line="560" w:lineRule="exact"/>
        <w:ind w:firstLine="560" w:firstLineChars="200"/>
        <w:textAlignment w:val="baseline"/>
        <w:rPr>
          <w:rFonts w:ascii="仿宋_GB2312" w:eastAsia="仿宋_GB2312" w:hAnsi="仿宋" w:cs="仿宋_GB2312"/>
          <w:w w:val="90"/>
          <w:sz w:val="28"/>
          <w:szCs w:val="28"/>
        </w:rPr>
      </w:pPr>
      <w:r>
        <w:rPr>
          <w:rFonts w:ascii="仿宋_GB2312" w:eastAsia="仿宋_GB2312" w:hAnsi="仿宋" w:cs="仿宋_GB2312"/>
          <w:w w:val="90"/>
          <w:sz w:val="28"/>
          <w:szCs w:val="28"/>
        </w:rPr>
        <w:t>9</w:t>
      </w:r>
      <w:r>
        <w:rPr>
          <w:rFonts w:ascii="仿宋_GB2312" w:eastAsia="仿宋_GB2312" w:hAnsi="仿宋" w:cs="仿宋_GB2312" w:hint="eastAsia"/>
          <w:w w:val="90"/>
          <w:sz w:val="28"/>
          <w:szCs w:val="28"/>
        </w:rPr>
        <w:t>.记录附表中数据用黑色水笔填写。</w:t>
      </w:r>
    </w:p>
    <w:p w:rsidR="00660151" w14:paraId="60DDB157" w14:textId="77777777">
      <w:pPr>
        <w:spacing w:after="0" w:line="560" w:lineRule="exact"/>
        <w:ind w:firstLine="560" w:firstLineChars="200"/>
        <w:textAlignment w:val="baseline"/>
        <w:rPr>
          <w:rFonts w:ascii="仿宋_GB2312" w:eastAsia="仿宋_GB2312"/>
          <w:b/>
          <w:sz w:val="30"/>
          <w:szCs w:val="30"/>
        </w:rPr>
        <w:sectPr>
          <w:type w:val="nextPage"/>
          <w:pgSz w:w="11906" w:h="16838"/>
          <w:pgMar w:top="1440" w:right="1800" w:bottom="1440" w:left="1800" w:header="708" w:footer="708" w:gutter="0"/>
          <w:pgNumType w:start="3"/>
          <w:cols w:space="708"/>
          <w:titlePg w:val="0"/>
          <w:docGrid w:linePitch="360"/>
        </w:sectPr>
      </w:pPr>
      <w:r>
        <w:rPr>
          <w:rFonts w:ascii="仿宋_GB2312" w:eastAsia="仿宋_GB2312" w:hAnsi="仿宋" w:cs="仿宋_GB2312" w:hint="eastAsia"/>
          <w:w w:val="90"/>
          <w:sz w:val="28"/>
          <w:szCs w:val="28"/>
        </w:rPr>
        <w:t>1</w:t>
      </w:r>
      <w:r>
        <w:rPr>
          <w:rFonts w:ascii="仿宋_GB2312" w:eastAsia="仿宋_GB2312" w:hAnsi="仿宋" w:cs="仿宋_GB2312"/>
          <w:w w:val="90"/>
          <w:sz w:val="28"/>
          <w:szCs w:val="28"/>
        </w:rPr>
        <w:t>0</w:t>
      </w:r>
      <w:r>
        <w:rPr>
          <w:rFonts w:ascii="仿宋_GB2312" w:eastAsia="仿宋_GB2312" w:hAnsi="仿宋" w:cs="仿宋_GB2312" w:hint="eastAsia"/>
          <w:w w:val="90"/>
          <w:sz w:val="28"/>
          <w:szCs w:val="28"/>
        </w:rPr>
        <w:t>.选手应合理安排装调工作的顺序和时间。</w:t>
      </w:r>
    </w:p>
    <w:p w:rsidR="00660151" w14:paraId="17EDE94F"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模块一</w:t>
      </w:r>
      <w:r>
        <w:rPr>
          <w:rFonts w:ascii="Times New Roman" w:eastAsia="方正楷体_GBK" w:hAnsi="Times New Roman" w:hint="eastAsia"/>
          <w:szCs w:val="32"/>
        </w:rPr>
        <w:t xml:space="preserve"> </w:t>
      </w:r>
      <w:r>
        <w:rPr>
          <w:rFonts w:ascii="Times New Roman" w:eastAsia="方正楷体_GBK" w:hAnsi="Times New Roman"/>
          <w:szCs w:val="32"/>
        </w:rPr>
        <w:t>火灾自动报警与</w:t>
      </w:r>
      <w:r>
        <w:rPr>
          <w:rFonts w:ascii="Times New Roman" w:eastAsia="方正楷体_GBK" w:hAnsi="Times New Roman" w:hint="eastAsia"/>
          <w:szCs w:val="32"/>
        </w:rPr>
        <w:t>湿式自动喷水水灭火系统</w:t>
      </w:r>
    </w:p>
    <w:p w:rsidR="00660151" w14:paraId="1D1C2DAE"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任务一 湿式自动喷水灭火系统安装与调试</w:t>
      </w:r>
    </w:p>
    <w:p w:rsidR="00660151" w14:paraId="5D11259B"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1.1设施器材</w:t>
      </w:r>
    </w:p>
    <w:p w:rsidR="00660151" w14:paraId="75DC8A64"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使用器件：水箱、水力警铃、湿式报警阀、水池、消防水泵、闭式喷头、水流指示器、压力开关、延时器、过滤器、压力表、信号阀、末端试水装置及各种管道、阀门等。</w:t>
      </w:r>
    </w:p>
    <w:p w:rsidR="00660151" w14:paraId="28B60B6D"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1.2 器件安装</w:t>
      </w:r>
    </w:p>
    <w:p w:rsidR="00660151" w14:paraId="6AE11A0E" w14:textId="42608BE1">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参赛选手需检测所提供的器件、管件、管材性能后，根据任务要求，按照</w:t>
      </w:r>
      <w:r w:rsidRPr="001113E1" w:rsidR="001113E1">
        <w:rPr>
          <w:rFonts w:ascii="仿宋_GB2312" w:eastAsia="仿宋_GB2312" w:cs="Times New Roman" w:hint="eastAsia"/>
          <w:sz w:val="28"/>
          <w:szCs w:val="28"/>
        </w:rPr>
        <w:t>湿式自动喷水灭火系统施工图</w:t>
      </w:r>
      <w:r>
        <w:rPr>
          <w:rFonts w:ascii="仿宋_GB2312" w:eastAsia="仿宋_GB2312" w:cs="Times New Roman" w:hint="eastAsia"/>
          <w:sz w:val="28"/>
          <w:szCs w:val="28"/>
        </w:rPr>
        <w:t>，安装完整的湿式自动喷水灭火系统。</w:t>
      </w:r>
    </w:p>
    <w:p w:rsidR="00660151" w14:paraId="58B17389"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（1）完成湿式报警阀至延时器管路的加工和安装；</w:t>
      </w:r>
    </w:p>
    <w:p w:rsidR="00660151" w14:paraId="2AAA30B4"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（2）完成延时器出水管路的加工和安装；</w:t>
      </w:r>
    </w:p>
    <w:p w:rsidR="00660151" w14:paraId="5E1B2C60"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（3）</w:t>
      </w:r>
      <w:r>
        <w:rPr>
          <w:rFonts w:ascii="仿宋_GB2312" w:eastAsia="仿宋_GB2312" w:cs="Times New Roman"/>
          <w:sz w:val="28"/>
          <w:szCs w:val="28"/>
        </w:rPr>
        <w:t>完成泄水阀、试验阀、水力警铃及延时器排水管路的加工和安装；</w:t>
      </w:r>
    </w:p>
    <w:p w:rsidR="00660151" w14:paraId="5382478D"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（4）完成信号阀至末端试水阀管路的加工和安装。</w:t>
      </w:r>
    </w:p>
    <w:p w:rsidR="00660151" w14:paraId="47FFBC8C"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1.3接线与布线</w:t>
      </w:r>
    </w:p>
    <w:p w:rsidR="00660151" w14:paraId="38F115E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参赛选手电气接线除应符合相关规范规定外，接线必须使用接线端子并套有号码管。设备至墙部分使用软管套管，沿墙敷设部分采用金属套管，穿线需按照施工工序进行。</w:t>
      </w:r>
    </w:p>
    <w:p w:rsidR="00660151" w14:paraId="13E25753" w14:textId="0A3B958F">
      <w:pPr>
        <w:spacing w:line="560" w:lineRule="exact"/>
        <w:ind w:firstLine="560" w:firstLineChars="200"/>
        <w:rPr>
          <w:rFonts w:ascii="仿宋_GB2312" w:eastAsia="仿宋_GB2312" w:cs="Times New Roman"/>
          <w:sz w:val="28"/>
          <w:szCs w:val="28"/>
        </w:rPr>
        <w:sectPr>
          <w:type w:val="nextPage"/>
          <w:pgSz w:w="11906" w:h="16838"/>
          <w:pgMar w:top="1440" w:right="1800" w:bottom="1440" w:left="1800" w:header="708" w:footer="708" w:gutter="0"/>
          <w:pgNumType w:start="4"/>
          <w:cols w:space="708"/>
          <w:titlePg w:val="0"/>
          <w:docGrid w:linePitch="360"/>
        </w:sectPr>
      </w:pPr>
      <w:r>
        <w:rPr>
          <w:rFonts w:ascii="仿宋_GB2312" w:eastAsia="仿宋_GB2312" w:cs="Times New Roman" w:hint="eastAsia"/>
          <w:sz w:val="28"/>
          <w:szCs w:val="28"/>
        </w:rPr>
        <w:t>（1）根据</w:t>
      </w:r>
      <w:r w:rsidRPr="001113E1" w:rsidR="001113E1">
        <w:rPr>
          <w:rFonts w:ascii="仿宋_GB2312" w:eastAsia="仿宋_GB2312" w:cs="Times New Roman" w:hint="eastAsia"/>
          <w:sz w:val="28"/>
          <w:szCs w:val="28"/>
        </w:rPr>
        <w:t>湿式报警阀接管图</w:t>
      </w:r>
      <w:r>
        <w:rPr>
          <w:rFonts w:ascii="仿宋_GB2312" w:eastAsia="仿宋_GB2312" w:cs="Times New Roman" w:hint="eastAsia"/>
          <w:sz w:val="28"/>
          <w:szCs w:val="28"/>
        </w:rPr>
        <w:t>，完成消防水泵的接线工作，实现：</w:t>
      </w:r>
    </w:p>
    <w:p w:rsidR="00660151" w14:paraId="6D3CD02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①两台消防水泵1号泵为工作主泵，2号泵为备用泵，均应能手自启动；</w:t>
      </w:r>
    </w:p>
    <w:p w:rsidR="00660151" w14:paraId="510A99E6"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②打开末端试水装置，在规定的时间内1号泵启动，信号灯点亮；</w:t>
      </w:r>
    </w:p>
    <w:p w:rsidR="00660151" w14:paraId="1EBEE0B4"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③工作泵（1号泵）故障，备用泵自行投入运行；</w:t>
      </w:r>
    </w:p>
    <w:p w:rsidR="00660151" w14:paraId="1BBF0C32"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（2）完成自动喷水灭火系统水流指示器、压力开关、信号阀等各器件与火灾自动报警系统的接线。</w:t>
      </w:r>
    </w:p>
    <w:p w:rsidR="00660151" w14:paraId="0B43937D"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hint="eastAsia"/>
          <w:b/>
          <w:sz w:val="28"/>
          <w:szCs w:val="28"/>
        </w:rPr>
        <w:t>1.4运行调试</w:t>
      </w:r>
    </w:p>
    <w:p w:rsidR="00660151" w14:paraId="3A7DD42A"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（1）完成水压强度试验，设定工作压力为1.0 MPa，按规范要求进行一次水压强度试验（如果一次水压强度试验失败可进行第二次），保压</w:t>
      </w:r>
      <w:r>
        <w:rPr>
          <w:rFonts w:ascii="仿宋_GB2312" w:eastAsia="仿宋_GB2312" w:cs="Times New Roman"/>
          <w:sz w:val="28"/>
          <w:szCs w:val="28"/>
        </w:rPr>
        <w:t>3</w:t>
      </w:r>
      <w:r>
        <w:rPr>
          <w:rFonts w:ascii="仿宋_GB2312" w:eastAsia="仿宋_GB2312" w:cs="Times New Roman" w:hint="eastAsia"/>
          <w:sz w:val="28"/>
          <w:szCs w:val="28"/>
        </w:rPr>
        <w:t>0min，压力降不低于0.05</w:t>
      </w:r>
      <w:r>
        <w:rPr>
          <w:rFonts w:ascii="Times New Roman" w:eastAsia="宋体" w:hAnsi="Times New Roman" w:cs="Times New Roman"/>
          <w:sz w:val="24"/>
          <w:szCs w:val="24"/>
        </w:rPr>
        <w:t>Mpa</w:t>
      </w:r>
      <w:r>
        <w:rPr>
          <w:rFonts w:ascii="仿宋_GB2312" w:eastAsia="仿宋_GB2312" w:cs="Times New Roman" w:hint="eastAsia"/>
          <w:sz w:val="28"/>
          <w:szCs w:val="28"/>
        </w:rPr>
        <w:t>，检查管路无渗漏为合格。填写自动喷水灭火系统试压记录表。</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840"/>
        <w:gridCol w:w="840"/>
        <w:gridCol w:w="1276"/>
        <w:gridCol w:w="1134"/>
        <w:gridCol w:w="992"/>
        <w:gridCol w:w="1276"/>
        <w:gridCol w:w="293"/>
        <w:gridCol w:w="982"/>
        <w:gridCol w:w="851"/>
        <w:gridCol w:w="1276"/>
      </w:tblGrid>
      <w:tr w14:paraId="6F07A94E"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gridSpan w:val="2"/>
            <w:vAlign w:val="center"/>
          </w:tcPr>
          <w:p w:rsidR="00660151" w14:paraId="08411A1D"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410" w:type="dxa"/>
            <w:gridSpan w:val="2"/>
            <w:vAlign w:val="center"/>
          </w:tcPr>
          <w:p w:rsidR="00660151" w14:paraId="44938F9E" w14:textId="77777777">
            <w:pPr>
              <w:jc w:val="center"/>
              <w:rPr>
                <w:rFonts w:ascii="Times New Roman" w:eastAsia="宋体" w:hAnsi="Times New Roman" w:cs="Times New Roman"/>
                <w:sz w:val="24"/>
                <w:szCs w:val="24"/>
              </w:rPr>
            </w:pPr>
          </w:p>
        </w:tc>
        <w:tc>
          <w:tcPr>
            <w:tcW w:w="2561" w:type="dxa"/>
            <w:gridSpan w:val="3"/>
            <w:vAlign w:val="center"/>
          </w:tcPr>
          <w:p w:rsidR="00660151" w14:paraId="6BF98C5E"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3109" w:type="dxa"/>
            <w:gridSpan w:val="3"/>
            <w:vAlign w:val="center"/>
          </w:tcPr>
          <w:p w:rsidR="00660151" w14:paraId="5F8AE889" w14:textId="77777777">
            <w:pPr>
              <w:jc w:val="center"/>
              <w:rPr>
                <w:rFonts w:ascii="Times New Roman" w:eastAsia="宋体" w:hAnsi="Times New Roman" w:cs="Times New Roman"/>
                <w:sz w:val="24"/>
                <w:szCs w:val="24"/>
              </w:rPr>
            </w:pPr>
          </w:p>
        </w:tc>
      </w:tr>
      <w:tr w14:paraId="0C3DEA95" w14:textId="77777777">
        <w:tblPrEx>
          <w:tblW w:w="9760" w:type="dxa"/>
          <w:jc w:val="center"/>
          <w:tblLayout w:type="fixed"/>
          <w:tblCellMar>
            <w:top w:w="17" w:type="dxa"/>
            <w:left w:w="45" w:type="dxa"/>
            <w:bottom w:w="17" w:type="dxa"/>
            <w:right w:w="45" w:type="dxa"/>
          </w:tblCellMar>
          <w:tblLook w:val="04A0"/>
        </w:tblPrEx>
        <w:trPr>
          <w:jc w:val="center"/>
        </w:trPr>
        <w:tc>
          <w:tcPr>
            <w:tcW w:w="1680" w:type="dxa"/>
            <w:gridSpan w:val="2"/>
            <w:vAlign w:val="center"/>
          </w:tcPr>
          <w:p w:rsidR="00660151" w14:paraId="13F717DD"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8"/>
            <w:vAlign w:val="center"/>
          </w:tcPr>
          <w:p w:rsidR="00660151" w14:paraId="095B3CF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795362E4"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restart"/>
            <w:vAlign w:val="center"/>
          </w:tcPr>
          <w:p w:rsidR="00660151" w14:paraId="3E5D015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w:t>
            </w:r>
          </w:p>
          <w:p w:rsidR="00660151" w14:paraId="110A1F3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内容</w:t>
            </w:r>
          </w:p>
        </w:tc>
        <w:tc>
          <w:tcPr>
            <w:tcW w:w="840" w:type="dxa"/>
            <w:vMerge w:val="restart"/>
            <w:vAlign w:val="center"/>
          </w:tcPr>
          <w:p w:rsidR="00660151" w14:paraId="4C5C069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次数</w:t>
            </w:r>
          </w:p>
        </w:tc>
        <w:tc>
          <w:tcPr>
            <w:tcW w:w="1276" w:type="dxa"/>
            <w:vMerge w:val="restart"/>
            <w:vAlign w:val="center"/>
          </w:tcPr>
          <w:p w:rsidR="00660151" w14:paraId="01760D5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工作压力</w:t>
            </w:r>
            <w:r>
              <w:rPr>
                <w:rFonts w:ascii="Times New Roman" w:eastAsia="宋体" w:hAnsi="Times New Roman" w:cs="Times New Roman"/>
                <w:sz w:val="24"/>
                <w:szCs w:val="24"/>
              </w:rPr>
              <w:t>(MPa)</w:t>
            </w:r>
          </w:p>
        </w:tc>
        <w:tc>
          <w:tcPr>
            <w:tcW w:w="3402" w:type="dxa"/>
            <w:gridSpan w:val="3"/>
            <w:vAlign w:val="center"/>
          </w:tcPr>
          <w:p w:rsidR="00660151" w14:paraId="28E9F8A7"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保压开始</w:t>
            </w:r>
          </w:p>
        </w:tc>
        <w:tc>
          <w:tcPr>
            <w:tcW w:w="3402" w:type="dxa"/>
            <w:gridSpan w:val="4"/>
            <w:vAlign w:val="center"/>
          </w:tcPr>
          <w:p w:rsidR="00660151" w14:paraId="32F4EDCB"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保压结束</w:t>
            </w:r>
          </w:p>
        </w:tc>
      </w:tr>
      <w:tr w14:paraId="7FE4691C" w14:textId="77777777">
        <w:tblPrEx>
          <w:tblW w:w="9760" w:type="dxa"/>
          <w:jc w:val="center"/>
          <w:tblLayout w:type="fixed"/>
          <w:tblCellMar>
            <w:top w:w="17" w:type="dxa"/>
            <w:left w:w="45" w:type="dxa"/>
            <w:bottom w:w="17" w:type="dxa"/>
            <w:right w:w="45" w:type="dxa"/>
          </w:tblCellMar>
          <w:tblLook w:val="04A0"/>
        </w:tblPrEx>
        <w:trPr>
          <w:jc w:val="center"/>
        </w:trPr>
        <w:tc>
          <w:tcPr>
            <w:tcW w:w="840" w:type="dxa"/>
            <w:vMerge/>
            <w:vAlign w:val="center"/>
          </w:tcPr>
          <w:p w:rsidR="00660151" w14:paraId="0F05BABB" w14:textId="77777777">
            <w:pPr>
              <w:jc w:val="center"/>
              <w:rPr>
                <w:rFonts w:ascii="Times New Roman" w:eastAsia="宋体" w:hAnsi="Times New Roman" w:cs="Times New Roman"/>
                <w:sz w:val="24"/>
                <w:szCs w:val="24"/>
              </w:rPr>
            </w:pPr>
          </w:p>
        </w:tc>
        <w:tc>
          <w:tcPr>
            <w:tcW w:w="840" w:type="dxa"/>
            <w:vMerge/>
            <w:vAlign w:val="center"/>
          </w:tcPr>
          <w:p w:rsidR="00660151" w14:paraId="69D95765" w14:textId="77777777">
            <w:pPr>
              <w:jc w:val="center"/>
              <w:rPr>
                <w:rFonts w:ascii="Times New Roman" w:eastAsia="宋体" w:hAnsi="Times New Roman" w:cs="Times New Roman"/>
                <w:sz w:val="24"/>
                <w:szCs w:val="24"/>
              </w:rPr>
            </w:pPr>
          </w:p>
        </w:tc>
        <w:tc>
          <w:tcPr>
            <w:tcW w:w="1276" w:type="dxa"/>
            <w:vMerge/>
            <w:vAlign w:val="center"/>
          </w:tcPr>
          <w:p w:rsidR="00660151" w14:paraId="51FAB820" w14:textId="77777777">
            <w:pPr>
              <w:jc w:val="center"/>
              <w:rPr>
                <w:rFonts w:ascii="Times New Roman" w:eastAsia="宋体" w:hAnsi="Times New Roman" w:cs="Times New Roman"/>
                <w:sz w:val="24"/>
                <w:szCs w:val="24"/>
              </w:rPr>
            </w:pPr>
          </w:p>
        </w:tc>
        <w:tc>
          <w:tcPr>
            <w:tcW w:w="1134" w:type="dxa"/>
            <w:vAlign w:val="center"/>
          </w:tcPr>
          <w:p w:rsidR="00660151" w14:paraId="1A7675D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992" w:type="dxa"/>
            <w:vAlign w:val="center"/>
          </w:tcPr>
          <w:p w:rsidR="00660151" w14:paraId="4D92DD1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660151" w14:paraId="1638B97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c>
          <w:tcPr>
            <w:tcW w:w="1275" w:type="dxa"/>
            <w:gridSpan w:val="2"/>
            <w:vAlign w:val="center"/>
          </w:tcPr>
          <w:p w:rsidR="00660151" w14:paraId="192FB23F"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试验压力</w:t>
            </w:r>
            <w:r>
              <w:rPr>
                <w:rFonts w:ascii="Times New Roman" w:eastAsia="宋体" w:hAnsi="Times New Roman" w:cs="Times New Roman"/>
                <w:sz w:val="24"/>
                <w:szCs w:val="24"/>
              </w:rPr>
              <w:t>(Mpa)</w:t>
            </w:r>
          </w:p>
        </w:tc>
        <w:tc>
          <w:tcPr>
            <w:tcW w:w="851" w:type="dxa"/>
            <w:vAlign w:val="center"/>
          </w:tcPr>
          <w:p w:rsidR="00660151" w14:paraId="55D5CE3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1276" w:type="dxa"/>
            <w:vAlign w:val="center"/>
          </w:tcPr>
          <w:p w:rsidR="00660151" w14:paraId="0654D7B8"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6FA683FE"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restart"/>
            <w:vAlign w:val="center"/>
          </w:tcPr>
          <w:p w:rsidR="00660151" w14:paraId="78A14B0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自动喷水灭火系统水压试验</w:t>
            </w:r>
          </w:p>
        </w:tc>
        <w:tc>
          <w:tcPr>
            <w:tcW w:w="840" w:type="dxa"/>
            <w:vAlign w:val="center"/>
          </w:tcPr>
          <w:p w:rsidR="00660151" w14:paraId="5EC78509"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第一次</w:t>
            </w:r>
          </w:p>
        </w:tc>
        <w:tc>
          <w:tcPr>
            <w:tcW w:w="1276" w:type="dxa"/>
            <w:vAlign w:val="center"/>
          </w:tcPr>
          <w:p w:rsidR="00660151" w14:paraId="2747871C" w14:textId="77777777">
            <w:pPr>
              <w:jc w:val="center"/>
              <w:rPr>
                <w:rFonts w:ascii="Times New Roman" w:eastAsia="宋体" w:hAnsi="Times New Roman" w:cs="Times New Roman"/>
                <w:sz w:val="24"/>
                <w:szCs w:val="24"/>
              </w:rPr>
            </w:pPr>
          </w:p>
        </w:tc>
        <w:tc>
          <w:tcPr>
            <w:tcW w:w="1134" w:type="dxa"/>
            <w:vAlign w:val="center"/>
          </w:tcPr>
          <w:p w:rsidR="00660151" w14:paraId="7E16F2AB" w14:textId="77777777">
            <w:pPr>
              <w:jc w:val="center"/>
              <w:rPr>
                <w:rFonts w:ascii="Times New Roman" w:eastAsia="宋体" w:hAnsi="Times New Roman" w:cs="Times New Roman"/>
                <w:sz w:val="24"/>
                <w:szCs w:val="24"/>
              </w:rPr>
            </w:pPr>
          </w:p>
        </w:tc>
        <w:tc>
          <w:tcPr>
            <w:tcW w:w="992" w:type="dxa"/>
            <w:vAlign w:val="center"/>
          </w:tcPr>
          <w:p w:rsidR="00660151" w14:paraId="51687E7C" w14:textId="77777777">
            <w:pPr>
              <w:jc w:val="center"/>
              <w:rPr>
                <w:rFonts w:ascii="Times New Roman" w:eastAsia="宋体" w:hAnsi="Times New Roman" w:cs="Times New Roman"/>
                <w:sz w:val="24"/>
                <w:szCs w:val="24"/>
              </w:rPr>
            </w:pPr>
          </w:p>
        </w:tc>
        <w:tc>
          <w:tcPr>
            <w:tcW w:w="1276" w:type="dxa"/>
            <w:vAlign w:val="center"/>
          </w:tcPr>
          <w:p w:rsidR="00660151" w14:paraId="30C93855" w14:textId="77777777">
            <w:pPr>
              <w:jc w:val="center"/>
              <w:rPr>
                <w:rFonts w:ascii="Times New Roman" w:eastAsia="宋体" w:hAnsi="Times New Roman" w:cs="Times New Roman"/>
                <w:sz w:val="24"/>
                <w:szCs w:val="24"/>
              </w:rPr>
            </w:pPr>
          </w:p>
        </w:tc>
        <w:tc>
          <w:tcPr>
            <w:tcW w:w="1275" w:type="dxa"/>
            <w:gridSpan w:val="2"/>
            <w:vAlign w:val="center"/>
          </w:tcPr>
          <w:p w:rsidR="00660151" w14:paraId="3282F430" w14:textId="77777777">
            <w:pPr>
              <w:jc w:val="center"/>
              <w:rPr>
                <w:rFonts w:ascii="Times New Roman" w:eastAsia="宋体" w:hAnsi="Times New Roman" w:cs="Times New Roman"/>
                <w:sz w:val="24"/>
                <w:szCs w:val="24"/>
              </w:rPr>
            </w:pPr>
          </w:p>
        </w:tc>
        <w:tc>
          <w:tcPr>
            <w:tcW w:w="851" w:type="dxa"/>
            <w:vAlign w:val="center"/>
          </w:tcPr>
          <w:p w:rsidR="00660151" w14:paraId="64DEB113" w14:textId="77777777">
            <w:pPr>
              <w:jc w:val="center"/>
              <w:rPr>
                <w:rFonts w:ascii="Times New Roman" w:eastAsia="宋体" w:hAnsi="Times New Roman" w:cs="Times New Roman"/>
                <w:sz w:val="24"/>
                <w:szCs w:val="24"/>
              </w:rPr>
            </w:pPr>
          </w:p>
        </w:tc>
        <w:tc>
          <w:tcPr>
            <w:tcW w:w="1276" w:type="dxa"/>
            <w:vAlign w:val="center"/>
          </w:tcPr>
          <w:p w:rsidR="00660151" w14:paraId="4E3C055C" w14:textId="77777777">
            <w:pPr>
              <w:jc w:val="center"/>
              <w:rPr>
                <w:rFonts w:ascii="Times New Roman" w:eastAsia="宋体" w:hAnsi="Times New Roman" w:cs="Times New Roman"/>
                <w:sz w:val="24"/>
                <w:szCs w:val="24"/>
              </w:rPr>
            </w:pPr>
          </w:p>
        </w:tc>
      </w:tr>
      <w:tr w14:paraId="3D2B969B"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840" w:type="dxa"/>
            <w:vMerge/>
            <w:vAlign w:val="center"/>
          </w:tcPr>
          <w:p w:rsidR="00660151" w14:paraId="6222A4DA" w14:textId="77777777">
            <w:pPr>
              <w:jc w:val="center"/>
              <w:rPr>
                <w:rFonts w:ascii="Times New Roman" w:eastAsia="宋体" w:hAnsi="Times New Roman" w:cs="Times New Roman"/>
                <w:sz w:val="24"/>
                <w:szCs w:val="24"/>
              </w:rPr>
            </w:pPr>
          </w:p>
        </w:tc>
        <w:tc>
          <w:tcPr>
            <w:tcW w:w="840" w:type="dxa"/>
            <w:vAlign w:val="center"/>
          </w:tcPr>
          <w:p w:rsidR="00660151" w14:paraId="661B298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第二次</w:t>
            </w:r>
          </w:p>
        </w:tc>
        <w:tc>
          <w:tcPr>
            <w:tcW w:w="1276" w:type="dxa"/>
            <w:vAlign w:val="center"/>
          </w:tcPr>
          <w:p w:rsidR="00660151" w14:paraId="3B14A37E" w14:textId="77777777">
            <w:pPr>
              <w:jc w:val="center"/>
              <w:rPr>
                <w:rFonts w:ascii="Times New Roman" w:eastAsia="宋体" w:hAnsi="Times New Roman" w:cs="Times New Roman"/>
                <w:sz w:val="24"/>
                <w:szCs w:val="24"/>
              </w:rPr>
            </w:pPr>
          </w:p>
        </w:tc>
        <w:tc>
          <w:tcPr>
            <w:tcW w:w="1134" w:type="dxa"/>
            <w:vAlign w:val="center"/>
          </w:tcPr>
          <w:p w:rsidR="00660151" w14:paraId="21D0D9E3" w14:textId="77777777">
            <w:pPr>
              <w:jc w:val="center"/>
              <w:rPr>
                <w:rFonts w:ascii="Times New Roman" w:eastAsia="宋体" w:hAnsi="Times New Roman" w:cs="Times New Roman"/>
                <w:sz w:val="24"/>
                <w:szCs w:val="24"/>
              </w:rPr>
            </w:pPr>
          </w:p>
        </w:tc>
        <w:tc>
          <w:tcPr>
            <w:tcW w:w="992" w:type="dxa"/>
            <w:vAlign w:val="center"/>
          </w:tcPr>
          <w:p w:rsidR="00660151" w14:paraId="6443AD62" w14:textId="77777777">
            <w:pPr>
              <w:jc w:val="center"/>
              <w:rPr>
                <w:rFonts w:ascii="Times New Roman" w:eastAsia="宋体" w:hAnsi="Times New Roman" w:cs="Times New Roman"/>
                <w:sz w:val="24"/>
                <w:szCs w:val="24"/>
              </w:rPr>
            </w:pPr>
          </w:p>
        </w:tc>
        <w:tc>
          <w:tcPr>
            <w:tcW w:w="1276" w:type="dxa"/>
            <w:vAlign w:val="center"/>
          </w:tcPr>
          <w:p w:rsidR="00660151" w14:paraId="135F733A" w14:textId="77777777">
            <w:pPr>
              <w:jc w:val="center"/>
              <w:rPr>
                <w:rFonts w:ascii="Times New Roman" w:eastAsia="宋体" w:hAnsi="Times New Roman" w:cs="Times New Roman"/>
                <w:sz w:val="24"/>
                <w:szCs w:val="24"/>
              </w:rPr>
            </w:pPr>
          </w:p>
        </w:tc>
        <w:tc>
          <w:tcPr>
            <w:tcW w:w="1275" w:type="dxa"/>
            <w:gridSpan w:val="2"/>
            <w:vAlign w:val="center"/>
          </w:tcPr>
          <w:p w:rsidR="00660151" w14:paraId="4FD43DC1" w14:textId="77777777">
            <w:pPr>
              <w:jc w:val="center"/>
              <w:rPr>
                <w:rFonts w:ascii="Times New Roman" w:eastAsia="宋体" w:hAnsi="Times New Roman" w:cs="Times New Roman"/>
                <w:sz w:val="24"/>
                <w:szCs w:val="24"/>
              </w:rPr>
            </w:pPr>
          </w:p>
        </w:tc>
        <w:tc>
          <w:tcPr>
            <w:tcW w:w="851" w:type="dxa"/>
            <w:vAlign w:val="center"/>
          </w:tcPr>
          <w:p w:rsidR="00660151" w14:paraId="1C51EC1C" w14:textId="77777777">
            <w:pPr>
              <w:jc w:val="center"/>
              <w:rPr>
                <w:rFonts w:ascii="Times New Roman" w:eastAsia="宋体" w:hAnsi="Times New Roman" w:cs="Times New Roman"/>
                <w:sz w:val="24"/>
                <w:szCs w:val="24"/>
              </w:rPr>
            </w:pPr>
          </w:p>
        </w:tc>
        <w:tc>
          <w:tcPr>
            <w:tcW w:w="1276" w:type="dxa"/>
            <w:vAlign w:val="center"/>
          </w:tcPr>
          <w:p w:rsidR="00660151" w14:paraId="0DDB9D3B" w14:textId="77777777">
            <w:pPr>
              <w:jc w:val="center"/>
              <w:rPr>
                <w:rFonts w:ascii="Times New Roman" w:eastAsia="宋体" w:hAnsi="Times New Roman" w:cs="Times New Roman"/>
                <w:sz w:val="24"/>
                <w:szCs w:val="24"/>
              </w:rPr>
            </w:pPr>
          </w:p>
        </w:tc>
      </w:tr>
      <w:tr w14:paraId="5F126858" w14:textId="77777777">
        <w:tblPrEx>
          <w:tblW w:w="9760" w:type="dxa"/>
          <w:jc w:val="center"/>
          <w:tblLayout w:type="fixed"/>
          <w:tblCellMar>
            <w:top w:w="17" w:type="dxa"/>
            <w:left w:w="45" w:type="dxa"/>
            <w:bottom w:w="17" w:type="dxa"/>
            <w:right w:w="45" w:type="dxa"/>
          </w:tblCellMar>
          <w:tblLook w:val="04A0"/>
        </w:tblPrEx>
        <w:trPr>
          <w:trHeight w:val="793"/>
          <w:jc w:val="center"/>
        </w:trPr>
        <w:tc>
          <w:tcPr>
            <w:tcW w:w="1680" w:type="dxa"/>
            <w:gridSpan w:val="2"/>
            <w:vAlign w:val="center"/>
          </w:tcPr>
          <w:p w:rsidR="00660151" w14:paraId="4C3D9EA9"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确认安装</w:t>
            </w:r>
          </w:p>
          <w:p w:rsidR="00660151" w14:paraId="72FC97E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检查结果</w:t>
            </w:r>
          </w:p>
        </w:tc>
        <w:tc>
          <w:tcPr>
            <w:tcW w:w="2410" w:type="dxa"/>
            <w:gridSpan w:val="2"/>
            <w:vAlign w:val="center"/>
          </w:tcPr>
          <w:p w:rsidR="00660151" w14:paraId="5F5B6E7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压降</w:t>
            </w:r>
            <w:r>
              <w:rPr>
                <w:rFonts w:ascii="Times New Roman" w:eastAsia="宋体" w:hAnsi="Times New Roman" w:cs="Times New Roman"/>
                <w:sz w:val="24"/>
                <w:szCs w:val="24"/>
              </w:rPr>
              <w:t>(MPa)</w:t>
            </w:r>
            <w:r>
              <w:rPr>
                <w:rFonts w:ascii="Times New Roman" w:eastAsia="宋体" w:hAnsi="Times New Roman" w:cs="Times New Roman"/>
                <w:sz w:val="24"/>
                <w:szCs w:val="24"/>
              </w:rPr>
              <w:t>或泄漏</w:t>
            </w:r>
          </w:p>
        </w:tc>
        <w:tc>
          <w:tcPr>
            <w:tcW w:w="5670" w:type="dxa"/>
            <w:gridSpan w:val="6"/>
            <w:vAlign w:val="center"/>
          </w:tcPr>
          <w:p w:rsidR="00660151" w14:paraId="51A91834"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5"/>
          <w:cols w:space="708"/>
          <w:titlePg w:val="0"/>
          <w:docGrid w:linePitch="360"/>
        </w:sectPr>
      </w:pPr>
    </w:p>
    <w:p w:rsidR="00660151" w14:paraId="6039CF8F"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（2）水泵控制柜设置为“自动”控制方式， 开启末端试水装置，查看末端试水装置压力表，待压力表指针稳定后，数值不低于0.05Mpa,查看水流指示器、压力开关和消防水泵的动作情况及反馈信号；测量自开启末端试水装置至消防水泵投入运行的时间；用声强计测量水力警铃声强值，测试完成后恢复系统正常。</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6"/>
        <w:gridCol w:w="1100"/>
        <w:gridCol w:w="919"/>
        <w:gridCol w:w="73"/>
        <w:gridCol w:w="419"/>
        <w:gridCol w:w="715"/>
        <w:gridCol w:w="142"/>
        <w:gridCol w:w="992"/>
        <w:gridCol w:w="570"/>
        <w:gridCol w:w="422"/>
        <w:gridCol w:w="1029"/>
        <w:gridCol w:w="1453"/>
      </w:tblGrid>
      <w:tr w14:paraId="16AD5E73"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6" w:type="dxa"/>
            <w:vAlign w:val="center"/>
          </w:tcPr>
          <w:p w:rsidR="00660151" w14:paraId="24DC87C1"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1" w:type="dxa"/>
            <w:gridSpan w:val="4"/>
            <w:vAlign w:val="center"/>
          </w:tcPr>
          <w:p w:rsidR="00660151" w14:paraId="3B50B2AF" w14:textId="77777777">
            <w:pPr>
              <w:jc w:val="center"/>
              <w:rPr>
                <w:rFonts w:ascii="Times New Roman" w:eastAsia="宋体" w:hAnsi="Times New Roman" w:cs="Times New Roman"/>
                <w:sz w:val="24"/>
                <w:szCs w:val="24"/>
              </w:rPr>
            </w:pPr>
          </w:p>
        </w:tc>
        <w:tc>
          <w:tcPr>
            <w:tcW w:w="2419" w:type="dxa"/>
            <w:gridSpan w:val="4"/>
            <w:vAlign w:val="center"/>
          </w:tcPr>
          <w:p w:rsidR="00660151" w14:paraId="21E3A69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904" w:type="dxa"/>
            <w:gridSpan w:val="3"/>
            <w:vAlign w:val="center"/>
          </w:tcPr>
          <w:p w:rsidR="00660151" w14:paraId="3579A4A0" w14:textId="77777777">
            <w:pPr>
              <w:jc w:val="center"/>
              <w:rPr>
                <w:rFonts w:ascii="Times New Roman" w:eastAsia="宋体" w:hAnsi="Times New Roman" w:cs="Times New Roman"/>
                <w:sz w:val="24"/>
                <w:szCs w:val="24"/>
              </w:rPr>
            </w:pPr>
          </w:p>
        </w:tc>
      </w:tr>
      <w:tr w14:paraId="628271AC"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Align w:val="center"/>
          </w:tcPr>
          <w:p w:rsidR="00660151" w14:paraId="140D30D4"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4" w:type="dxa"/>
            <w:gridSpan w:val="11"/>
            <w:vAlign w:val="center"/>
          </w:tcPr>
          <w:p w:rsidR="00660151" w14:paraId="591700B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《自动喷水灭火系统施工及验收规范》</w:t>
            </w:r>
            <w:r>
              <w:rPr>
                <w:rFonts w:ascii="Times New Roman" w:eastAsia="宋体" w:hAnsi="Times New Roman" w:cs="Times New Roman" w:hint="eastAsia"/>
                <w:sz w:val="24"/>
                <w:szCs w:val="24"/>
              </w:rPr>
              <w:t xml:space="preserve"> GB50261-2017</w:t>
            </w:r>
          </w:p>
        </w:tc>
      </w:tr>
      <w:tr w14:paraId="06F82470"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6" w:type="dxa"/>
            <w:vAlign w:val="center"/>
          </w:tcPr>
          <w:p w:rsidR="00660151" w14:paraId="414FB87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6381" w:type="dxa"/>
            <w:gridSpan w:val="10"/>
            <w:vAlign w:val="center"/>
          </w:tcPr>
          <w:p w:rsidR="00660151" w14:paraId="2A65678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1453" w:type="dxa"/>
          </w:tcPr>
          <w:p w:rsidR="00660151" w14:paraId="0F428BC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5DA5B008"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6" w:type="dxa"/>
            <w:vMerge w:val="restart"/>
            <w:vAlign w:val="center"/>
          </w:tcPr>
          <w:p w:rsidR="00660151" w14:paraId="789A8E7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2019" w:type="dxa"/>
            <w:gridSpan w:val="2"/>
            <w:vAlign w:val="center"/>
          </w:tcPr>
          <w:p w:rsidR="00660151" w14:paraId="5C574FE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启动检查</w:t>
            </w:r>
          </w:p>
        </w:tc>
        <w:tc>
          <w:tcPr>
            <w:tcW w:w="4362" w:type="dxa"/>
            <w:gridSpan w:val="8"/>
            <w:vAlign w:val="center"/>
          </w:tcPr>
          <w:p w:rsidR="00660151" w14:paraId="1CA13C71" w14:textId="77777777">
            <w:pPr>
              <w:jc w:val="center"/>
              <w:rPr>
                <w:rFonts w:ascii="Times New Roman" w:eastAsia="宋体" w:hAnsi="Times New Roman" w:cs="Times New Roman"/>
                <w:sz w:val="24"/>
                <w:szCs w:val="24"/>
              </w:rPr>
            </w:pPr>
          </w:p>
        </w:tc>
        <w:tc>
          <w:tcPr>
            <w:tcW w:w="1453" w:type="dxa"/>
            <w:vMerge w:val="restart"/>
          </w:tcPr>
          <w:p w:rsidR="00660151" w14:paraId="709887A0" w14:textId="77777777">
            <w:pPr>
              <w:jc w:val="center"/>
              <w:rPr>
                <w:rFonts w:ascii="Times New Roman" w:eastAsia="宋体" w:hAnsi="Times New Roman" w:cs="Times New Roman"/>
                <w:sz w:val="24"/>
                <w:szCs w:val="24"/>
              </w:rPr>
            </w:pPr>
          </w:p>
          <w:p w:rsidR="00660151" w14:paraId="2697F764" w14:textId="77777777">
            <w:pPr>
              <w:jc w:val="center"/>
              <w:rPr>
                <w:rFonts w:ascii="Times New Roman" w:eastAsia="宋体" w:hAnsi="Times New Roman" w:cs="Times New Roman"/>
                <w:sz w:val="24"/>
                <w:szCs w:val="24"/>
              </w:rPr>
            </w:pPr>
          </w:p>
          <w:p w:rsidR="00660151" w14:paraId="2EFA9152" w14:textId="77777777">
            <w:pPr>
              <w:jc w:val="center"/>
              <w:rPr>
                <w:rFonts w:ascii="Times New Roman" w:eastAsia="宋体" w:hAnsi="Times New Roman" w:cs="Times New Roman"/>
                <w:sz w:val="24"/>
                <w:szCs w:val="24"/>
              </w:rPr>
            </w:pPr>
          </w:p>
        </w:tc>
      </w:tr>
      <w:tr w14:paraId="5C7F175D" w14:textId="77777777">
        <w:tblPrEx>
          <w:tblW w:w="9410" w:type="dxa"/>
          <w:jc w:val="center"/>
          <w:tblLayout w:type="fixed"/>
          <w:tblCellMar>
            <w:top w:w="17" w:type="dxa"/>
            <w:left w:w="45" w:type="dxa"/>
            <w:bottom w:w="17" w:type="dxa"/>
            <w:right w:w="45" w:type="dxa"/>
          </w:tblCellMar>
          <w:tblLook w:val="04A0"/>
        </w:tblPrEx>
        <w:trPr>
          <w:jc w:val="center"/>
        </w:trPr>
        <w:tc>
          <w:tcPr>
            <w:tcW w:w="1576" w:type="dxa"/>
            <w:vMerge/>
            <w:vAlign w:val="center"/>
          </w:tcPr>
          <w:p w:rsidR="00660151" w14:paraId="385F1A6B" w14:textId="77777777">
            <w:pPr>
              <w:jc w:val="center"/>
              <w:rPr>
                <w:rFonts w:ascii="Times New Roman" w:eastAsia="宋体" w:hAnsi="Times New Roman" w:cs="Times New Roman"/>
                <w:sz w:val="24"/>
                <w:szCs w:val="24"/>
              </w:rPr>
            </w:pPr>
          </w:p>
        </w:tc>
        <w:tc>
          <w:tcPr>
            <w:tcW w:w="2019" w:type="dxa"/>
            <w:gridSpan w:val="2"/>
            <w:vAlign w:val="center"/>
          </w:tcPr>
          <w:p w:rsidR="00660151" w14:paraId="338549D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备用泵切换</w:t>
            </w:r>
          </w:p>
          <w:p w:rsidR="00660151" w14:paraId="1B6ECE8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启动时长</w:t>
            </w:r>
          </w:p>
        </w:tc>
        <w:tc>
          <w:tcPr>
            <w:tcW w:w="1349" w:type="dxa"/>
            <w:gridSpan w:val="4"/>
            <w:vAlign w:val="center"/>
          </w:tcPr>
          <w:p w:rsidR="00660151" w14:paraId="04F673A1" w14:textId="77777777">
            <w:pPr>
              <w:jc w:val="center"/>
              <w:rPr>
                <w:rFonts w:ascii="Times New Roman" w:eastAsia="宋体" w:hAnsi="Times New Roman" w:cs="Times New Roman"/>
                <w:sz w:val="24"/>
                <w:szCs w:val="24"/>
              </w:rPr>
            </w:pPr>
          </w:p>
        </w:tc>
        <w:tc>
          <w:tcPr>
            <w:tcW w:w="1562" w:type="dxa"/>
            <w:gridSpan w:val="2"/>
            <w:vAlign w:val="center"/>
          </w:tcPr>
          <w:p w:rsidR="00660151" w14:paraId="7DBEA5C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手动启动时长</w:t>
            </w:r>
          </w:p>
        </w:tc>
        <w:tc>
          <w:tcPr>
            <w:tcW w:w="1451" w:type="dxa"/>
            <w:gridSpan w:val="2"/>
            <w:vAlign w:val="center"/>
          </w:tcPr>
          <w:p w:rsidR="00660151" w14:paraId="15E9B4C8" w14:textId="77777777">
            <w:pPr>
              <w:jc w:val="center"/>
              <w:rPr>
                <w:rFonts w:ascii="Times New Roman" w:eastAsia="宋体" w:hAnsi="Times New Roman" w:cs="Times New Roman"/>
                <w:sz w:val="24"/>
                <w:szCs w:val="24"/>
              </w:rPr>
            </w:pPr>
          </w:p>
        </w:tc>
        <w:tc>
          <w:tcPr>
            <w:tcW w:w="1453" w:type="dxa"/>
            <w:vMerge/>
          </w:tcPr>
          <w:p w:rsidR="00660151" w14:paraId="41C92437" w14:textId="77777777">
            <w:pPr>
              <w:jc w:val="center"/>
              <w:rPr>
                <w:rFonts w:ascii="Times New Roman" w:eastAsia="宋体" w:hAnsi="Times New Roman" w:cs="Times New Roman"/>
                <w:sz w:val="24"/>
                <w:szCs w:val="24"/>
              </w:rPr>
            </w:pPr>
          </w:p>
        </w:tc>
      </w:tr>
      <w:tr w14:paraId="0AB9FF69"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6" w:type="dxa"/>
            <w:vMerge w:val="restart"/>
            <w:vAlign w:val="center"/>
          </w:tcPr>
          <w:p w:rsidR="00660151" w14:paraId="12B02C4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水力警铃</w:t>
            </w:r>
          </w:p>
        </w:tc>
        <w:tc>
          <w:tcPr>
            <w:tcW w:w="2019" w:type="dxa"/>
            <w:gridSpan w:val="2"/>
            <w:vAlign w:val="center"/>
          </w:tcPr>
          <w:p w:rsidR="00660151" w14:paraId="0B9F129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报警延迟时长</w:t>
            </w:r>
          </w:p>
        </w:tc>
        <w:tc>
          <w:tcPr>
            <w:tcW w:w="1349" w:type="dxa"/>
            <w:gridSpan w:val="4"/>
            <w:vAlign w:val="center"/>
          </w:tcPr>
          <w:p w:rsidR="00660151" w14:paraId="70999F58" w14:textId="77777777">
            <w:pPr>
              <w:jc w:val="center"/>
              <w:rPr>
                <w:rFonts w:ascii="Times New Roman" w:eastAsia="宋体" w:hAnsi="Times New Roman" w:cs="Times New Roman"/>
                <w:sz w:val="24"/>
                <w:szCs w:val="24"/>
              </w:rPr>
            </w:pPr>
          </w:p>
        </w:tc>
        <w:tc>
          <w:tcPr>
            <w:tcW w:w="1562" w:type="dxa"/>
            <w:gridSpan w:val="2"/>
            <w:vAlign w:val="center"/>
          </w:tcPr>
          <w:p w:rsidR="00660151" w14:paraId="5082E768" w14:textId="77777777">
            <w:pPr>
              <w:ind w:firstLine="120" w:firstLineChars="50"/>
              <w:rPr>
                <w:rFonts w:ascii="Times New Roman" w:eastAsia="宋体" w:hAnsi="Times New Roman" w:cs="Times New Roman"/>
                <w:sz w:val="24"/>
                <w:szCs w:val="24"/>
              </w:rPr>
            </w:pPr>
            <w:r>
              <w:rPr>
                <w:rFonts w:ascii="Times New Roman" w:eastAsia="宋体" w:hAnsi="Times New Roman" w:cs="Times New Roman" w:hint="eastAsia"/>
                <w:sz w:val="24"/>
                <w:szCs w:val="24"/>
              </w:rPr>
              <w:t>喷嘴处压力</w:t>
            </w:r>
            <w:r>
              <w:rPr>
                <w:rFonts w:ascii="Times New Roman" w:eastAsia="宋体" w:hAnsi="Times New Roman" w:cs="Times New Roman" w:hint="eastAsia"/>
                <w:sz w:val="24"/>
                <w:szCs w:val="24"/>
              </w:rPr>
              <w:t xml:space="preserve"> </w:t>
            </w:r>
          </w:p>
        </w:tc>
        <w:tc>
          <w:tcPr>
            <w:tcW w:w="1451" w:type="dxa"/>
            <w:gridSpan w:val="2"/>
            <w:vAlign w:val="center"/>
          </w:tcPr>
          <w:p w:rsidR="00660151" w14:paraId="48F4651C" w14:textId="77777777">
            <w:pPr>
              <w:rPr>
                <w:rFonts w:ascii="Times New Roman" w:eastAsia="宋体" w:hAnsi="Times New Roman" w:cs="Times New Roman"/>
                <w:sz w:val="24"/>
                <w:szCs w:val="24"/>
              </w:rPr>
            </w:pPr>
          </w:p>
        </w:tc>
        <w:tc>
          <w:tcPr>
            <w:tcW w:w="1453" w:type="dxa"/>
            <w:vMerge w:val="restart"/>
          </w:tcPr>
          <w:p w:rsidR="00660151" w14:paraId="62D7C553" w14:textId="77777777">
            <w:pPr>
              <w:jc w:val="center"/>
              <w:rPr>
                <w:rFonts w:ascii="Times New Roman" w:eastAsia="宋体" w:hAnsi="Times New Roman" w:cs="Times New Roman"/>
                <w:sz w:val="24"/>
                <w:szCs w:val="24"/>
              </w:rPr>
            </w:pPr>
          </w:p>
        </w:tc>
      </w:tr>
      <w:tr w14:paraId="1142961F" w14:textId="77777777">
        <w:tblPrEx>
          <w:tblW w:w="9410" w:type="dxa"/>
          <w:jc w:val="center"/>
          <w:tblLayout w:type="fixed"/>
          <w:tblCellMar>
            <w:top w:w="17" w:type="dxa"/>
            <w:left w:w="45" w:type="dxa"/>
            <w:bottom w:w="17" w:type="dxa"/>
            <w:right w:w="45" w:type="dxa"/>
          </w:tblCellMar>
          <w:tblLook w:val="04A0"/>
        </w:tblPrEx>
        <w:trPr>
          <w:trHeight w:val="659"/>
          <w:jc w:val="center"/>
        </w:trPr>
        <w:tc>
          <w:tcPr>
            <w:tcW w:w="1576" w:type="dxa"/>
            <w:vMerge/>
            <w:vAlign w:val="center"/>
          </w:tcPr>
          <w:p w:rsidR="00660151" w14:paraId="1C881518" w14:textId="77777777">
            <w:pPr>
              <w:jc w:val="center"/>
              <w:rPr>
                <w:rFonts w:ascii="Times New Roman" w:eastAsia="宋体" w:hAnsi="Times New Roman" w:cs="Times New Roman"/>
                <w:sz w:val="24"/>
                <w:szCs w:val="24"/>
              </w:rPr>
            </w:pPr>
          </w:p>
        </w:tc>
        <w:tc>
          <w:tcPr>
            <w:tcW w:w="2019" w:type="dxa"/>
            <w:gridSpan w:val="2"/>
            <w:vAlign w:val="center"/>
          </w:tcPr>
          <w:p w:rsidR="00660151" w14:paraId="2B9E0B2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铃声声强</w:t>
            </w:r>
          </w:p>
        </w:tc>
        <w:tc>
          <w:tcPr>
            <w:tcW w:w="1349" w:type="dxa"/>
            <w:gridSpan w:val="4"/>
            <w:vAlign w:val="center"/>
          </w:tcPr>
          <w:p w:rsidR="00660151" w14:paraId="691F351A" w14:textId="77777777">
            <w:pPr>
              <w:jc w:val="center"/>
              <w:rPr>
                <w:rFonts w:ascii="Times New Roman" w:eastAsia="宋体" w:hAnsi="Times New Roman" w:cs="Times New Roman"/>
                <w:sz w:val="24"/>
                <w:szCs w:val="24"/>
              </w:rPr>
            </w:pPr>
          </w:p>
        </w:tc>
        <w:tc>
          <w:tcPr>
            <w:tcW w:w="3013" w:type="dxa"/>
            <w:gridSpan w:val="4"/>
            <w:vAlign w:val="center"/>
          </w:tcPr>
          <w:p w:rsidR="00660151" w14:paraId="6D452765" w14:textId="77777777">
            <w:pPr>
              <w:jc w:val="center"/>
              <w:rPr>
                <w:rFonts w:ascii="Times New Roman" w:eastAsia="宋体" w:hAnsi="Times New Roman" w:cs="Times New Roman"/>
                <w:sz w:val="24"/>
                <w:szCs w:val="24"/>
              </w:rPr>
            </w:pPr>
          </w:p>
        </w:tc>
        <w:tc>
          <w:tcPr>
            <w:tcW w:w="1453" w:type="dxa"/>
            <w:vMerge/>
          </w:tcPr>
          <w:p w:rsidR="00660151" w14:paraId="11053EB0" w14:textId="77777777">
            <w:pPr>
              <w:jc w:val="center"/>
              <w:rPr>
                <w:rFonts w:ascii="Times New Roman" w:eastAsia="宋体" w:hAnsi="Times New Roman" w:cs="Times New Roman"/>
                <w:sz w:val="24"/>
                <w:szCs w:val="24"/>
              </w:rPr>
            </w:pPr>
          </w:p>
        </w:tc>
      </w:tr>
      <w:tr w14:paraId="3A434323" w14:textId="77777777">
        <w:tblPrEx>
          <w:tblW w:w="9410" w:type="dxa"/>
          <w:jc w:val="center"/>
          <w:tblLayout w:type="fixed"/>
          <w:tblCellMar>
            <w:top w:w="17" w:type="dxa"/>
            <w:left w:w="45" w:type="dxa"/>
            <w:bottom w:w="17" w:type="dxa"/>
            <w:right w:w="45" w:type="dxa"/>
          </w:tblCellMar>
          <w:tblLook w:val="04A0"/>
        </w:tblPrEx>
        <w:trPr>
          <w:trHeight w:val="952"/>
          <w:jc w:val="center"/>
        </w:trPr>
        <w:tc>
          <w:tcPr>
            <w:tcW w:w="1576" w:type="dxa"/>
            <w:vAlign w:val="center"/>
          </w:tcPr>
          <w:p w:rsidR="00660151" w14:paraId="4285CED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信号反馈</w:t>
            </w:r>
          </w:p>
        </w:tc>
        <w:tc>
          <w:tcPr>
            <w:tcW w:w="1100" w:type="dxa"/>
            <w:vAlign w:val="center"/>
          </w:tcPr>
          <w:p w:rsidR="00660151" w14:paraId="225E0FE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水流</w:t>
            </w:r>
          </w:p>
          <w:p w:rsidR="00660151" w14:paraId="0D9541C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指示器</w:t>
            </w:r>
          </w:p>
        </w:tc>
        <w:tc>
          <w:tcPr>
            <w:tcW w:w="992" w:type="dxa"/>
            <w:gridSpan w:val="2"/>
            <w:vAlign w:val="center"/>
          </w:tcPr>
          <w:p w:rsidR="00660151" w14:paraId="32083001" w14:textId="77777777">
            <w:pPr>
              <w:jc w:val="center"/>
              <w:rPr>
                <w:rFonts w:ascii="Times New Roman" w:eastAsia="宋体" w:hAnsi="Times New Roman" w:cs="Times New Roman"/>
                <w:sz w:val="24"/>
                <w:szCs w:val="24"/>
              </w:rPr>
            </w:pPr>
          </w:p>
        </w:tc>
        <w:tc>
          <w:tcPr>
            <w:tcW w:w="1134" w:type="dxa"/>
            <w:gridSpan w:val="2"/>
            <w:vAlign w:val="center"/>
          </w:tcPr>
          <w:p w:rsidR="00660151" w14:paraId="7F26544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压力开关</w:t>
            </w:r>
          </w:p>
        </w:tc>
        <w:tc>
          <w:tcPr>
            <w:tcW w:w="1134" w:type="dxa"/>
            <w:gridSpan w:val="2"/>
            <w:vAlign w:val="center"/>
          </w:tcPr>
          <w:p w:rsidR="00660151" w14:paraId="7C7B1CCC" w14:textId="77777777">
            <w:pPr>
              <w:jc w:val="center"/>
              <w:rPr>
                <w:rFonts w:ascii="Times New Roman" w:eastAsia="宋体" w:hAnsi="Times New Roman" w:cs="Times New Roman"/>
                <w:sz w:val="24"/>
                <w:szCs w:val="24"/>
              </w:rPr>
            </w:pPr>
          </w:p>
        </w:tc>
        <w:tc>
          <w:tcPr>
            <w:tcW w:w="992" w:type="dxa"/>
            <w:gridSpan w:val="2"/>
            <w:vAlign w:val="center"/>
          </w:tcPr>
          <w:p w:rsidR="00660151" w14:paraId="1A0CC09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消防水泵</w:t>
            </w:r>
          </w:p>
        </w:tc>
        <w:tc>
          <w:tcPr>
            <w:tcW w:w="1029" w:type="dxa"/>
            <w:vAlign w:val="center"/>
          </w:tcPr>
          <w:p w:rsidR="00660151" w14:paraId="764410ED" w14:textId="77777777">
            <w:pPr>
              <w:jc w:val="center"/>
              <w:rPr>
                <w:rFonts w:ascii="Times New Roman" w:eastAsia="宋体" w:hAnsi="Times New Roman" w:cs="Times New Roman"/>
                <w:sz w:val="24"/>
                <w:szCs w:val="24"/>
              </w:rPr>
            </w:pPr>
          </w:p>
        </w:tc>
        <w:tc>
          <w:tcPr>
            <w:tcW w:w="1453" w:type="dxa"/>
          </w:tcPr>
          <w:p w:rsidR="00660151" w14:paraId="2C4A5247" w14:textId="77777777">
            <w:pPr>
              <w:jc w:val="center"/>
              <w:rPr>
                <w:rFonts w:ascii="Times New Roman" w:eastAsia="宋体" w:hAnsi="Times New Roman" w:cs="Times New Roman"/>
                <w:sz w:val="24"/>
                <w:szCs w:val="24"/>
              </w:rPr>
            </w:pPr>
          </w:p>
        </w:tc>
      </w:tr>
    </w:tbl>
    <w:p w:rsidR="00660151" w14:paraId="41736B48" w14:textId="77777777">
      <w:pPr>
        <w:spacing w:line="400" w:lineRule="exact"/>
        <w:ind w:firstLine="280" w:firstLineChars="100"/>
        <w:textAlignment w:val="center"/>
        <w:rPr>
          <w:rFonts w:ascii="Times New Roman" w:eastAsia="仿宋_GB2312" w:hAnsi="Times New Roman"/>
          <w:color w:val="000000"/>
          <w:sz w:val="28"/>
          <w:szCs w:val="28"/>
          <w:highlight w:val="yellow"/>
        </w:rPr>
      </w:pPr>
    </w:p>
    <w:p w:rsidR="00660151" w14:paraId="03E793A2"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 火灾自动报警系统安装与调试</w:t>
      </w:r>
    </w:p>
    <w:p w:rsidR="00660151" w14:paraId="66176599"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.1器件安装</w:t>
      </w:r>
    </w:p>
    <w:p w:rsidR="00660151" w14:paraId="2AA17DD1" w14:textId="75E79BDC">
      <w:pPr>
        <w:spacing w:line="560" w:lineRule="exact"/>
        <w:ind w:firstLine="560" w:firstLineChars="200"/>
        <w:rPr>
          <w:rFonts w:eastAsia="仿宋_GB2312"/>
          <w:sz w:val="28"/>
          <w:szCs w:val="28"/>
        </w:rPr>
        <w:sectPr>
          <w:type w:val="nextPage"/>
          <w:pgSz w:w="11906" w:h="16838"/>
          <w:pgMar w:top="1440" w:right="1800" w:bottom="1440" w:left="1800" w:header="708" w:footer="708" w:gutter="0"/>
          <w:pgNumType w:start="6"/>
          <w:cols w:space="708"/>
          <w:titlePg w:val="0"/>
          <w:docGrid w:linePitch="360"/>
        </w:sectPr>
      </w:pPr>
      <w:r>
        <w:rPr>
          <w:rFonts w:ascii="仿宋_GB2312" w:eastAsia="仿宋_GB2312" w:hint="eastAsia"/>
          <w:sz w:val="28"/>
          <w:szCs w:val="28"/>
        </w:rPr>
        <w:t>参赛选手根据赛场提供的感烟探测器、感温探测器、可燃气体探测器、手动火灾报警按钮、消火栓报警按钮、声光报警器、输入/输出模块、总线隔离器等器件根据</w:t>
      </w:r>
      <w:r w:rsidR="000C060F">
        <w:rPr>
          <w:rFonts w:ascii="仿宋_GB2312" w:eastAsia="仿宋_GB2312" w:hAnsi="宋体" w:hint="eastAsia"/>
          <w:sz w:val="28"/>
          <w:szCs w:val="28"/>
        </w:rPr>
        <w:t>火灾自动报警系统系统图</w:t>
      </w:r>
      <w:r>
        <w:rPr>
          <w:rFonts w:ascii="仿宋_GB2312" w:eastAsia="仿宋_GB2312" w:hint="eastAsia"/>
          <w:sz w:val="28"/>
          <w:szCs w:val="28"/>
        </w:rPr>
        <w:t>安装</w:t>
      </w:r>
      <w:r>
        <w:rPr>
          <w:rFonts w:eastAsia="仿宋_GB2312"/>
          <w:sz w:val="28"/>
          <w:szCs w:val="28"/>
        </w:rPr>
        <w:t>。</w:t>
      </w:r>
    </w:p>
    <w:p w:rsidR="00660151" w14:paraId="10648F99"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.2接线与布线</w:t>
      </w:r>
    </w:p>
    <w:p w:rsidR="00660151" w14:paraId="7CE59DCC" w14:textId="1214703D">
      <w:pPr>
        <w:spacing w:line="560" w:lineRule="exact"/>
        <w:ind w:firstLine="560" w:firstLineChars="200"/>
        <w:rPr>
          <w:rFonts w:ascii="仿宋_GB2312" w:eastAsia="仿宋_GB2312"/>
          <w:sz w:val="28"/>
          <w:szCs w:val="28"/>
        </w:rPr>
      </w:pPr>
      <w:r>
        <w:rPr>
          <w:rFonts w:ascii="仿宋_GB2312" w:eastAsia="仿宋_GB2312" w:hAnsi="宋体" w:hint="eastAsia"/>
          <w:sz w:val="28"/>
          <w:szCs w:val="28"/>
        </w:rPr>
        <w:t>按照火灾自动报警系统的系统图、</w:t>
      </w:r>
      <w:r w:rsidR="00AB2872">
        <w:rPr>
          <w:rFonts w:ascii="仿宋_GB2312" w:eastAsia="仿宋_GB2312" w:hAnsi="宋体" w:hint="eastAsia"/>
          <w:sz w:val="28"/>
          <w:szCs w:val="28"/>
        </w:rPr>
        <w:t>联动</w:t>
      </w:r>
      <w:r>
        <w:rPr>
          <w:rFonts w:ascii="仿宋_GB2312" w:eastAsia="仿宋_GB2312" w:hAnsi="宋体" w:hint="eastAsia"/>
          <w:sz w:val="28"/>
          <w:szCs w:val="28"/>
        </w:rPr>
        <w:t>图及工艺要求完成火灾自动报警系统的安装和接线。</w:t>
      </w:r>
    </w:p>
    <w:p w:rsidR="00660151" w14:paraId="0FE3845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工艺要求：</w:t>
      </w:r>
    </w:p>
    <w:p w:rsidR="000133F3" w:rsidP="000133F3" w14:paraId="0A5F8252" w14:textId="77777777">
      <w:pPr>
        <w:spacing w:after="0" w:line="560" w:lineRule="exact"/>
        <w:ind w:left="559" w:leftChars="254"/>
        <w:rPr>
          <w:rFonts w:ascii="仿宋_GB2312" w:eastAsia="仿宋_GB2312"/>
          <w:sz w:val="28"/>
          <w:szCs w:val="28"/>
        </w:rPr>
      </w:pPr>
      <w:r>
        <w:rPr>
          <w:rFonts w:ascii="仿宋_GB2312" w:eastAsia="仿宋_GB2312" w:hint="eastAsia"/>
          <w:sz w:val="28"/>
          <w:szCs w:val="28"/>
        </w:rPr>
        <w:t>（1）接线时正确使用工具，布线要选择在线槽、线管上进行；（2）连接线上应使用号码管，并做好识别标记或标注，编号和接线图编号要一致；</w:t>
      </w:r>
    </w:p>
    <w:p w:rsidR="000133F3" w:rsidP="000133F3" w14:paraId="0D174847" w14:textId="77777777">
      <w:pPr>
        <w:spacing w:after="0" w:line="560" w:lineRule="exact"/>
        <w:ind w:left="559" w:leftChars="254"/>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int="eastAsia"/>
          <w:sz w:val="28"/>
          <w:szCs w:val="28"/>
        </w:rPr>
        <w:t>各类探测器、</w:t>
      </w:r>
      <w:r>
        <w:rPr>
          <w:rFonts w:ascii="仿宋_GB2312" w:eastAsia="仿宋_GB2312" w:hAnsi="宋体" w:hint="eastAsia"/>
          <w:sz w:val="28"/>
          <w:szCs w:val="28"/>
        </w:rPr>
        <w:t>手动报警按钮、声光报警器、模块等器件的安装接线应使用冷压针型接线端子；</w:t>
      </w:r>
    </w:p>
    <w:p w:rsidR="000133F3" w:rsidRPr="00023E4D" w:rsidP="000133F3" w14:paraId="513C8004" w14:textId="77777777">
      <w:pPr>
        <w:spacing w:after="0" w:line="560" w:lineRule="exact"/>
        <w:ind w:left="559" w:leftChars="254"/>
        <w:rPr>
          <w:rFonts w:ascii="仿宋_GB2312" w:eastAsia="仿宋_GB2312" w:hAnsi="宋体"/>
          <w:color w:val="000000" w:themeColor="text1"/>
          <w:sz w:val="28"/>
          <w:szCs w:val="28"/>
        </w:rPr>
      </w:pPr>
      <w:r w:rsidRPr="00023E4D">
        <w:rPr>
          <w:rFonts w:ascii="仿宋_GB2312" w:eastAsia="仿宋_GB2312" w:hAnsi="宋体" w:hint="eastAsia"/>
          <w:color w:val="000000" w:themeColor="text1"/>
          <w:sz w:val="28"/>
          <w:szCs w:val="28"/>
        </w:rPr>
        <w:t>（4）线路进出控制器箱体时，采用软管连接，各器件之间，必须使用金属导管连接。</w:t>
      </w:r>
    </w:p>
    <w:p w:rsidR="00660151" w14:paraId="0B729242"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.3参数设置</w:t>
      </w:r>
    </w:p>
    <w:p w:rsidR="00660151" w14:paraId="456195EA" w14:textId="77777777">
      <w:pPr>
        <w:spacing w:line="560" w:lineRule="exact"/>
        <w:ind w:firstLine="560" w:firstLineChars="200"/>
        <w:rPr>
          <w:rFonts w:ascii="仿宋_GB2312" w:eastAsia="仿宋_GB2312"/>
          <w:sz w:val="28"/>
          <w:szCs w:val="28"/>
        </w:rPr>
      </w:pPr>
      <w:r>
        <w:rPr>
          <w:rFonts w:ascii="仿宋_GB2312" w:eastAsia="仿宋_GB2312" w:hint="eastAsia"/>
          <w:sz w:val="28"/>
          <w:szCs w:val="28"/>
        </w:rPr>
        <w:t>按下表1所示要求，完成各消防模块的编码设置。</w:t>
      </w:r>
    </w:p>
    <w:p w:rsidR="00660151" w14:paraId="4BC104BA" w14:textId="77777777">
      <w:pPr>
        <w:spacing w:line="360" w:lineRule="auto"/>
        <w:ind w:firstLine="480" w:firstLineChars="200"/>
        <w:jc w:val="center"/>
        <w:rPr>
          <w:rFonts w:ascii="仿宋_GB2312" w:eastAsia="仿宋_GB2312"/>
          <w:sz w:val="24"/>
        </w:rPr>
      </w:pPr>
      <w:r>
        <w:rPr>
          <w:rFonts w:ascii="黑体" w:eastAsia="黑体" w:hAnsi="黑体" w:cs="黑体" w:hint="eastAsia"/>
          <w:sz w:val="24"/>
        </w:rPr>
        <w:t>表1 系统模块参数设置表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409D9BA8"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660151" w14:paraId="46DF41C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序号</w:t>
            </w:r>
          </w:p>
        </w:tc>
        <w:tc>
          <w:tcPr>
            <w:tcW w:w="2838" w:type="dxa"/>
            <w:vAlign w:val="center"/>
          </w:tcPr>
          <w:p w:rsidR="00660151" w14:paraId="7DEBC3A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设备名称</w:t>
            </w:r>
          </w:p>
        </w:tc>
        <w:tc>
          <w:tcPr>
            <w:tcW w:w="851" w:type="dxa"/>
            <w:vAlign w:val="center"/>
          </w:tcPr>
          <w:p w:rsidR="00660151" w14:paraId="58BD3B9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编码</w:t>
            </w:r>
          </w:p>
        </w:tc>
        <w:tc>
          <w:tcPr>
            <w:tcW w:w="992" w:type="dxa"/>
            <w:vAlign w:val="center"/>
          </w:tcPr>
          <w:p w:rsidR="00660151" w14:paraId="6EA35DE0" w14:textId="77777777">
            <w:pPr>
              <w:ind w:firstLine="32"/>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二次码</w:t>
            </w:r>
          </w:p>
        </w:tc>
        <w:tc>
          <w:tcPr>
            <w:tcW w:w="2114" w:type="dxa"/>
            <w:vAlign w:val="center"/>
          </w:tcPr>
          <w:p w:rsidR="00660151" w14:paraId="0C5554A9" w14:textId="77777777">
            <w:pPr>
              <w:ind w:firstLine="2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设备定义</w:t>
            </w:r>
          </w:p>
        </w:tc>
      </w:tr>
      <w:tr w14:paraId="0B5A3AD4" w14:textId="77777777">
        <w:tblPrEx>
          <w:tblW w:w="0" w:type="auto"/>
          <w:jc w:val="center"/>
          <w:tblLayout w:type="fixed"/>
          <w:tblLook w:val="04A0"/>
        </w:tblPrEx>
        <w:trPr>
          <w:trHeight w:val="546"/>
          <w:jc w:val="center"/>
        </w:trPr>
        <w:tc>
          <w:tcPr>
            <w:tcW w:w="751" w:type="dxa"/>
            <w:vAlign w:val="center"/>
          </w:tcPr>
          <w:p w:rsidR="00660151" w14:paraId="796941B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2838" w:type="dxa"/>
            <w:vAlign w:val="center"/>
          </w:tcPr>
          <w:p w:rsidR="00660151" w14:paraId="560AE07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单输入单输出模块</w:t>
            </w:r>
          </w:p>
        </w:tc>
        <w:tc>
          <w:tcPr>
            <w:tcW w:w="851" w:type="dxa"/>
            <w:vAlign w:val="center"/>
          </w:tcPr>
          <w:p w:rsidR="00660151" w14:paraId="7A52577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41</w:t>
            </w:r>
          </w:p>
        </w:tc>
        <w:tc>
          <w:tcPr>
            <w:tcW w:w="992" w:type="dxa"/>
            <w:vAlign w:val="center"/>
          </w:tcPr>
          <w:p w:rsidR="00660151" w14:paraId="43F1BA4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041001</w:t>
            </w:r>
          </w:p>
        </w:tc>
        <w:tc>
          <w:tcPr>
            <w:tcW w:w="2114" w:type="dxa"/>
            <w:vAlign w:val="center"/>
          </w:tcPr>
          <w:p w:rsidR="00660151" w14:paraId="2B843E64"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80</w:t>
            </w:r>
            <w:r>
              <w:rPr>
                <w:rFonts w:ascii="Times New Roman" w:eastAsia="宋体" w:hAnsi="Times New Roman" w:cs="Times New Roman" w:hint="eastAsia"/>
                <w:sz w:val="24"/>
                <w:szCs w:val="24"/>
              </w:rPr>
              <w:t>（警报输出）</w:t>
            </w:r>
          </w:p>
        </w:tc>
      </w:tr>
      <w:tr w14:paraId="65CDF3B6" w14:textId="77777777">
        <w:tblPrEx>
          <w:tblW w:w="0" w:type="auto"/>
          <w:jc w:val="center"/>
          <w:tblLayout w:type="fixed"/>
          <w:tblLook w:val="04A0"/>
        </w:tblPrEx>
        <w:trPr>
          <w:trHeight w:val="546"/>
          <w:jc w:val="center"/>
        </w:trPr>
        <w:tc>
          <w:tcPr>
            <w:tcW w:w="751" w:type="dxa"/>
            <w:vAlign w:val="center"/>
          </w:tcPr>
          <w:p w:rsidR="00660151" w14:paraId="1F8F88D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2838" w:type="dxa"/>
            <w:vAlign w:val="center"/>
          </w:tcPr>
          <w:p w:rsidR="00660151" w14:paraId="6081984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消火栓按钮</w:t>
            </w:r>
          </w:p>
        </w:tc>
        <w:tc>
          <w:tcPr>
            <w:tcW w:w="851" w:type="dxa"/>
            <w:vAlign w:val="center"/>
          </w:tcPr>
          <w:p w:rsidR="00660151" w14:paraId="66BC363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42</w:t>
            </w:r>
          </w:p>
        </w:tc>
        <w:tc>
          <w:tcPr>
            <w:tcW w:w="992" w:type="dxa"/>
            <w:vAlign w:val="center"/>
          </w:tcPr>
          <w:p w:rsidR="00660151" w14:paraId="5D787B9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041002</w:t>
            </w:r>
          </w:p>
        </w:tc>
        <w:tc>
          <w:tcPr>
            <w:tcW w:w="2114" w:type="dxa"/>
            <w:vAlign w:val="center"/>
          </w:tcPr>
          <w:p w:rsidR="00660151" w14:paraId="722A8F72"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（消火栓）</w:t>
            </w:r>
          </w:p>
        </w:tc>
      </w:tr>
      <w:tr w14:paraId="426AD495" w14:textId="77777777">
        <w:tblPrEx>
          <w:tblW w:w="0" w:type="auto"/>
          <w:jc w:val="center"/>
          <w:tblLayout w:type="fixed"/>
          <w:tblLook w:val="04A0"/>
        </w:tblPrEx>
        <w:trPr>
          <w:trHeight w:val="546"/>
          <w:jc w:val="center"/>
        </w:trPr>
        <w:tc>
          <w:tcPr>
            <w:tcW w:w="751" w:type="dxa"/>
            <w:vAlign w:val="center"/>
          </w:tcPr>
          <w:p w:rsidR="00660151" w14:paraId="290B6B2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2838" w:type="dxa"/>
            <w:vAlign w:val="center"/>
          </w:tcPr>
          <w:p w:rsidR="00660151" w14:paraId="361A8F6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声光报警器</w:t>
            </w:r>
          </w:p>
        </w:tc>
        <w:tc>
          <w:tcPr>
            <w:tcW w:w="851" w:type="dxa"/>
            <w:vAlign w:val="center"/>
          </w:tcPr>
          <w:p w:rsidR="00660151" w14:paraId="33FD6E1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43</w:t>
            </w:r>
          </w:p>
        </w:tc>
        <w:tc>
          <w:tcPr>
            <w:tcW w:w="992" w:type="dxa"/>
            <w:vAlign w:val="center"/>
          </w:tcPr>
          <w:p w:rsidR="00660151" w14:paraId="1C7631B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041003</w:t>
            </w:r>
          </w:p>
        </w:tc>
        <w:tc>
          <w:tcPr>
            <w:tcW w:w="2114" w:type="dxa"/>
            <w:vAlign w:val="center"/>
          </w:tcPr>
          <w:p w:rsidR="00660151" w14:paraId="7D5F0C61"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76</w:t>
            </w:r>
            <w:r>
              <w:rPr>
                <w:rFonts w:ascii="Times New Roman" w:eastAsia="宋体" w:hAnsi="Times New Roman" w:cs="Times New Roman" w:hint="eastAsia"/>
                <w:sz w:val="24"/>
                <w:szCs w:val="24"/>
              </w:rPr>
              <w:t>（声光报警）</w:t>
            </w:r>
          </w:p>
        </w:tc>
      </w:tr>
      <w:tr w14:paraId="25F3E358" w14:textId="77777777">
        <w:tblPrEx>
          <w:tblW w:w="0" w:type="auto"/>
          <w:jc w:val="center"/>
          <w:tblLayout w:type="fixed"/>
          <w:tblLook w:val="04A0"/>
        </w:tblPrEx>
        <w:trPr>
          <w:trHeight w:val="546"/>
          <w:jc w:val="center"/>
        </w:trPr>
        <w:tc>
          <w:tcPr>
            <w:tcW w:w="751" w:type="dxa"/>
            <w:vAlign w:val="center"/>
          </w:tcPr>
          <w:p w:rsidR="00660151" w14:paraId="176A2EF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p>
        </w:tc>
        <w:tc>
          <w:tcPr>
            <w:tcW w:w="2838" w:type="dxa"/>
            <w:vAlign w:val="center"/>
          </w:tcPr>
          <w:p w:rsidR="00660151" w14:paraId="5F98CDF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手动报警按钮</w:t>
            </w:r>
          </w:p>
        </w:tc>
        <w:tc>
          <w:tcPr>
            <w:tcW w:w="851" w:type="dxa"/>
            <w:vAlign w:val="center"/>
          </w:tcPr>
          <w:p w:rsidR="00660151" w14:paraId="042154F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44</w:t>
            </w:r>
          </w:p>
        </w:tc>
        <w:tc>
          <w:tcPr>
            <w:tcW w:w="992" w:type="dxa"/>
            <w:vAlign w:val="center"/>
          </w:tcPr>
          <w:p w:rsidR="00660151" w14:paraId="0DC56D5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041004</w:t>
            </w:r>
          </w:p>
        </w:tc>
        <w:tc>
          <w:tcPr>
            <w:tcW w:w="2114" w:type="dxa"/>
            <w:vAlign w:val="center"/>
          </w:tcPr>
          <w:p w:rsidR="00660151" w14:paraId="6A003B68"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（手动按钮）</w:t>
            </w:r>
          </w:p>
        </w:tc>
      </w:tr>
      <w:tr w14:paraId="2C3B3F81" w14:textId="77777777">
        <w:tblPrEx>
          <w:tblW w:w="0" w:type="auto"/>
          <w:jc w:val="center"/>
          <w:tblLayout w:type="fixed"/>
          <w:tblLook w:val="04A0"/>
        </w:tblPrEx>
        <w:trPr>
          <w:trHeight w:val="546"/>
          <w:jc w:val="center"/>
        </w:trPr>
        <w:tc>
          <w:tcPr>
            <w:tcW w:w="751" w:type="dxa"/>
            <w:vAlign w:val="center"/>
          </w:tcPr>
          <w:p w:rsidR="00660151" w14:paraId="1865634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5</w:t>
            </w:r>
          </w:p>
        </w:tc>
        <w:tc>
          <w:tcPr>
            <w:tcW w:w="2838" w:type="dxa"/>
            <w:vAlign w:val="center"/>
          </w:tcPr>
          <w:p w:rsidR="00660151" w14:paraId="049EC9D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智能电子差定温感温探测器</w:t>
            </w:r>
          </w:p>
        </w:tc>
        <w:tc>
          <w:tcPr>
            <w:tcW w:w="851" w:type="dxa"/>
            <w:vAlign w:val="center"/>
          </w:tcPr>
          <w:p w:rsidR="00660151" w14:paraId="5AB1897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45</w:t>
            </w:r>
          </w:p>
        </w:tc>
        <w:tc>
          <w:tcPr>
            <w:tcW w:w="992" w:type="dxa"/>
            <w:vAlign w:val="center"/>
          </w:tcPr>
          <w:p w:rsidR="00660151" w14:paraId="67F407C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041005</w:t>
            </w:r>
          </w:p>
        </w:tc>
        <w:tc>
          <w:tcPr>
            <w:tcW w:w="2114" w:type="dxa"/>
            <w:vAlign w:val="center"/>
          </w:tcPr>
          <w:p w:rsidR="00660151" w14:paraId="17DA4950"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w:t>
            </w:r>
            <w:r>
              <w:rPr>
                <w:rFonts w:ascii="Times New Roman" w:eastAsia="宋体" w:hAnsi="Times New Roman" w:cs="Times New Roman" w:hint="eastAsia"/>
                <w:sz w:val="24"/>
                <w:szCs w:val="24"/>
              </w:rPr>
              <w:t>（点型感温）</w:t>
            </w:r>
          </w:p>
        </w:tc>
      </w:tr>
      <w:tr w14:paraId="5A2DD7AB" w14:textId="77777777">
        <w:tblPrEx>
          <w:tblW w:w="0" w:type="auto"/>
          <w:jc w:val="center"/>
          <w:tblLayout w:type="fixed"/>
          <w:tblLook w:val="04A0"/>
        </w:tblPrEx>
        <w:trPr>
          <w:trHeight w:val="546"/>
          <w:jc w:val="center"/>
        </w:trPr>
        <w:tc>
          <w:tcPr>
            <w:tcW w:w="751" w:type="dxa"/>
            <w:vAlign w:val="center"/>
          </w:tcPr>
          <w:p w:rsidR="00660151" w14:paraId="78000F9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2838" w:type="dxa"/>
            <w:vAlign w:val="center"/>
          </w:tcPr>
          <w:p w:rsidR="00660151" w14:paraId="35637BA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智能光电感烟探测器</w:t>
            </w:r>
          </w:p>
        </w:tc>
        <w:tc>
          <w:tcPr>
            <w:tcW w:w="851" w:type="dxa"/>
            <w:vAlign w:val="center"/>
          </w:tcPr>
          <w:p w:rsidR="00660151" w14:paraId="448CC26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46</w:t>
            </w:r>
          </w:p>
        </w:tc>
        <w:tc>
          <w:tcPr>
            <w:tcW w:w="992" w:type="dxa"/>
            <w:vAlign w:val="center"/>
          </w:tcPr>
          <w:p w:rsidR="00660151" w14:paraId="670B2E2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041006</w:t>
            </w:r>
          </w:p>
        </w:tc>
        <w:tc>
          <w:tcPr>
            <w:tcW w:w="2114" w:type="dxa"/>
            <w:vAlign w:val="center"/>
          </w:tcPr>
          <w:p w:rsidR="00660151" w14:paraId="32F7741A"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w:t>
            </w:r>
            <w:r>
              <w:rPr>
                <w:rFonts w:ascii="Times New Roman" w:eastAsia="宋体" w:hAnsi="Times New Roman" w:cs="Times New Roman" w:hint="eastAsia"/>
                <w:sz w:val="24"/>
                <w:szCs w:val="24"/>
              </w:rPr>
              <w:t>（点型感烟）</w:t>
            </w:r>
          </w:p>
        </w:tc>
      </w:tr>
      <w:tr w14:paraId="7E56326E" w14:textId="77777777">
        <w:tblPrEx>
          <w:tblW w:w="0" w:type="auto"/>
          <w:jc w:val="center"/>
          <w:tblLayout w:type="fixed"/>
          <w:tblLook w:val="04A0"/>
        </w:tblPrEx>
        <w:trPr>
          <w:trHeight w:val="546"/>
          <w:jc w:val="center"/>
        </w:trPr>
        <w:tc>
          <w:tcPr>
            <w:tcW w:w="751" w:type="dxa"/>
            <w:vAlign w:val="center"/>
          </w:tcPr>
          <w:p w:rsidR="00660151" w14:paraId="2BB7AD3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7</w:t>
            </w:r>
          </w:p>
        </w:tc>
        <w:tc>
          <w:tcPr>
            <w:tcW w:w="2838" w:type="dxa"/>
            <w:vAlign w:val="center"/>
          </w:tcPr>
          <w:p w:rsidR="00660151" w14:paraId="407DC92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智能可燃气体泄露探测器</w:t>
            </w:r>
          </w:p>
        </w:tc>
        <w:tc>
          <w:tcPr>
            <w:tcW w:w="851" w:type="dxa"/>
            <w:vAlign w:val="center"/>
          </w:tcPr>
          <w:p w:rsidR="00660151" w14:paraId="349A249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47</w:t>
            </w:r>
          </w:p>
        </w:tc>
        <w:tc>
          <w:tcPr>
            <w:tcW w:w="992" w:type="dxa"/>
            <w:vAlign w:val="center"/>
          </w:tcPr>
          <w:p w:rsidR="00660151" w14:paraId="187AD61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041007</w:t>
            </w:r>
          </w:p>
        </w:tc>
        <w:tc>
          <w:tcPr>
            <w:tcW w:w="2114" w:type="dxa"/>
            <w:vAlign w:val="center"/>
          </w:tcPr>
          <w:p w:rsidR="00660151" w14:paraId="3B747917"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69</w:t>
            </w:r>
            <w:r>
              <w:rPr>
                <w:rFonts w:ascii="Times New Roman" w:eastAsia="宋体" w:hAnsi="Times New Roman" w:cs="Times New Roman" w:hint="eastAsia"/>
                <w:sz w:val="24"/>
                <w:szCs w:val="24"/>
              </w:rPr>
              <w:t>（可燃气体）</w:t>
            </w:r>
          </w:p>
        </w:tc>
      </w:tr>
    </w:tbl>
    <w:p>
      <w:pPr>
        <w:sectPr>
          <w:type w:val="nextPage"/>
          <w:pgSz w:w="11906" w:h="16838"/>
          <w:pgMar w:top="1440" w:right="1800" w:bottom="1440" w:left="1800" w:header="708" w:footer="708" w:gutter="0"/>
          <w:pgNumType w:start="7"/>
          <w:cols w:space="708"/>
          <w:titlePg w:val="0"/>
          <w:docGrid w:linePitch="36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114"/>
      </w:tblGrid>
      <w:tr w14:paraId="1DDAFF12"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660151" w14:paraId="4BD9A65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8</w:t>
            </w:r>
          </w:p>
        </w:tc>
        <w:tc>
          <w:tcPr>
            <w:tcW w:w="2838" w:type="dxa"/>
            <w:vAlign w:val="center"/>
          </w:tcPr>
          <w:p w:rsidR="00660151" w14:paraId="77CE2AB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660151" w14:paraId="3B4AB98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48</w:t>
            </w:r>
          </w:p>
        </w:tc>
        <w:tc>
          <w:tcPr>
            <w:tcW w:w="992" w:type="dxa"/>
            <w:vAlign w:val="center"/>
          </w:tcPr>
          <w:p w:rsidR="00660151" w14:paraId="3CBB54B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041008</w:t>
            </w:r>
          </w:p>
        </w:tc>
        <w:tc>
          <w:tcPr>
            <w:tcW w:w="2114" w:type="dxa"/>
            <w:vAlign w:val="center"/>
          </w:tcPr>
          <w:p w:rsidR="00660151" w14:paraId="79ADDBE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29</w:t>
            </w:r>
            <w:r>
              <w:rPr>
                <w:rFonts w:ascii="Times New Roman" w:eastAsia="宋体" w:hAnsi="Times New Roman" w:cs="Times New Roman" w:hint="eastAsia"/>
                <w:sz w:val="24"/>
                <w:szCs w:val="24"/>
              </w:rPr>
              <w:t>（压力开关）</w:t>
            </w:r>
          </w:p>
        </w:tc>
      </w:tr>
      <w:tr w14:paraId="716B140A" w14:textId="77777777">
        <w:tblPrEx>
          <w:tblW w:w="0" w:type="auto"/>
          <w:jc w:val="center"/>
          <w:tblLayout w:type="fixed"/>
          <w:tblLook w:val="04A0"/>
        </w:tblPrEx>
        <w:trPr>
          <w:trHeight w:val="546"/>
          <w:jc w:val="center"/>
        </w:trPr>
        <w:tc>
          <w:tcPr>
            <w:tcW w:w="751" w:type="dxa"/>
            <w:vAlign w:val="center"/>
          </w:tcPr>
          <w:p w:rsidR="00660151" w14:paraId="757825A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9</w:t>
            </w:r>
          </w:p>
        </w:tc>
        <w:tc>
          <w:tcPr>
            <w:tcW w:w="2838" w:type="dxa"/>
            <w:vAlign w:val="center"/>
          </w:tcPr>
          <w:p w:rsidR="00660151" w14:paraId="1D48BEB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660151" w14:paraId="0AC9974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49</w:t>
            </w:r>
          </w:p>
        </w:tc>
        <w:tc>
          <w:tcPr>
            <w:tcW w:w="992" w:type="dxa"/>
            <w:vAlign w:val="center"/>
          </w:tcPr>
          <w:p w:rsidR="00660151" w14:paraId="72BC362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041009</w:t>
            </w:r>
          </w:p>
        </w:tc>
        <w:tc>
          <w:tcPr>
            <w:tcW w:w="2114" w:type="dxa"/>
            <w:vAlign w:val="center"/>
          </w:tcPr>
          <w:p w:rsidR="00660151" w14:paraId="3975A5E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30</w:t>
            </w:r>
            <w:r>
              <w:rPr>
                <w:rFonts w:ascii="Times New Roman" w:eastAsia="宋体" w:hAnsi="Times New Roman" w:cs="Times New Roman" w:hint="eastAsia"/>
                <w:sz w:val="24"/>
                <w:szCs w:val="24"/>
              </w:rPr>
              <w:t>（水流指示）</w:t>
            </w:r>
          </w:p>
        </w:tc>
      </w:tr>
      <w:tr w14:paraId="4C6AC448" w14:textId="77777777">
        <w:tblPrEx>
          <w:tblW w:w="0" w:type="auto"/>
          <w:jc w:val="center"/>
          <w:tblLayout w:type="fixed"/>
          <w:tblLook w:val="04A0"/>
        </w:tblPrEx>
        <w:trPr>
          <w:trHeight w:val="546"/>
          <w:jc w:val="center"/>
        </w:trPr>
        <w:tc>
          <w:tcPr>
            <w:tcW w:w="751" w:type="dxa"/>
            <w:vAlign w:val="center"/>
          </w:tcPr>
          <w:p w:rsidR="00660151" w14:paraId="33ECC48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10</w:t>
            </w:r>
          </w:p>
        </w:tc>
        <w:tc>
          <w:tcPr>
            <w:tcW w:w="2838" w:type="dxa"/>
            <w:vAlign w:val="center"/>
          </w:tcPr>
          <w:p w:rsidR="00660151" w14:paraId="1D3B994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单输入模块</w:t>
            </w:r>
          </w:p>
        </w:tc>
        <w:tc>
          <w:tcPr>
            <w:tcW w:w="851" w:type="dxa"/>
            <w:vAlign w:val="center"/>
          </w:tcPr>
          <w:p w:rsidR="00660151" w14:paraId="127306E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50</w:t>
            </w:r>
          </w:p>
        </w:tc>
        <w:tc>
          <w:tcPr>
            <w:tcW w:w="992" w:type="dxa"/>
            <w:vAlign w:val="center"/>
          </w:tcPr>
          <w:p w:rsidR="00660151" w14:paraId="61DD109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041010</w:t>
            </w:r>
          </w:p>
        </w:tc>
        <w:tc>
          <w:tcPr>
            <w:tcW w:w="2114" w:type="dxa"/>
            <w:vAlign w:val="center"/>
          </w:tcPr>
          <w:p w:rsidR="00660151" w14:paraId="78D2DCB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49</w:t>
            </w:r>
            <w:r>
              <w:rPr>
                <w:rFonts w:ascii="Times New Roman" w:eastAsia="宋体" w:hAnsi="Times New Roman" w:cs="Times New Roman" w:hint="eastAsia"/>
                <w:sz w:val="24"/>
                <w:szCs w:val="24"/>
              </w:rPr>
              <w:t>（信号碟阀）</w:t>
            </w:r>
          </w:p>
        </w:tc>
      </w:tr>
    </w:tbl>
    <w:p w:rsidR="00660151" w14:paraId="36F8C99C"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.4系统调试</w:t>
      </w:r>
    </w:p>
    <w:p w:rsidR="00660151" w14:paraId="015B3C25"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切断火灾报警控制器的所有外部控制连线，并将任意一个总线回路的火灾探测器、手动火灾报警按钮、模块等部件接入火灾报警控制器（联动型），接通电源，使控制器处于正常监视状态。对故障报警功能、火警优先功能、主、备电源自动转换功能、短路隔离保护功能、屏蔽功能进行调试。</w:t>
      </w: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74C420A4"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578" w:type="dxa"/>
            <w:vAlign w:val="center"/>
          </w:tcPr>
          <w:p w:rsidR="00660151" w14:paraId="241EFC1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2512" w:type="dxa"/>
            <w:vAlign w:val="center"/>
          </w:tcPr>
          <w:p w:rsidR="00660151" w14:paraId="53B984A6" w14:textId="77777777">
            <w:pPr>
              <w:jc w:val="center"/>
              <w:rPr>
                <w:rFonts w:ascii="Times New Roman" w:eastAsia="宋体" w:hAnsi="Times New Roman" w:cs="Times New Roman"/>
                <w:sz w:val="24"/>
                <w:szCs w:val="24"/>
              </w:rPr>
            </w:pPr>
          </w:p>
        </w:tc>
        <w:tc>
          <w:tcPr>
            <w:tcW w:w="2561" w:type="dxa"/>
            <w:vAlign w:val="center"/>
          </w:tcPr>
          <w:p w:rsidR="00660151" w14:paraId="0F22C38A"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59" w:type="dxa"/>
            <w:gridSpan w:val="2"/>
            <w:vAlign w:val="center"/>
          </w:tcPr>
          <w:p w:rsidR="00660151" w14:paraId="43B43E3A" w14:textId="77777777">
            <w:pPr>
              <w:jc w:val="center"/>
              <w:rPr>
                <w:rFonts w:ascii="Times New Roman" w:eastAsia="宋体" w:hAnsi="Times New Roman" w:cs="Times New Roman"/>
                <w:sz w:val="24"/>
                <w:szCs w:val="24"/>
              </w:rPr>
            </w:pPr>
          </w:p>
        </w:tc>
      </w:tr>
      <w:tr w14:paraId="5BDC62BB" w14:textId="77777777">
        <w:tblPrEx>
          <w:tblW w:w="9410" w:type="dxa"/>
          <w:jc w:val="center"/>
          <w:tblLayout w:type="fixed"/>
          <w:tblCellMar>
            <w:top w:w="17" w:type="dxa"/>
            <w:left w:w="45" w:type="dxa"/>
            <w:bottom w:w="17" w:type="dxa"/>
            <w:right w:w="45" w:type="dxa"/>
          </w:tblCellMar>
          <w:tblLook w:val="04A0"/>
        </w:tblPrEx>
        <w:trPr>
          <w:jc w:val="center"/>
        </w:trPr>
        <w:tc>
          <w:tcPr>
            <w:tcW w:w="1578" w:type="dxa"/>
            <w:vAlign w:val="center"/>
          </w:tcPr>
          <w:p w:rsidR="00660151" w14:paraId="23253129"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7832" w:type="dxa"/>
            <w:gridSpan w:val="4"/>
            <w:vAlign w:val="center"/>
          </w:tcPr>
          <w:p w:rsidR="00660151" w14:paraId="64DBB5D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《火灾自动报警系统施工及验收标准》</w:t>
            </w:r>
            <w:r>
              <w:rPr>
                <w:rFonts w:ascii="Times New Roman" w:eastAsia="宋体" w:hAnsi="Times New Roman" w:cs="Times New Roman" w:hint="eastAsia"/>
                <w:sz w:val="24"/>
                <w:szCs w:val="24"/>
              </w:rPr>
              <w:t xml:space="preserve"> GB502166-2019</w:t>
            </w:r>
          </w:p>
        </w:tc>
      </w:tr>
      <w:tr w14:paraId="3E3C142C" w14:textId="77777777">
        <w:tblPrEx>
          <w:tblW w:w="9410" w:type="dxa"/>
          <w:jc w:val="center"/>
          <w:tblLayout w:type="fixed"/>
          <w:tblCellMar>
            <w:top w:w="17" w:type="dxa"/>
            <w:left w:w="45" w:type="dxa"/>
            <w:bottom w:w="17" w:type="dxa"/>
            <w:right w:w="45" w:type="dxa"/>
          </w:tblCellMar>
          <w:tblLook w:val="04A0"/>
        </w:tblPrEx>
        <w:trPr>
          <w:trHeight w:val="661"/>
          <w:jc w:val="center"/>
        </w:trPr>
        <w:tc>
          <w:tcPr>
            <w:tcW w:w="1578" w:type="dxa"/>
            <w:vAlign w:val="center"/>
          </w:tcPr>
          <w:p w:rsidR="00660151" w14:paraId="30C48769"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测试内容</w:t>
            </w:r>
          </w:p>
        </w:tc>
        <w:tc>
          <w:tcPr>
            <w:tcW w:w="2512" w:type="dxa"/>
            <w:vAlign w:val="center"/>
          </w:tcPr>
          <w:p w:rsidR="00660151" w14:paraId="7E8B9B10" w14:textId="77777777">
            <w:pPr>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测试项目</w:t>
            </w:r>
          </w:p>
        </w:tc>
        <w:tc>
          <w:tcPr>
            <w:tcW w:w="2561" w:type="dxa"/>
            <w:vAlign w:val="center"/>
          </w:tcPr>
          <w:p w:rsidR="00660151" w14:paraId="4CC89F6F" w14:textId="77777777">
            <w:pPr>
              <w:ind w:firstLine="960" w:firstLineChars="40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测试结果</w:t>
            </w:r>
          </w:p>
        </w:tc>
        <w:tc>
          <w:tcPr>
            <w:tcW w:w="1306" w:type="dxa"/>
            <w:vAlign w:val="center"/>
          </w:tcPr>
          <w:p w:rsidR="00660151" w14:paraId="47995172" w14:textId="77777777">
            <w:pPr>
              <w:ind w:firstLine="240" w:firstLineChars="10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是否合格</w:t>
            </w:r>
          </w:p>
        </w:tc>
        <w:tc>
          <w:tcPr>
            <w:tcW w:w="1453" w:type="dxa"/>
          </w:tcPr>
          <w:p w:rsidR="00660151" w14:paraId="5FD6605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裁判签字</w:t>
            </w:r>
          </w:p>
        </w:tc>
      </w:tr>
      <w:tr w14:paraId="2295954D" w14:textId="77777777">
        <w:tblPrEx>
          <w:tblW w:w="9410" w:type="dxa"/>
          <w:jc w:val="center"/>
          <w:tblLayout w:type="fixed"/>
          <w:tblCellMar>
            <w:top w:w="17" w:type="dxa"/>
            <w:left w:w="45" w:type="dxa"/>
            <w:bottom w:w="17" w:type="dxa"/>
            <w:right w:w="45" w:type="dxa"/>
          </w:tblCellMar>
          <w:tblLook w:val="04A0"/>
        </w:tblPrEx>
        <w:trPr>
          <w:trHeight w:val="1016"/>
          <w:jc w:val="center"/>
        </w:trPr>
        <w:tc>
          <w:tcPr>
            <w:tcW w:w="1578" w:type="dxa"/>
            <w:vMerge w:val="restart"/>
            <w:vAlign w:val="center"/>
          </w:tcPr>
          <w:p w:rsidR="00660151" w14:paraId="21DEB8E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故障报警功能</w:t>
            </w:r>
          </w:p>
        </w:tc>
        <w:tc>
          <w:tcPr>
            <w:tcW w:w="2512" w:type="dxa"/>
            <w:vAlign w:val="center"/>
          </w:tcPr>
          <w:p w:rsidR="00660151" w14:paraId="78680C05"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使控制器处于备电工作状态，使控制器与任一现场部件之间的连线断路</w:t>
            </w:r>
          </w:p>
        </w:tc>
        <w:tc>
          <w:tcPr>
            <w:tcW w:w="2561" w:type="dxa"/>
            <w:vAlign w:val="center"/>
          </w:tcPr>
          <w:p w:rsidR="00660151" w14:paraId="4AA20C0F" w14:textId="77777777">
            <w:pPr>
              <w:rPr>
                <w:rFonts w:ascii="Times New Roman" w:eastAsia="宋体" w:hAnsi="Times New Roman" w:cs="Times New Roman"/>
                <w:sz w:val="24"/>
                <w:szCs w:val="24"/>
              </w:rPr>
            </w:pPr>
          </w:p>
        </w:tc>
        <w:tc>
          <w:tcPr>
            <w:tcW w:w="1306" w:type="dxa"/>
            <w:vAlign w:val="center"/>
          </w:tcPr>
          <w:p w:rsidR="00660151" w14:paraId="45B5792F" w14:textId="77777777">
            <w:pPr>
              <w:jc w:val="center"/>
              <w:rPr>
                <w:rFonts w:ascii="Times New Roman" w:eastAsia="宋体" w:hAnsi="Times New Roman" w:cs="Times New Roman"/>
                <w:sz w:val="24"/>
                <w:szCs w:val="24"/>
              </w:rPr>
            </w:pPr>
          </w:p>
        </w:tc>
        <w:tc>
          <w:tcPr>
            <w:tcW w:w="1453" w:type="dxa"/>
          </w:tcPr>
          <w:p w:rsidR="00660151" w14:paraId="5DF6E2D4" w14:textId="77777777">
            <w:pPr>
              <w:jc w:val="center"/>
              <w:rPr>
                <w:rFonts w:ascii="Times New Roman" w:eastAsia="宋体" w:hAnsi="Times New Roman" w:cs="Times New Roman"/>
                <w:sz w:val="24"/>
                <w:szCs w:val="24"/>
              </w:rPr>
            </w:pPr>
          </w:p>
          <w:p w:rsidR="00660151" w14:paraId="6368C84A" w14:textId="77777777">
            <w:pPr>
              <w:jc w:val="center"/>
              <w:rPr>
                <w:rFonts w:ascii="Times New Roman" w:eastAsia="宋体" w:hAnsi="Times New Roman" w:cs="Times New Roman"/>
                <w:sz w:val="24"/>
                <w:szCs w:val="24"/>
              </w:rPr>
            </w:pPr>
          </w:p>
          <w:p w:rsidR="00660151" w14:paraId="45D8A097" w14:textId="77777777">
            <w:pPr>
              <w:jc w:val="center"/>
              <w:rPr>
                <w:rFonts w:ascii="Times New Roman" w:eastAsia="宋体" w:hAnsi="Times New Roman" w:cs="Times New Roman"/>
                <w:sz w:val="24"/>
                <w:szCs w:val="24"/>
              </w:rPr>
            </w:pPr>
          </w:p>
        </w:tc>
      </w:tr>
      <w:tr w14:paraId="32C3B882" w14:textId="77777777">
        <w:tblPrEx>
          <w:tblW w:w="9410" w:type="dxa"/>
          <w:jc w:val="center"/>
          <w:tblLayout w:type="fixed"/>
          <w:tblCellMar>
            <w:top w:w="17" w:type="dxa"/>
            <w:left w:w="45" w:type="dxa"/>
            <w:bottom w:w="17" w:type="dxa"/>
            <w:right w:w="45" w:type="dxa"/>
          </w:tblCellMar>
          <w:tblLook w:val="04A0"/>
        </w:tblPrEx>
        <w:trPr>
          <w:trHeight w:val="1015"/>
          <w:jc w:val="center"/>
        </w:trPr>
        <w:tc>
          <w:tcPr>
            <w:tcW w:w="1578" w:type="dxa"/>
            <w:vMerge/>
            <w:vAlign w:val="center"/>
          </w:tcPr>
          <w:p w:rsidR="00660151" w14:paraId="5F8D79A5" w14:textId="77777777">
            <w:pPr>
              <w:jc w:val="center"/>
              <w:rPr>
                <w:rFonts w:ascii="Times New Roman" w:eastAsia="宋体" w:hAnsi="Times New Roman" w:cs="Times New Roman"/>
                <w:sz w:val="24"/>
                <w:szCs w:val="24"/>
              </w:rPr>
            </w:pPr>
          </w:p>
        </w:tc>
        <w:tc>
          <w:tcPr>
            <w:tcW w:w="2512" w:type="dxa"/>
            <w:vAlign w:val="center"/>
          </w:tcPr>
          <w:p w:rsidR="00660151" w14:paraId="5180A481"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用秒表测量控制器故障报警响应时间，检查控制器故障信息显示情况</w:t>
            </w:r>
          </w:p>
        </w:tc>
        <w:tc>
          <w:tcPr>
            <w:tcW w:w="2561" w:type="dxa"/>
            <w:vAlign w:val="center"/>
          </w:tcPr>
          <w:p w:rsidR="00660151" w14:paraId="4F33C27A" w14:textId="77777777">
            <w:pPr>
              <w:rPr>
                <w:rFonts w:ascii="Times New Roman" w:eastAsia="宋体" w:hAnsi="Times New Roman" w:cs="Times New Roman"/>
                <w:sz w:val="24"/>
                <w:szCs w:val="24"/>
              </w:rPr>
            </w:pPr>
          </w:p>
        </w:tc>
        <w:tc>
          <w:tcPr>
            <w:tcW w:w="1306" w:type="dxa"/>
            <w:vAlign w:val="center"/>
          </w:tcPr>
          <w:p w:rsidR="00660151" w14:paraId="0FB8A574" w14:textId="77777777">
            <w:pPr>
              <w:jc w:val="center"/>
              <w:rPr>
                <w:rFonts w:ascii="Times New Roman" w:eastAsia="宋体" w:hAnsi="Times New Roman" w:cs="Times New Roman"/>
                <w:sz w:val="24"/>
                <w:szCs w:val="24"/>
              </w:rPr>
            </w:pPr>
          </w:p>
        </w:tc>
        <w:tc>
          <w:tcPr>
            <w:tcW w:w="1453" w:type="dxa"/>
          </w:tcPr>
          <w:p w:rsidR="00660151" w14:paraId="39B01288" w14:textId="77777777">
            <w:pPr>
              <w:jc w:val="center"/>
              <w:rPr>
                <w:rFonts w:ascii="Times New Roman" w:eastAsia="宋体" w:hAnsi="Times New Roman" w:cs="Times New Roman"/>
                <w:sz w:val="24"/>
                <w:szCs w:val="24"/>
              </w:rPr>
            </w:pPr>
          </w:p>
        </w:tc>
      </w:tr>
      <w:tr w14:paraId="2327E124" w14:textId="77777777">
        <w:tblPrEx>
          <w:tblW w:w="9410" w:type="dxa"/>
          <w:jc w:val="center"/>
          <w:tblLayout w:type="fixed"/>
          <w:tblCellMar>
            <w:top w:w="17" w:type="dxa"/>
            <w:left w:w="45" w:type="dxa"/>
            <w:bottom w:w="17" w:type="dxa"/>
            <w:right w:w="45" w:type="dxa"/>
          </w:tblCellMar>
          <w:tblLook w:val="04A0"/>
        </w:tblPrEx>
        <w:trPr>
          <w:trHeight w:val="1555"/>
          <w:jc w:val="center"/>
        </w:trPr>
        <w:tc>
          <w:tcPr>
            <w:tcW w:w="1578" w:type="dxa"/>
            <w:vAlign w:val="center"/>
          </w:tcPr>
          <w:p w:rsidR="00660151" w14:paraId="198A298C"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火警优先功能</w:t>
            </w:r>
          </w:p>
        </w:tc>
        <w:tc>
          <w:tcPr>
            <w:tcW w:w="2512" w:type="dxa"/>
            <w:vAlign w:val="center"/>
          </w:tcPr>
          <w:p w:rsidR="00660151" w14:paraId="64689CED"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在故障状态下，使任一非故障探测器发出火灾报警信号时间</w:t>
            </w:r>
          </w:p>
        </w:tc>
        <w:tc>
          <w:tcPr>
            <w:tcW w:w="2561" w:type="dxa"/>
            <w:vAlign w:val="center"/>
          </w:tcPr>
          <w:p w:rsidR="00660151" w14:paraId="1C590B5D" w14:textId="77777777">
            <w:pPr>
              <w:jc w:val="center"/>
              <w:rPr>
                <w:rFonts w:ascii="Times New Roman" w:eastAsia="宋体" w:hAnsi="Times New Roman" w:cs="Times New Roman"/>
                <w:sz w:val="24"/>
                <w:szCs w:val="24"/>
              </w:rPr>
            </w:pPr>
          </w:p>
        </w:tc>
        <w:tc>
          <w:tcPr>
            <w:tcW w:w="1306" w:type="dxa"/>
            <w:vAlign w:val="center"/>
          </w:tcPr>
          <w:p w:rsidR="00660151" w14:paraId="1F15AB68" w14:textId="77777777">
            <w:pPr>
              <w:rPr>
                <w:rFonts w:ascii="Times New Roman" w:eastAsia="宋体" w:hAnsi="Times New Roman" w:cs="Times New Roman"/>
                <w:sz w:val="24"/>
                <w:szCs w:val="24"/>
              </w:rPr>
            </w:pPr>
          </w:p>
        </w:tc>
        <w:tc>
          <w:tcPr>
            <w:tcW w:w="1453" w:type="dxa"/>
          </w:tcPr>
          <w:p w:rsidR="00660151" w14:paraId="1D5D663D" w14:textId="77777777">
            <w:pPr>
              <w:jc w:val="center"/>
              <w:rPr>
                <w:rFonts w:ascii="Times New Roman" w:eastAsia="宋体" w:hAnsi="Times New Roman" w:cs="Times New Roman"/>
                <w:sz w:val="24"/>
                <w:szCs w:val="24"/>
              </w:rPr>
            </w:pPr>
          </w:p>
        </w:tc>
      </w:tr>
      <w:tr w14:paraId="5E1EDBE5" w14:textId="77777777">
        <w:tblPrEx>
          <w:tblW w:w="9410" w:type="dxa"/>
          <w:jc w:val="center"/>
          <w:tblLayout w:type="fixed"/>
          <w:tblCellMar>
            <w:top w:w="17" w:type="dxa"/>
            <w:left w:w="45" w:type="dxa"/>
            <w:bottom w:w="17" w:type="dxa"/>
            <w:right w:w="45" w:type="dxa"/>
          </w:tblCellMar>
          <w:tblLook w:val="04A0"/>
        </w:tblPrEx>
        <w:trPr>
          <w:trHeight w:val="725"/>
          <w:jc w:val="center"/>
        </w:trPr>
        <w:tc>
          <w:tcPr>
            <w:tcW w:w="1578" w:type="dxa"/>
            <w:vMerge w:val="restart"/>
            <w:vAlign w:val="center"/>
          </w:tcPr>
          <w:p w:rsidR="00660151" w14:paraId="4BF4F7A5"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主、备电源自动转换功能</w:t>
            </w:r>
          </w:p>
        </w:tc>
        <w:tc>
          <w:tcPr>
            <w:tcW w:w="2512" w:type="dxa"/>
            <w:vAlign w:val="center"/>
          </w:tcPr>
          <w:p w:rsidR="00660151" w14:paraId="0FCD5F6B"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切断主电源，检査备用电源自动投入情况</w:t>
            </w:r>
          </w:p>
        </w:tc>
        <w:tc>
          <w:tcPr>
            <w:tcW w:w="2561" w:type="dxa"/>
            <w:vAlign w:val="center"/>
          </w:tcPr>
          <w:p w:rsidR="00660151" w14:paraId="54D2439E" w14:textId="77777777">
            <w:pPr>
              <w:jc w:val="center"/>
              <w:rPr>
                <w:rFonts w:ascii="Times New Roman" w:eastAsia="宋体" w:hAnsi="Times New Roman" w:cs="Times New Roman"/>
                <w:sz w:val="24"/>
                <w:szCs w:val="24"/>
              </w:rPr>
            </w:pPr>
          </w:p>
        </w:tc>
        <w:tc>
          <w:tcPr>
            <w:tcW w:w="1306" w:type="dxa"/>
            <w:vAlign w:val="center"/>
          </w:tcPr>
          <w:p w:rsidR="00660151" w14:paraId="2178E3A2" w14:textId="77777777">
            <w:pPr>
              <w:rPr>
                <w:rFonts w:ascii="Times New Roman" w:eastAsia="宋体" w:hAnsi="Times New Roman" w:cs="Times New Roman"/>
                <w:sz w:val="24"/>
                <w:szCs w:val="24"/>
              </w:rPr>
            </w:pPr>
          </w:p>
        </w:tc>
        <w:tc>
          <w:tcPr>
            <w:tcW w:w="1453" w:type="dxa"/>
          </w:tcPr>
          <w:p w:rsidR="00660151" w14:paraId="35C19285" w14:textId="77777777">
            <w:pPr>
              <w:jc w:val="center"/>
              <w:rPr>
                <w:rFonts w:ascii="Times New Roman" w:eastAsia="宋体" w:hAnsi="Times New Roman" w:cs="Times New Roman"/>
                <w:sz w:val="24"/>
                <w:szCs w:val="24"/>
              </w:rPr>
            </w:pPr>
          </w:p>
        </w:tc>
      </w:tr>
      <w:tr w14:paraId="76E7A23A"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660151" w14:paraId="60E6C964" w14:textId="77777777">
            <w:pPr>
              <w:jc w:val="center"/>
              <w:rPr>
                <w:rFonts w:ascii="Times New Roman" w:eastAsia="宋体" w:hAnsi="Times New Roman" w:cs="Times New Roman"/>
                <w:sz w:val="24"/>
                <w:szCs w:val="24"/>
              </w:rPr>
            </w:pPr>
          </w:p>
        </w:tc>
        <w:tc>
          <w:tcPr>
            <w:tcW w:w="2512" w:type="dxa"/>
            <w:vAlign w:val="center"/>
          </w:tcPr>
          <w:p w:rsidR="00660151" w14:paraId="10C8DC12" w14:textId="77777777">
            <w:pPr>
              <w:spacing w:after="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观察工作指示灯显示</w:t>
            </w:r>
          </w:p>
        </w:tc>
        <w:tc>
          <w:tcPr>
            <w:tcW w:w="2561" w:type="dxa"/>
            <w:vAlign w:val="center"/>
          </w:tcPr>
          <w:p w:rsidR="00660151" w14:paraId="04AF50BF" w14:textId="77777777">
            <w:pPr>
              <w:jc w:val="center"/>
              <w:rPr>
                <w:rFonts w:ascii="Times New Roman" w:eastAsia="宋体" w:hAnsi="Times New Roman" w:cs="Times New Roman"/>
                <w:sz w:val="24"/>
                <w:szCs w:val="24"/>
              </w:rPr>
            </w:pPr>
          </w:p>
        </w:tc>
        <w:tc>
          <w:tcPr>
            <w:tcW w:w="1306" w:type="dxa"/>
            <w:vAlign w:val="center"/>
          </w:tcPr>
          <w:p w:rsidR="00660151" w14:paraId="54B95753" w14:textId="77777777">
            <w:pPr>
              <w:rPr>
                <w:rFonts w:ascii="Times New Roman" w:eastAsia="宋体" w:hAnsi="Times New Roman" w:cs="Times New Roman"/>
                <w:sz w:val="24"/>
                <w:szCs w:val="24"/>
              </w:rPr>
            </w:pPr>
          </w:p>
        </w:tc>
        <w:tc>
          <w:tcPr>
            <w:tcW w:w="1453" w:type="dxa"/>
          </w:tcPr>
          <w:p w:rsidR="00660151" w14:paraId="6557DDDF"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8"/>
          <w:cols w:space="708"/>
          <w:titlePg w:val="0"/>
          <w:docGrid w:linePitch="360"/>
        </w:sectPr>
      </w:pPr>
    </w:p>
    <w:tbl>
      <w:tblPr>
        <w:tblStyle w:val="TableNormal"/>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578"/>
        <w:gridCol w:w="2512"/>
        <w:gridCol w:w="2561"/>
        <w:gridCol w:w="1306"/>
        <w:gridCol w:w="1453"/>
      </w:tblGrid>
      <w:tr w14:paraId="76E7A23A" w14:textId="77777777">
        <w:tblPrEx>
          <w:tblW w:w="9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724"/>
          <w:jc w:val="center"/>
        </w:trPr>
        <w:tc>
          <w:tcPr>
            <w:tcW w:w="1578" w:type="dxa"/>
            <w:vMerge w:val="restart"/>
            <w:vAlign w:val="center"/>
          </w:tcPr>
          <w:p/>
        </w:tc>
        <w:tc>
          <w:tcPr>
            <w:tcW w:w="2512" w:type="dxa"/>
            <w:vAlign w:val="center"/>
          </w:tcPr>
          <w:p w:rsidR="00660151" w14:textId="77777777">
            <w:pPr>
              <w:spacing w:before="0"/>
              <w:rPr>
                <w:rFonts w:ascii="Times New Roman" w:eastAsia="宋体" w:hAnsi="Times New Roman" w:cs="Times New Roman"/>
                <w:sz w:val="24"/>
                <w:szCs w:val="24"/>
              </w:rPr>
            </w:pPr>
            <w:r>
              <w:rPr>
                <w:rFonts w:ascii="Times New Roman" w:eastAsia="宋体" w:hAnsi="Times New Roman" w:cs="Times New Roman"/>
                <w:sz w:val="24"/>
                <w:szCs w:val="24"/>
              </w:rPr>
              <w:t>情况</w:t>
            </w:r>
          </w:p>
        </w:tc>
        <w:tc>
          <w:tcPr>
            <w:tcW w:w="2561" w:type="dxa"/>
            <w:vAlign w:val="center"/>
          </w:tcPr>
          <w:p/>
        </w:tc>
        <w:tc>
          <w:tcPr>
            <w:tcW w:w="1306" w:type="dxa"/>
            <w:vAlign w:val="center"/>
          </w:tcPr>
          <w:p/>
        </w:tc>
        <w:tc>
          <w:tcPr>
            <w:tcW w:w="1453" w:type="dxa"/>
          </w:tcPr>
          <w:p/>
        </w:tc>
      </w:tr>
      <w:tr w14:paraId="2940DB49" w14:textId="77777777">
        <w:tblPrEx>
          <w:tblW w:w="9410" w:type="dxa"/>
          <w:jc w:val="center"/>
          <w:tblLayout w:type="fixed"/>
          <w:tblCellMar>
            <w:top w:w="17" w:type="dxa"/>
            <w:left w:w="45" w:type="dxa"/>
            <w:bottom w:w="17" w:type="dxa"/>
            <w:right w:w="45" w:type="dxa"/>
          </w:tblCellMar>
          <w:tblLook w:val="04A0"/>
        </w:tblPrEx>
        <w:trPr>
          <w:trHeight w:val="724"/>
          <w:jc w:val="center"/>
        </w:trPr>
        <w:tc>
          <w:tcPr>
            <w:tcW w:w="1578" w:type="dxa"/>
            <w:vMerge/>
            <w:vAlign w:val="center"/>
          </w:tcPr>
          <w:p w:rsidR="00660151" w14:paraId="2F4792B1" w14:textId="77777777">
            <w:pPr>
              <w:jc w:val="center"/>
              <w:rPr>
                <w:rFonts w:ascii="Times New Roman" w:eastAsia="宋体" w:hAnsi="Times New Roman" w:cs="Times New Roman"/>
                <w:sz w:val="24"/>
                <w:szCs w:val="24"/>
              </w:rPr>
            </w:pPr>
          </w:p>
        </w:tc>
        <w:tc>
          <w:tcPr>
            <w:tcW w:w="2512" w:type="dxa"/>
            <w:vAlign w:val="center"/>
          </w:tcPr>
          <w:p w:rsidR="00660151" w14:paraId="67D36172"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恢复主电源，检查主电源自动投入情况，观察工作指示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灯显示情况</w:t>
            </w:r>
          </w:p>
        </w:tc>
        <w:tc>
          <w:tcPr>
            <w:tcW w:w="2561" w:type="dxa"/>
            <w:vAlign w:val="center"/>
          </w:tcPr>
          <w:p w:rsidR="00660151" w14:paraId="334E47C1" w14:textId="77777777">
            <w:pPr>
              <w:jc w:val="center"/>
              <w:rPr>
                <w:rFonts w:ascii="Times New Roman" w:eastAsia="宋体" w:hAnsi="Times New Roman" w:cs="Times New Roman"/>
                <w:sz w:val="24"/>
                <w:szCs w:val="24"/>
              </w:rPr>
            </w:pPr>
          </w:p>
        </w:tc>
        <w:tc>
          <w:tcPr>
            <w:tcW w:w="1306" w:type="dxa"/>
            <w:vAlign w:val="center"/>
          </w:tcPr>
          <w:p w:rsidR="00660151" w14:paraId="5D237BD2" w14:textId="77777777">
            <w:pPr>
              <w:rPr>
                <w:rFonts w:ascii="Times New Roman" w:eastAsia="宋体" w:hAnsi="Times New Roman" w:cs="Times New Roman"/>
                <w:sz w:val="24"/>
                <w:szCs w:val="24"/>
              </w:rPr>
            </w:pPr>
          </w:p>
        </w:tc>
        <w:tc>
          <w:tcPr>
            <w:tcW w:w="1453" w:type="dxa"/>
          </w:tcPr>
          <w:p w:rsidR="00660151" w14:paraId="355216C9" w14:textId="77777777">
            <w:pPr>
              <w:jc w:val="center"/>
              <w:rPr>
                <w:rFonts w:ascii="Times New Roman" w:eastAsia="宋体" w:hAnsi="Times New Roman" w:cs="Times New Roman"/>
                <w:sz w:val="24"/>
                <w:szCs w:val="24"/>
              </w:rPr>
            </w:pPr>
          </w:p>
        </w:tc>
      </w:tr>
      <w:tr w14:paraId="1E388AC3" w14:textId="77777777">
        <w:tblPrEx>
          <w:tblW w:w="9410" w:type="dxa"/>
          <w:jc w:val="center"/>
          <w:tblLayout w:type="fixed"/>
          <w:tblCellMar>
            <w:top w:w="17" w:type="dxa"/>
            <w:left w:w="45" w:type="dxa"/>
            <w:bottom w:w="17" w:type="dxa"/>
            <w:right w:w="45" w:type="dxa"/>
          </w:tblCellMar>
          <w:tblLook w:val="04A0"/>
        </w:tblPrEx>
        <w:trPr>
          <w:trHeight w:val="636"/>
          <w:jc w:val="center"/>
        </w:trPr>
        <w:tc>
          <w:tcPr>
            <w:tcW w:w="1578" w:type="dxa"/>
            <w:vAlign w:val="center"/>
          </w:tcPr>
          <w:p w:rsidR="00660151" w14:paraId="38295730"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短路隔离保护功能</w:t>
            </w:r>
          </w:p>
        </w:tc>
        <w:tc>
          <w:tcPr>
            <w:tcW w:w="2512" w:type="dxa"/>
            <w:vAlign w:val="center"/>
          </w:tcPr>
          <w:p w:rsidR="00660151" w14:paraId="250293D9" w14:textId="77777777">
            <w:pPr>
              <w:rPr>
                <w:rFonts w:ascii="Times New Roman" w:eastAsia="宋体" w:hAnsi="Times New Roman" w:cs="Times New Roman"/>
                <w:sz w:val="24"/>
                <w:szCs w:val="24"/>
              </w:rPr>
            </w:pPr>
            <w:r>
              <w:rPr>
                <w:rFonts w:ascii="Times New Roman" w:eastAsia="宋体" w:hAnsi="Times New Roman" w:cs="Times New Roman"/>
                <w:sz w:val="24"/>
                <w:szCs w:val="24"/>
              </w:rPr>
              <w:t>使总线任一点线路短路，核查隔离保护现场部件的数量</w:t>
            </w:r>
          </w:p>
        </w:tc>
        <w:tc>
          <w:tcPr>
            <w:tcW w:w="2561" w:type="dxa"/>
            <w:vAlign w:val="center"/>
          </w:tcPr>
          <w:p w:rsidR="00660151" w14:paraId="6EEEA347" w14:textId="77777777">
            <w:pPr>
              <w:jc w:val="center"/>
              <w:rPr>
                <w:rFonts w:ascii="Times New Roman" w:eastAsia="宋体" w:hAnsi="Times New Roman" w:cs="Times New Roman"/>
                <w:sz w:val="24"/>
                <w:szCs w:val="24"/>
              </w:rPr>
            </w:pPr>
          </w:p>
        </w:tc>
        <w:tc>
          <w:tcPr>
            <w:tcW w:w="1306" w:type="dxa"/>
            <w:vAlign w:val="center"/>
          </w:tcPr>
          <w:p w:rsidR="00660151" w14:paraId="53FAC484" w14:textId="77777777">
            <w:pPr>
              <w:rPr>
                <w:rFonts w:ascii="Times New Roman" w:eastAsia="宋体" w:hAnsi="Times New Roman" w:cs="Times New Roman"/>
                <w:sz w:val="24"/>
                <w:szCs w:val="24"/>
              </w:rPr>
            </w:pPr>
          </w:p>
        </w:tc>
        <w:tc>
          <w:tcPr>
            <w:tcW w:w="1453" w:type="dxa"/>
          </w:tcPr>
          <w:p w:rsidR="00660151" w14:paraId="5651E12E" w14:textId="77777777">
            <w:pPr>
              <w:jc w:val="center"/>
              <w:rPr>
                <w:rFonts w:ascii="Times New Roman" w:eastAsia="宋体" w:hAnsi="Times New Roman" w:cs="Times New Roman"/>
                <w:sz w:val="24"/>
                <w:szCs w:val="24"/>
              </w:rPr>
            </w:pPr>
          </w:p>
        </w:tc>
      </w:tr>
      <w:tr w14:paraId="296F085F" w14:textId="77777777">
        <w:tblPrEx>
          <w:tblW w:w="9410" w:type="dxa"/>
          <w:jc w:val="center"/>
          <w:tblLayout w:type="fixed"/>
          <w:tblCellMar>
            <w:top w:w="17" w:type="dxa"/>
            <w:left w:w="45" w:type="dxa"/>
            <w:bottom w:w="17" w:type="dxa"/>
            <w:right w:w="45" w:type="dxa"/>
          </w:tblCellMar>
          <w:tblLook w:val="04A0"/>
        </w:tblPrEx>
        <w:trPr>
          <w:trHeight w:val="945"/>
          <w:jc w:val="center"/>
        </w:trPr>
        <w:tc>
          <w:tcPr>
            <w:tcW w:w="1578" w:type="dxa"/>
            <w:vMerge w:val="restart"/>
            <w:vAlign w:val="center"/>
          </w:tcPr>
          <w:p w:rsidR="00660151" w14:paraId="7A3027A3"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屏蔽功能</w:t>
            </w:r>
          </w:p>
        </w:tc>
        <w:tc>
          <w:tcPr>
            <w:tcW w:w="2512" w:type="dxa"/>
            <w:vAlign w:val="center"/>
          </w:tcPr>
          <w:p w:rsidR="00660151" w14:paraId="246D9F63"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按</w:t>
            </w:r>
            <w:r>
              <w:rPr>
                <w:rFonts w:ascii="Times New Roman" w:eastAsia="宋体" w:hAnsi="Times New Roman" w:cs="Times New Roman"/>
                <w:sz w:val="24"/>
                <w:szCs w:val="24"/>
              </w:rPr>
              <w:t>地址编号，操作控制器屏蔽回路任一部件；</w:t>
            </w:r>
          </w:p>
        </w:tc>
        <w:tc>
          <w:tcPr>
            <w:tcW w:w="2561" w:type="dxa"/>
            <w:vAlign w:val="center"/>
          </w:tcPr>
          <w:p w:rsidR="00660151" w14:paraId="1C886685" w14:textId="77777777">
            <w:pPr>
              <w:jc w:val="center"/>
              <w:rPr>
                <w:rFonts w:ascii="Times New Roman" w:eastAsia="宋体" w:hAnsi="Times New Roman" w:cs="Times New Roman"/>
                <w:sz w:val="24"/>
                <w:szCs w:val="24"/>
              </w:rPr>
            </w:pPr>
          </w:p>
        </w:tc>
        <w:tc>
          <w:tcPr>
            <w:tcW w:w="1306" w:type="dxa"/>
            <w:vAlign w:val="center"/>
          </w:tcPr>
          <w:p w:rsidR="00660151" w14:paraId="37D1AFB8" w14:textId="77777777">
            <w:pPr>
              <w:rPr>
                <w:rFonts w:ascii="Times New Roman" w:eastAsia="宋体" w:hAnsi="Times New Roman" w:cs="Times New Roman"/>
                <w:sz w:val="24"/>
                <w:szCs w:val="24"/>
              </w:rPr>
            </w:pPr>
          </w:p>
        </w:tc>
        <w:tc>
          <w:tcPr>
            <w:tcW w:w="1453" w:type="dxa"/>
          </w:tcPr>
          <w:p w:rsidR="00660151" w14:paraId="024EF08D" w14:textId="77777777">
            <w:pPr>
              <w:jc w:val="center"/>
              <w:rPr>
                <w:rFonts w:ascii="Times New Roman" w:eastAsia="宋体" w:hAnsi="Times New Roman" w:cs="Times New Roman"/>
                <w:sz w:val="24"/>
                <w:szCs w:val="24"/>
              </w:rPr>
            </w:pPr>
          </w:p>
        </w:tc>
      </w:tr>
      <w:tr w14:paraId="0255FB95"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660151" w14:paraId="23A0F25E" w14:textId="77777777">
            <w:pPr>
              <w:jc w:val="center"/>
              <w:rPr>
                <w:rFonts w:ascii="Times New Roman" w:eastAsia="宋体" w:hAnsi="Times New Roman" w:cs="Times New Roman"/>
                <w:sz w:val="24"/>
                <w:szCs w:val="24"/>
              </w:rPr>
            </w:pPr>
          </w:p>
        </w:tc>
        <w:tc>
          <w:tcPr>
            <w:tcW w:w="2512" w:type="dxa"/>
            <w:vAlign w:val="center"/>
          </w:tcPr>
          <w:p w:rsidR="00660151" w14:paraId="707EC00F" w14:textId="77777777">
            <w:pPr>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观察控制器屏蔽指示灯点亮情况，检査控制器地址注释信息显示情况</w:t>
            </w:r>
            <w:r>
              <w:rPr>
                <w:rFonts w:ascii="Times New Roman" w:eastAsia="宋体" w:hAnsi="Times New Roman" w:cs="Times New Roman" w:hint="eastAsia"/>
                <w:sz w:val="24"/>
                <w:szCs w:val="24"/>
              </w:rPr>
              <w:t>;</w:t>
            </w:r>
          </w:p>
        </w:tc>
        <w:tc>
          <w:tcPr>
            <w:tcW w:w="2561" w:type="dxa"/>
            <w:vAlign w:val="center"/>
          </w:tcPr>
          <w:p w:rsidR="00660151" w14:paraId="499AFD54" w14:textId="77777777">
            <w:pPr>
              <w:jc w:val="center"/>
              <w:rPr>
                <w:rFonts w:ascii="Times New Roman" w:eastAsia="宋体" w:hAnsi="Times New Roman" w:cs="Times New Roman"/>
                <w:sz w:val="24"/>
                <w:szCs w:val="24"/>
              </w:rPr>
            </w:pPr>
          </w:p>
        </w:tc>
        <w:tc>
          <w:tcPr>
            <w:tcW w:w="1306" w:type="dxa"/>
            <w:vAlign w:val="center"/>
          </w:tcPr>
          <w:p w:rsidR="00660151" w14:paraId="59F55F59" w14:textId="77777777">
            <w:pPr>
              <w:rPr>
                <w:rFonts w:ascii="Times New Roman" w:eastAsia="宋体" w:hAnsi="Times New Roman" w:cs="Times New Roman"/>
                <w:sz w:val="24"/>
                <w:szCs w:val="24"/>
              </w:rPr>
            </w:pPr>
          </w:p>
        </w:tc>
        <w:tc>
          <w:tcPr>
            <w:tcW w:w="1453" w:type="dxa"/>
          </w:tcPr>
          <w:p w:rsidR="00660151" w14:paraId="3557BF63" w14:textId="77777777">
            <w:pPr>
              <w:jc w:val="center"/>
              <w:rPr>
                <w:rFonts w:ascii="Times New Roman" w:eastAsia="宋体" w:hAnsi="Times New Roman" w:cs="Times New Roman"/>
                <w:sz w:val="24"/>
                <w:szCs w:val="24"/>
              </w:rPr>
            </w:pPr>
          </w:p>
        </w:tc>
      </w:tr>
      <w:tr w14:paraId="2BEBBCBB" w14:textId="77777777">
        <w:tblPrEx>
          <w:tblW w:w="9410" w:type="dxa"/>
          <w:jc w:val="center"/>
          <w:tblLayout w:type="fixed"/>
          <w:tblCellMar>
            <w:top w:w="17" w:type="dxa"/>
            <w:left w:w="45" w:type="dxa"/>
            <w:bottom w:w="17" w:type="dxa"/>
            <w:right w:w="45" w:type="dxa"/>
          </w:tblCellMar>
          <w:tblLook w:val="04A0"/>
        </w:tblPrEx>
        <w:trPr>
          <w:trHeight w:val="944"/>
          <w:jc w:val="center"/>
        </w:trPr>
        <w:tc>
          <w:tcPr>
            <w:tcW w:w="1578" w:type="dxa"/>
            <w:vMerge/>
            <w:vAlign w:val="center"/>
          </w:tcPr>
          <w:p w:rsidR="00660151" w14:paraId="37A1229A" w14:textId="77777777">
            <w:pPr>
              <w:jc w:val="center"/>
              <w:rPr>
                <w:rFonts w:ascii="Times New Roman" w:eastAsia="宋体" w:hAnsi="Times New Roman" w:cs="Times New Roman"/>
                <w:sz w:val="24"/>
                <w:szCs w:val="24"/>
              </w:rPr>
            </w:pPr>
          </w:p>
        </w:tc>
        <w:tc>
          <w:tcPr>
            <w:tcW w:w="2512" w:type="dxa"/>
            <w:vAlign w:val="center"/>
          </w:tcPr>
          <w:p w:rsidR="00660151" w14:paraId="3BB92C83" w14:textId="77777777">
            <w:pPr>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操作控制器解除回路部件的屏蔽，观察控制器屏蔽指示灯熄灭情况</w:t>
            </w:r>
            <w:r>
              <w:rPr>
                <w:rFonts w:ascii="Times New Roman" w:eastAsia="宋体" w:hAnsi="Times New Roman" w:cs="Times New Roman" w:hint="eastAsia"/>
                <w:sz w:val="24"/>
                <w:szCs w:val="24"/>
              </w:rPr>
              <w:t>。</w:t>
            </w:r>
          </w:p>
        </w:tc>
        <w:tc>
          <w:tcPr>
            <w:tcW w:w="2561" w:type="dxa"/>
            <w:vAlign w:val="center"/>
          </w:tcPr>
          <w:p w:rsidR="00660151" w14:paraId="49ED81C5" w14:textId="77777777">
            <w:pPr>
              <w:jc w:val="center"/>
              <w:rPr>
                <w:rFonts w:ascii="Times New Roman" w:eastAsia="宋体" w:hAnsi="Times New Roman" w:cs="Times New Roman"/>
                <w:sz w:val="24"/>
                <w:szCs w:val="24"/>
              </w:rPr>
            </w:pPr>
          </w:p>
        </w:tc>
        <w:tc>
          <w:tcPr>
            <w:tcW w:w="1306" w:type="dxa"/>
            <w:vAlign w:val="center"/>
          </w:tcPr>
          <w:p w:rsidR="00660151" w14:paraId="379836C9" w14:textId="77777777">
            <w:pPr>
              <w:rPr>
                <w:rFonts w:ascii="Times New Roman" w:eastAsia="宋体" w:hAnsi="Times New Roman" w:cs="Times New Roman"/>
                <w:sz w:val="24"/>
                <w:szCs w:val="24"/>
              </w:rPr>
            </w:pPr>
          </w:p>
        </w:tc>
        <w:tc>
          <w:tcPr>
            <w:tcW w:w="1453" w:type="dxa"/>
          </w:tcPr>
          <w:p w:rsidR="00660151" w14:paraId="657A9D27" w14:textId="77777777">
            <w:pPr>
              <w:jc w:val="center"/>
              <w:rPr>
                <w:rFonts w:ascii="Times New Roman" w:eastAsia="宋体" w:hAnsi="Times New Roman" w:cs="Times New Roman"/>
                <w:sz w:val="24"/>
                <w:szCs w:val="24"/>
              </w:rPr>
            </w:pPr>
          </w:p>
        </w:tc>
      </w:tr>
    </w:tbl>
    <w:p w:rsidR="00660151" w14:paraId="0DB42A6D" w14:textId="77777777">
      <w:pPr>
        <w:spacing w:line="560" w:lineRule="exact"/>
        <w:ind w:firstLine="451" w:firstLineChars="161"/>
        <w:outlineLvl w:val="1"/>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.5功能调试</w:t>
      </w:r>
    </w:p>
    <w:p w:rsidR="00660151" w14:paraId="53CC5EEE"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调试要求如下：</w:t>
      </w:r>
    </w:p>
    <w:p w:rsidR="00660151" w14:paraId="6262A74D" w14:textId="77777777">
      <w:pPr>
        <w:pStyle w:val="21"/>
        <w:spacing w:line="560" w:lineRule="exact"/>
        <w:ind w:left="560" w:firstLine="0" w:firstLineChars="0"/>
        <w:rPr>
          <w:rFonts w:ascii="仿宋_GB2312" w:eastAsia="仿宋_GB2312"/>
          <w:sz w:val="28"/>
          <w:szCs w:val="28"/>
        </w:rPr>
      </w:pPr>
      <w:r>
        <w:rPr>
          <w:rFonts w:ascii="仿宋_GB2312" w:eastAsia="仿宋_GB2312" w:hint="eastAsia"/>
          <w:sz w:val="28"/>
          <w:szCs w:val="28"/>
        </w:rPr>
        <w:t>（1）按下手动盘按键1～2，分别启动警铃、声光报警器；</w:t>
      </w:r>
    </w:p>
    <w:p w:rsidR="00660151" w14:paraId="7DB922D0"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（2）触发感烟探测器，能延时3秒启动声光报警器，并在楼层显示盘中显示报警信息；</w:t>
      </w:r>
    </w:p>
    <w:p w:rsidR="00660151" w14:paraId="427990B4"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（3）按下手动报警按钮，能延时5秒启动声光报警器；</w:t>
      </w:r>
    </w:p>
    <w:p w:rsidR="00660151" w14:paraId="4CB12F11"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（4）触发感烟探测器或按下消火栓报警按钮，能联动启动声光报警器立即启动；</w:t>
      </w:r>
    </w:p>
    <w:p w:rsidR="00660151" w14:paraId="44678BAC" w14:textId="77777777">
      <w:pPr>
        <w:spacing w:after="0" w:line="560" w:lineRule="exact"/>
        <w:ind w:firstLine="560" w:firstLineChars="200"/>
        <w:rPr>
          <w:rFonts w:ascii="仿宋_GB2312" w:eastAsia="仿宋_GB2312"/>
          <w:sz w:val="28"/>
          <w:szCs w:val="28"/>
        </w:rPr>
        <w:sectPr>
          <w:type w:val="nextPage"/>
          <w:pgSz w:w="11906" w:h="16838"/>
          <w:pgMar w:top="1440" w:right="1800" w:bottom="1440" w:left="1800" w:header="708" w:footer="708" w:gutter="0"/>
          <w:pgNumType w:start="9"/>
          <w:cols w:space="708"/>
          <w:titlePg w:val="0"/>
          <w:docGrid w:linePitch="360"/>
        </w:sectPr>
      </w:pPr>
      <w:r>
        <w:rPr>
          <w:rFonts w:ascii="仿宋_GB2312" w:eastAsia="仿宋_GB2312" w:hint="eastAsia"/>
          <w:sz w:val="28"/>
          <w:szCs w:val="28"/>
        </w:rPr>
        <w:t>（5）“信号阀”、“压力开关”、“水流开关”的工作状态能在消防联动控制器上显示；</w:t>
      </w:r>
    </w:p>
    <w:p w:rsidR="00660151" w14:paraId="53661FEC" w14:textId="77777777">
      <w:pPr>
        <w:spacing w:after="0" w:line="560" w:lineRule="exact"/>
        <w:ind w:firstLine="560" w:firstLineChars="200"/>
        <w:rPr>
          <w:rFonts w:ascii="仿宋_GB2312" w:eastAsia="仿宋_GB2312"/>
          <w:sz w:val="28"/>
          <w:szCs w:val="28"/>
        </w:rPr>
      </w:pPr>
      <w:r>
        <w:rPr>
          <w:rFonts w:ascii="仿宋_GB2312" w:eastAsia="仿宋_GB2312" w:hint="eastAsia"/>
          <w:sz w:val="28"/>
          <w:szCs w:val="28"/>
        </w:rPr>
        <w:t>（6）触发一只烟感探测器和手动报警按钮或触发任意两只探测器，在消防联动控制器上能显示报警联动信号。</w:t>
      </w:r>
    </w:p>
    <w:p w:rsidR="00660151" w14:paraId="0FE383CB" w14:textId="77777777">
      <w:pPr>
        <w:spacing w:after="0" w:line="560" w:lineRule="exact"/>
        <w:ind w:firstLine="560" w:firstLineChars="200"/>
        <w:rPr>
          <w:rFonts w:ascii="仿宋_GB2312" w:eastAsia="仿宋_GB2312"/>
          <w:sz w:val="28"/>
          <w:szCs w:val="28"/>
        </w:rPr>
      </w:pPr>
    </w:p>
    <w:p w:rsidR="00660151" w14:paraId="2643BB2B" w14:textId="77777777">
      <w:pPr>
        <w:pStyle w:val="Heading1"/>
        <w:jc w:val="left"/>
        <w:rPr>
          <w:rFonts w:ascii="Times New Roman" w:eastAsia="方正楷体_GBK" w:hAnsi="Times New Roman"/>
          <w:szCs w:val="32"/>
        </w:rPr>
      </w:pPr>
      <w:r>
        <w:rPr>
          <w:rFonts w:ascii="Times New Roman" w:eastAsia="方正楷体_GBK" w:hAnsi="Times New Roman" w:hint="eastAsia"/>
          <w:szCs w:val="32"/>
        </w:rPr>
        <w:t>模块二</w:t>
      </w:r>
      <w:r>
        <w:rPr>
          <w:rFonts w:ascii="Times New Roman" w:eastAsia="方正楷体_GBK" w:hAnsi="Times New Roman" w:hint="eastAsia"/>
          <w:szCs w:val="32"/>
        </w:rPr>
        <w:t xml:space="preserve"> </w:t>
      </w:r>
      <w:r>
        <w:rPr>
          <w:rFonts w:ascii="Times New Roman" w:eastAsia="方正楷体_GBK" w:hAnsi="Times New Roman" w:hint="eastAsia"/>
          <w:szCs w:val="32"/>
        </w:rPr>
        <w:t>消防联动控制系统</w:t>
      </w:r>
    </w:p>
    <w:p w:rsidR="00660151" w14:paraId="0F7031D9"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任务一 防火卷帘系统安装与调试</w:t>
      </w:r>
    </w:p>
    <w:p w:rsidR="00660151" w14:paraId="5E350169"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b/>
          <w:sz w:val="28"/>
          <w:szCs w:val="28"/>
        </w:rPr>
        <w:t>2</w:t>
      </w:r>
      <w:r>
        <w:rPr>
          <w:rFonts w:ascii="仿宋_GB2312" w:eastAsia="仿宋_GB2312" w:cs="Times New Roman" w:hint="eastAsia"/>
          <w:b/>
          <w:sz w:val="28"/>
          <w:szCs w:val="28"/>
        </w:rPr>
        <w:t>.1设施器材</w:t>
      </w:r>
    </w:p>
    <w:p w:rsidR="00660151" w14:paraId="32840019"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使用器件：火灾自动报警控制器（联动型）、防火卷帘控制器、感烟探测器、感温探测器、声光报警器、手动释放装置、防火卷帘控制开关等。</w:t>
      </w:r>
    </w:p>
    <w:p w:rsidR="00660151" w14:paraId="0D048897"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b/>
          <w:sz w:val="28"/>
          <w:szCs w:val="28"/>
        </w:rPr>
        <w:t>2</w:t>
      </w:r>
      <w:r>
        <w:rPr>
          <w:rFonts w:ascii="仿宋_GB2312" w:eastAsia="仿宋_GB2312" w:cs="Times New Roman" w:hint="eastAsia"/>
          <w:b/>
          <w:sz w:val="28"/>
          <w:szCs w:val="28"/>
        </w:rPr>
        <w:t>.2 器件安装</w:t>
      </w:r>
    </w:p>
    <w:p w:rsidR="00660151" w14:paraId="01F8C39A" w14:textId="57BBD7DC">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参赛选手对所提供的器件、管件、管材进行进场检查，确认后，根据任务要求，按</w:t>
      </w:r>
      <w:r w:rsidRPr="00AB2872">
        <w:rPr>
          <w:rFonts w:ascii="仿宋_GB2312" w:eastAsia="仿宋_GB2312" w:hAnsi="宋体" w:hint="eastAsia"/>
          <w:sz w:val="28"/>
          <w:szCs w:val="28"/>
        </w:rPr>
        <w:t>照</w:t>
      </w:r>
      <w:r w:rsidRPr="00AB2872" w:rsidR="00AB2872">
        <w:rPr>
          <w:rFonts w:ascii="仿宋_GB2312" w:eastAsia="仿宋_GB2312" w:hAnsi="宋体" w:hint="eastAsia"/>
          <w:sz w:val="28"/>
          <w:szCs w:val="28"/>
        </w:rPr>
        <w:t>防火卷帘系统联动</w:t>
      </w:r>
      <w:r w:rsidR="000C060F">
        <w:rPr>
          <w:rFonts w:ascii="仿宋_GB2312" w:eastAsia="仿宋_GB2312" w:hAnsi="宋体" w:hint="eastAsia"/>
          <w:sz w:val="28"/>
          <w:szCs w:val="28"/>
        </w:rPr>
        <w:t>系统图</w:t>
      </w:r>
      <w:r>
        <w:rPr>
          <w:rFonts w:ascii="仿宋_GB2312" w:eastAsia="仿宋_GB2312" w:cs="Times New Roman" w:hint="eastAsia"/>
          <w:sz w:val="28"/>
          <w:szCs w:val="28"/>
        </w:rPr>
        <w:t>，安装完整的防火卷帘系统。</w:t>
      </w:r>
    </w:p>
    <w:p w:rsidR="00660151" w14:paraId="3F74AE02"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（1）完成感烟探测器、感温探测器的安装并进行编码；</w:t>
      </w:r>
    </w:p>
    <w:p w:rsidR="00660151" w14:paraId="7A444C01"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（2）完成手动控制按钮的安装并进行编码；</w:t>
      </w:r>
    </w:p>
    <w:p w:rsidR="00660151" w14:paraId="2924CBEF" w14:textId="77777777">
      <w:pPr>
        <w:spacing w:line="560" w:lineRule="exact"/>
        <w:ind w:firstLine="451" w:firstLineChars="161"/>
        <w:outlineLvl w:val="1"/>
        <w:rPr>
          <w:rFonts w:ascii="仿宋_GB2312" w:eastAsia="仿宋_GB2312" w:cs="Times New Roman"/>
          <w:sz w:val="28"/>
          <w:szCs w:val="28"/>
        </w:rPr>
      </w:pPr>
      <w:r>
        <w:rPr>
          <w:rFonts w:ascii="仿宋_GB2312" w:eastAsia="仿宋_GB2312" w:cs="Times New Roman" w:hint="eastAsia"/>
          <w:sz w:val="28"/>
          <w:szCs w:val="28"/>
        </w:rPr>
        <w:t>（</w:t>
      </w:r>
      <w:r>
        <w:rPr>
          <w:rFonts w:ascii="仿宋_GB2312" w:eastAsia="仿宋_GB2312" w:cs="Times New Roman"/>
          <w:sz w:val="28"/>
          <w:szCs w:val="28"/>
        </w:rPr>
        <w:t>3</w:t>
      </w:r>
      <w:r>
        <w:rPr>
          <w:rFonts w:ascii="仿宋_GB2312" w:eastAsia="仿宋_GB2312" w:cs="Times New Roman" w:hint="eastAsia"/>
          <w:sz w:val="28"/>
          <w:szCs w:val="28"/>
        </w:rPr>
        <w:t>）完成温控释放装置的安装。</w:t>
      </w:r>
    </w:p>
    <w:p w:rsidR="00660151" w14:paraId="03B05630"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b/>
          <w:sz w:val="28"/>
          <w:szCs w:val="28"/>
        </w:rPr>
        <w:t>2</w:t>
      </w:r>
      <w:r>
        <w:rPr>
          <w:rFonts w:ascii="仿宋_GB2312" w:eastAsia="仿宋_GB2312" w:cs="Times New Roman" w:hint="eastAsia"/>
          <w:b/>
          <w:sz w:val="28"/>
          <w:szCs w:val="28"/>
        </w:rPr>
        <w:t>.3接线与布线</w:t>
      </w:r>
    </w:p>
    <w:p w:rsidR="00660151" w14:paraId="1EE7120F" w14:textId="77777777">
      <w:p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完成火灾自动报警控制器（联动型）与防火卷帘控制器、感烟探测器、感温探测器，控制模块等之间的接线。</w:t>
      </w:r>
    </w:p>
    <w:p w:rsidR="009916D3" w:rsidRPr="009916D3" w:rsidP="009916D3" w14:paraId="124190F4" w14:textId="0EF7150E">
      <w:pPr>
        <w:spacing w:line="560" w:lineRule="exact"/>
        <w:ind w:firstLine="560" w:firstLineChars="200"/>
        <w:rPr>
          <w:rFonts w:ascii="仿宋_GB2312" w:eastAsia="仿宋_GB2312"/>
          <w:color w:val="000000" w:themeColor="text1"/>
          <w:sz w:val="28"/>
          <w:szCs w:val="28"/>
        </w:rPr>
        <w:sectPr>
          <w:type w:val="nextPage"/>
          <w:pgSz w:w="11906" w:h="16838"/>
          <w:pgMar w:top="1440" w:right="1800" w:bottom="1440" w:left="1800" w:header="708" w:footer="708" w:gutter="0"/>
          <w:pgNumType w:start="10"/>
          <w:cols w:space="708"/>
          <w:titlePg w:val="0"/>
          <w:docGrid w:linePitch="360"/>
        </w:sect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w:t>
      </w:r>
    </w:p>
    <w:p w:rsidR="009916D3" w:rsidRPr="009916D3" w:rsidP="009916D3" w14:textId="0EF7150E">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660151" w14:paraId="21AC79C8"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b/>
          <w:sz w:val="28"/>
          <w:szCs w:val="28"/>
        </w:rPr>
        <w:t>2</w:t>
      </w:r>
      <w:r>
        <w:rPr>
          <w:rFonts w:ascii="仿宋_GB2312" w:eastAsia="仿宋_GB2312" w:cs="Times New Roman" w:hint="eastAsia"/>
          <w:b/>
          <w:sz w:val="28"/>
          <w:szCs w:val="28"/>
        </w:rPr>
        <w:t>.4模块设置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2838"/>
        <w:gridCol w:w="851"/>
        <w:gridCol w:w="992"/>
        <w:gridCol w:w="2259"/>
      </w:tblGrid>
      <w:tr w14:paraId="3031951B" w14:textId="7777777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46"/>
          <w:jc w:val="center"/>
        </w:trPr>
        <w:tc>
          <w:tcPr>
            <w:tcW w:w="751" w:type="dxa"/>
            <w:vAlign w:val="center"/>
          </w:tcPr>
          <w:p w:rsidR="00660151" w14:paraId="70C8A73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序号</w:t>
            </w:r>
          </w:p>
        </w:tc>
        <w:tc>
          <w:tcPr>
            <w:tcW w:w="2838" w:type="dxa"/>
            <w:vAlign w:val="center"/>
          </w:tcPr>
          <w:p w:rsidR="00660151" w14:paraId="5CC33C8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设备名称</w:t>
            </w:r>
          </w:p>
        </w:tc>
        <w:tc>
          <w:tcPr>
            <w:tcW w:w="851" w:type="dxa"/>
            <w:vAlign w:val="center"/>
          </w:tcPr>
          <w:p w:rsidR="00660151" w14:paraId="48F6ABCA"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编码</w:t>
            </w:r>
          </w:p>
        </w:tc>
        <w:tc>
          <w:tcPr>
            <w:tcW w:w="992" w:type="dxa"/>
            <w:vAlign w:val="center"/>
          </w:tcPr>
          <w:p w:rsidR="00660151" w14:paraId="3A29318F" w14:textId="77777777">
            <w:pPr>
              <w:ind w:firstLine="32"/>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二次码</w:t>
            </w:r>
          </w:p>
        </w:tc>
        <w:tc>
          <w:tcPr>
            <w:tcW w:w="2259" w:type="dxa"/>
            <w:vAlign w:val="center"/>
          </w:tcPr>
          <w:p w:rsidR="00660151" w14:paraId="595F183C" w14:textId="77777777">
            <w:pPr>
              <w:ind w:firstLine="20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设备定义</w:t>
            </w:r>
          </w:p>
        </w:tc>
      </w:tr>
      <w:tr w14:paraId="4896AA96" w14:textId="77777777">
        <w:tblPrEx>
          <w:tblW w:w="0" w:type="auto"/>
          <w:jc w:val="center"/>
          <w:tblLayout w:type="fixed"/>
          <w:tblLook w:val="04A0"/>
        </w:tblPrEx>
        <w:trPr>
          <w:trHeight w:val="546"/>
          <w:jc w:val="center"/>
        </w:trPr>
        <w:tc>
          <w:tcPr>
            <w:tcW w:w="751" w:type="dxa"/>
            <w:vAlign w:val="center"/>
          </w:tcPr>
          <w:p w:rsidR="00660151" w14:paraId="79320871"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2838" w:type="dxa"/>
            <w:vAlign w:val="center"/>
          </w:tcPr>
          <w:p w:rsidR="00660151" w14:paraId="0F7ADCE0"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输入</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输出模块</w:t>
            </w:r>
          </w:p>
        </w:tc>
        <w:tc>
          <w:tcPr>
            <w:tcW w:w="851" w:type="dxa"/>
            <w:vAlign w:val="center"/>
          </w:tcPr>
          <w:p w:rsidR="00660151" w14:paraId="777840BC"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01</w:t>
            </w:r>
          </w:p>
        </w:tc>
        <w:tc>
          <w:tcPr>
            <w:tcW w:w="992" w:type="dxa"/>
            <w:vAlign w:val="center"/>
          </w:tcPr>
          <w:p w:rsidR="00660151" w14:paraId="5B58517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000001</w:t>
            </w:r>
          </w:p>
        </w:tc>
        <w:tc>
          <w:tcPr>
            <w:tcW w:w="2259" w:type="dxa"/>
            <w:vAlign w:val="center"/>
          </w:tcPr>
          <w:p w:rsidR="00660151" w14:paraId="66398B02"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26</w:t>
            </w:r>
            <w:r>
              <w:rPr>
                <w:rFonts w:ascii="Times New Roman" w:eastAsia="宋体" w:hAnsi="Times New Roman" w:cs="Times New Roman" w:hint="eastAsia"/>
                <w:sz w:val="24"/>
                <w:szCs w:val="24"/>
              </w:rPr>
              <w:t>（卷帘门中）</w:t>
            </w:r>
          </w:p>
        </w:tc>
      </w:tr>
      <w:tr w14:paraId="6FD24DC0" w14:textId="77777777">
        <w:tblPrEx>
          <w:tblW w:w="0" w:type="auto"/>
          <w:jc w:val="center"/>
          <w:tblLayout w:type="fixed"/>
          <w:tblLook w:val="04A0"/>
        </w:tblPrEx>
        <w:trPr>
          <w:trHeight w:val="546"/>
          <w:jc w:val="center"/>
        </w:trPr>
        <w:tc>
          <w:tcPr>
            <w:tcW w:w="751" w:type="dxa"/>
            <w:vAlign w:val="center"/>
          </w:tcPr>
          <w:p w:rsidR="00660151" w14:paraId="571B14A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2838" w:type="dxa"/>
            <w:vAlign w:val="center"/>
          </w:tcPr>
          <w:p w:rsidR="00660151" w14:paraId="44F54F6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输入</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输出模块</w:t>
            </w:r>
          </w:p>
        </w:tc>
        <w:tc>
          <w:tcPr>
            <w:tcW w:w="851" w:type="dxa"/>
            <w:vAlign w:val="center"/>
          </w:tcPr>
          <w:p w:rsidR="00660151" w14:paraId="11F3BD0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w:t>
            </w:r>
          </w:p>
        </w:tc>
        <w:tc>
          <w:tcPr>
            <w:tcW w:w="992" w:type="dxa"/>
            <w:vAlign w:val="center"/>
          </w:tcPr>
          <w:p w:rsidR="00660151" w14:paraId="4EA72EC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000002</w:t>
            </w:r>
          </w:p>
        </w:tc>
        <w:tc>
          <w:tcPr>
            <w:tcW w:w="2259" w:type="dxa"/>
            <w:vAlign w:val="center"/>
          </w:tcPr>
          <w:p w:rsidR="00660151" w14:paraId="7EBB3AF9"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7</w:t>
            </w:r>
            <w:r>
              <w:rPr>
                <w:rFonts w:ascii="Times New Roman" w:eastAsia="宋体" w:hAnsi="Times New Roman" w:cs="Times New Roman" w:hint="eastAsia"/>
                <w:sz w:val="24"/>
                <w:szCs w:val="24"/>
              </w:rPr>
              <w:t>（卷帘门下）</w:t>
            </w:r>
          </w:p>
        </w:tc>
      </w:tr>
      <w:tr w14:paraId="5BA4B73A" w14:textId="77777777">
        <w:tblPrEx>
          <w:tblW w:w="0" w:type="auto"/>
          <w:jc w:val="center"/>
          <w:tblLayout w:type="fixed"/>
          <w:tblLook w:val="04A0"/>
        </w:tblPrEx>
        <w:trPr>
          <w:trHeight w:val="546"/>
          <w:jc w:val="center"/>
        </w:trPr>
        <w:tc>
          <w:tcPr>
            <w:tcW w:w="751" w:type="dxa"/>
            <w:vAlign w:val="center"/>
          </w:tcPr>
          <w:p w:rsidR="00660151" w14:paraId="71FDC325"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2838" w:type="dxa"/>
            <w:vAlign w:val="center"/>
          </w:tcPr>
          <w:p w:rsidR="00660151" w14:paraId="2F34612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声光报警器</w:t>
            </w:r>
          </w:p>
        </w:tc>
        <w:tc>
          <w:tcPr>
            <w:tcW w:w="851" w:type="dxa"/>
            <w:vAlign w:val="center"/>
          </w:tcPr>
          <w:p w:rsidR="00660151" w14:paraId="077FA84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w:t>
            </w:r>
          </w:p>
        </w:tc>
        <w:tc>
          <w:tcPr>
            <w:tcW w:w="992" w:type="dxa"/>
            <w:vAlign w:val="center"/>
          </w:tcPr>
          <w:p w:rsidR="00660151" w14:paraId="47676B7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000003</w:t>
            </w:r>
          </w:p>
        </w:tc>
        <w:tc>
          <w:tcPr>
            <w:tcW w:w="2259" w:type="dxa"/>
            <w:vAlign w:val="center"/>
          </w:tcPr>
          <w:p w:rsidR="00660151" w14:paraId="659336A8"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sz w:val="24"/>
                <w:szCs w:val="24"/>
              </w:rPr>
              <w:t>76</w:t>
            </w:r>
            <w:r>
              <w:rPr>
                <w:rFonts w:ascii="Times New Roman" w:eastAsia="宋体" w:hAnsi="Times New Roman" w:cs="Times New Roman" w:hint="eastAsia"/>
                <w:sz w:val="24"/>
                <w:szCs w:val="24"/>
              </w:rPr>
              <w:t>（声光报警）</w:t>
            </w:r>
          </w:p>
        </w:tc>
      </w:tr>
      <w:tr w14:paraId="0B9337F1" w14:textId="77777777">
        <w:tblPrEx>
          <w:tblW w:w="0" w:type="auto"/>
          <w:jc w:val="center"/>
          <w:tblLayout w:type="fixed"/>
          <w:tblLook w:val="04A0"/>
        </w:tblPrEx>
        <w:trPr>
          <w:trHeight w:val="546"/>
          <w:jc w:val="center"/>
        </w:trPr>
        <w:tc>
          <w:tcPr>
            <w:tcW w:w="751" w:type="dxa"/>
            <w:vAlign w:val="center"/>
          </w:tcPr>
          <w:p w:rsidR="00660151" w14:paraId="591610FF"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4</w:t>
            </w:r>
          </w:p>
        </w:tc>
        <w:tc>
          <w:tcPr>
            <w:tcW w:w="2838" w:type="dxa"/>
            <w:vAlign w:val="center"/>
          </w:tcPr>
          <w:p w:rsidR="00660151" w14:paraId="3E96FA2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手动报警按钮</w:t>
            </w:r>
          </w:p>
        </w:tc>
        <w:tc>
          <w:tcPr>
            <w:tcW w:w="851" w:type="dxa"/>
            <w:vAlign w:val="center"/>
          </w:tcPr>
          <w:p w:rsidR="00660151" w14:paraId="41086DA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04</w:t>
            </w:r>
          </w:p>
        </w:tc>
        <w:tc>
          <w:tcPr>
            <w:tcW w:w="992" w:type="dxa"/>
            <w:vAlign w:val="center"/>
          </w:tcPr>
          <w:p w:rsidR="00660151" w14:paraId="7B62BF2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000004</w:t>
            </w:r>
          </w:p>
        </w:tc>
        <w:tc>
          <w:tcPr>
            <w:tcW w:w="2259" w:type="dxa"/>
            <w:vAlign w:val="center"/>
          </w:tcPr>
          <w:p w:rsidR="00660151" w14:paraId="164C6389"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（手动按钮）</w:t>
            </w:r>
          </w:p>
        </w:tc>
      </w:tr>
      <w:tr w14:paraId="3EEA2C23" w14:textId="77777777">
        <w:tblPrEx>
          <w:tblW w:w="0" w:type="auto"/>
          <w:jc w:val="center"/>
          <w:tblLayout w:type="fixed"/>
          <w:tblLook w:val="04A0"/>
        </w:tblPrEx>
        <w:trPr>
          <w:trHeight w:val="546"/>
          <w:jc w:val="center"/>
        </w:trPr>
        <w:tc>
          <w:tcPr>
            <w:tcW w:w="751" w:type="dxa"/>
            <w:vAlign w:val="center"/>
          </w:tcPr>
          <w:p w:rsidR="00660151" w14:paraId="29D5E2B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5</w:t>
            </w:r>
          </w:p>
        </w:tc>
        <w:tc>
          <w:tcPr>
            <w:tcW w:w="2838" w:type="dxa"/>
            <w:vAlign w:val="center"/>
          </w:tcPr>
          <w:p w:rsidR="00660151" w14:paraId="0D67F308"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感温探测器</w:t>
            </w:r>
          </w:p>
        </w:tc>
        <w:tc>
          <w:tcPr>
            <w:tcW w:w="851" w:type="dxa"/>
            <w:vAlign w:val="center"/>
          </w:tcPr>
          <w:p w:rsidR="00660151" w14:paraId="67E33E3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05</w:t>
            </w:r>
          </w:p>
        </w:tc>
        <w:tc>
          <w:tcPr>
            <w:tcW w:w="992" w:type="dxa"/>
            <w:vAlign w:val="center"/>
          </w:tcPr>
          <w:p w:rsidR="00660151" w14:paraId="13D79D2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000005</w:t>
            </w:r>
          </w:p>
        </w:tc>
        <w:tc>
          <w:tcPr>
            <w:tcW w:w="2259" w:type="dxa"/>
            <w:vAlign w:val="center"/>
          </w:tcPr>
          <w:p w:rsidR="00660151" w14:paraId="51B59A38"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02</w:t>
            </w:r>
            <w:r>
              <w:rPr>
                <w:rFonts w:ascii="Times New Roman" w:eastAsia="宋体" w:hAnsi="Times New Roman" w:cs="Times New Roman" w:hint="eastAsia"/>
                <w:sz w:val="24"/>
                <w:szCs w:val="24"/>
              </w:rPr>
              <w:t>（点型感温）</w:t>
            </w:r>
          </w:p>
        </w:tc>
      </w:tr>
      <w:tr w14:paraId="1DE2647F" w14:textId="77777777">
        <w:tblPrEx>
          <w:tblW w:w="0" w:type="auto"/>
          <w:jc w:val="center"/>
          <w:tblLayout w:type="fixed"/>
          <w:tblLook w:val="04A0"/>
        </w:tblPrEx>
        <w:trPr>
          <w:trHeight w:val="546"/>
          <w:jc w:val="center"/>
        </w:trPr>
        <w:tc>
          <w:tcPr>
            <w:tcW w:w="751" w:type="dxa"/>
            <w:vAlign w:val="center"/>
          </w:tcPr>
          <w:p w:rsidR="00660151" w14:paraId="38AC13B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6</w:t>
            </w:r>
          </w:p>
        </w:tc>
        <w:tc>
          <w:tcPr>
            <w:tcW w:w="2838" w:type="dxa"/>
            <w:vAlign w:val="center"/>
          </w:tcPr>
          <w:p w:rsidR="00660151" w14:paraId="3C7DBEAE"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感烟探测器</w:t>
            </w:r>
          </w:p>
        </w:tc>
        <w:tc>
          <w:tcPr>
            <w:tcW w:w="851" w:type="dxa"/>
            <w:vAlign w:val="center"/>
          </w:tcPr>
          <w:p w:rsidR="00660151" w14:paraId="3F08F992"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06</w:t>
            </w:r>
          </w:p>
        </w:tc>
        <w:tc>
          <w:tcPr>
            <w:tcW w:w="992" w:type="dxa"/>
            <w:vAlign w:val="center"/>
          </w:tcPr>
          <w:p w:rsidR="00660151" w14:paraId="565B202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000006</w:t>
            </w:r>
          </w:p>
        </w:tc>
        <w:tc>
          <w:tcPr>
            <w:tcW w:w="2259" w:type="dxa"/>
            <w:vAlign w:val="center"/>
          </w:tcPr>
          <w:p w:rsidR="00660151" w14:paraId="00ECF793"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03</w:t>
            </w:r>
            <w:r>
              <w:rPr>
                <w:rFonts w:ascii="Times New Roman" w:eastAsia="宋体" w:hAnsi="Times New Roman" w:cs="Times New Roman" w:hint="eastAsia"/>
                <w:sz w:val="24"/>
                <w:szCs w:val="24"/>
              </w:rPr>
              <w:t>（点型感烟）</w:t>
            </w:r>
          </w:p>
        </w:tc>
      </w:tr>
      <w:tr w14:paraId="581C2594" w14:textId="77777777">
        <w:tblPrEx>
          <w:tblW w:w="0" w:type="auto"/>
          <w:jc w:val="center"/>
          <w:tblLayout w:type="fixed"/>
          <w:tblLook w:val="04A0"/>
        </w:tblPrEx>
        <w:trPr>
          <w:trHeight w:val="546"/>
          <w:jc w:val="center"/>
        </w:trPr>
        <w:tc>
          <w:tcPr>
            <w:tcW w:w="751" w:type="dxa"/>
            <w:vAlign w:val="center"/>
          </w:tcPr>
          <w:p w:rsidR="00660151" w14:paraId="1136286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7</w:t>
            </w:r>
          </w:p>
        </w:tc>
        <w:tc>
          <w:tcPr>
            <w:tcW w:w="2838" w:type="dxa"/>
            <w:vAlign w:val="center"/>
          </w:tcPr>
          <w:p w:rsidR="00660151" w14:paraId="65B94C66"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感烟探测器</w:t>
            </w:r>
          </w:p>
        </w:tc>
        <w:tc>
          <w:tcPr>
            <w:tcW w:w="851" w:type="dxa"/>
            <w:vAlign w:val="center"/>
          </w:tcPr>
          <w:p w:rsidR="00660151" w14:paraId="10B4DE1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7</w:t>
            </w:r>
          </w:p>
        </w:tc>
        <w:tc>
          <w:tcPr>
            <w:tcW w:w="992" w:type="dxa"/>
            <w:vAlign w:val="center"/>
          </w:tcPr>
          <w:p w:rsidR="00660151" w14:paraId="05B962F7"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00000</w:t>
            </w:r>
            <w:r>
              <w:rPr>
                <w:rFonts w:ascii="Times New Roman" w:eastAsia="宋体" w:hAnsi="Times New Roman" w:cs="Times New Roman"/>
                <w:sz w:val="24"/>
                <w:szCs w:val="24"/>
              </w:rPr>
              <w:t>7</w:t>
            </w:r>
          </w:p>
        </w:tc>
        <w:tc>
          <w:tcPr>
            <w:tcW w:w="2259" w:type="dxa"/>
            <w:vAlign w:val="center"/>
          </w:tcPr>
          <w:p w:rsidR="00660151" w14:paraId="34165734" w14:textId="77777777">
            <w:pPr>
              <w:autoSpaceDE w:val="0"/>
              <w:autoSpaceDN w:val="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0</w:t>
            </w:r>
            <w:r>
              <w:rPr>
                <w:rFonts w:ascii="Times New Roman" w:eastAsia="宋体" w:hAnsi="Times New Roman" w:cs="Times New Roman"/>
                <w:sz w:val="24"/>
                <w:szCs w:val="24"/>
              </w:rPr>
              <w:t>3</w:t>
            </w:r>
            <w:r>
              <w:rPr>
                <w:rFonts w:ascii="Times New Roman" w:eastAsia="宋体" w:hAnsi="Times New Roman" w:cs="Times New Roman" w:hint="eastAsia"/>
                <w:sz w:val="24"/>
                <w:szCs w:val="24"/>
              </w:rPr>
              <w:t>（点型感烟）</w:t>
            </w:r>
          </w:p>
        </w:tc>
      </w:tr>
    </w:tbl>
    <w:p w:rsidR="00660151" w14:paraId="4ADA87BD" w14:textId="77777777">
      <w:pPr>
        <w:spacing w:line="560" w:lineRule="exact"/>
        <w:ind w:firstLine="451" w:firstLineChars="161"/>
        <w:outlineLvl w:val="1"/>
        <w:rPr>
          <w:rFonts w:ascii="仿宋_GB2312" w:eastAsia="仿宋_GB2312" w:cs="Times New Roman"/>
          <w:b/>
          <w:sz w:val="28"/>
          <w:szCs w:val="28"/>
        </w:rPr>
      </w:pPr>
      <w:r>
        <w:rPr>
          <w:rFonts w:ascii="仿宋_GB2312" w:eastAsia="仿宋_GB2312" w:cs="Times New Roman"/>
          <w:b/>
          <w:sz w:val="28"/>
          <w:szCs w:val="28"/>
        </w:rPr>
        <w:t>2</w:t>
      </w:r>
      <w:r>
        <w:rPr>
          <w:rFonts w:ascii="仿宋_GB2312" w:eastAsia="仿宋_GB2312" w:cs="Times New Roman" w:hint="eastAsia"/>
          <w:b/>
          <w:sz w:val="28"/>
          <w:szCs w:val="28"/>
        </w:rPr>
        <w:t>.5运行调试</w:t>
      </w:r>
    </w:p>
    <w:p w:rsidR="00660151" w14:paraId="3C9649DB" w14:textId="77777777">
      <w:pPr>
        <w:numPr>
          <w:ilvl w:val="0"/>
          <w:numId w:val="4"/>
        </w:numPr>
        <w:spacing w:line="560" w:lineRule="exact"/>
        <w:ind w:firstLine="560" w:firstLineChars="200"/>
        <w:rPr>
          <w:rFonts w:ascii="仿宋_GB2312" w:eastAsia="仿宋_GB2312" w:cs="Times New Roman"/>
          <w:sz w:val="28"/>
          <w:szCs w:val="28"/>
        </w:rPr>
      </w:pPr>
      <w:r>
        <w:rPr>
          <w:rFonts w:ascii="仿宋_GB2312" w:eastAsia="仿宋_GB2312" w:cs="Times New Roman" w:hint="eastAsia"/>
          <w:sz w:val="28"/>
          <w:szCs w:val="28"/>
        </w:rPr>
        <w:t>配接火灾探测器，防火卷帘位于疏散通道上，联动控制方式，防火分区内任两只独立的感烟火灾探测器或任一只专门用于联动防火卷帘的感烟火灾探测器的报警信号，</w:t>
      </w:r>
      <w:r>
        <w:rPr>
          <w:rFonts w:ascii="仿宋_GB2312" w:eastAsia="仿宋_GB2312" w:hint="eastAsia"/>
          <w:sz w:val="28"/>
          <w:szCs w:val="28"/>
        </w:rPr>
        <w:t>声光报警器报警，</w:t>
      </w:r>
      <w:r>
        <w:rPr>
          <w:rFonts w:ascii="仿宋_GB2312" w:eastAsia="仿宋_GB2312" w:cs="Times New Roman" w:hint="eastAsia"/>
          <w:sz w:val="28"/>
          <w:szCs w:val="28"/>
        </w:rPr>
        <w:t>并联动控制防火卷帘下降至距楼板面1.8m处；任一只专门用于联动防火卷帘的感温火灾探测器的报警信号，应联动控制防火卷帘下降到楼板面。所有信号应反馈至火灾自动报警控制器（联动型）显示装置上。</w:t>
      </w:r>
    </w:p>
    <w:p w:rsidR="00660151" w14:paraId="6C9C3B7C" w14:textId="77777777">
      <w:pPr>
        <w:spacing w:line="560" w:lineRule="exact"/>
        <w:rPr>
          <w:rFonts w:ascii="仿宋_GB2312" w:eastAsia="仿宋_GB2312" w:cs="Times New Roman"/>
          <w:sz w:val="28"/>
          <w:szCs w:val="28"/>
        </w:rPr>
      </w:pPr>
      <w:r>
        <w:rPr>
          <w:rFonts w:ascii="仿宋_GB2312" w:eastAsia="仿宋_GB2312" w:cs="Times New Roman" w:hint="eastAsia"/>
          <w:sz w:val="28"/>
          <w:szCs w:val="28"/>
        </w:rPr>
        <w:t>（2）手动控制方式，应由防火卷帘两侧设置的手动控制按钮控制防火卷帘的升降。</w:t>
      </w: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680"/>
        <w:gridCol w:w="1327"/>
        <w:gridCol w:w="3973"/>
        <w:gridCol w:w="2780"/>
      </w:tblGrid>
      <w:tr w14:paraId="4A8AF9FE"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trHeight w:val="670"/>
          <w:jc w:val="center"/>
        </w:trPr>
        <w:tc>
          <w:tcPr>
            <w:tcW w:w="1680" w:type="dxa"/>
            <w:vAlign w:val="center"/>
          </w:tcPr>
          <w:p w:rsidR="00660151" w14:paraId="40A2F796"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比赛小组</w:t>
            </w:r>
          </w:p>
        </w:tc>
        <w:tc>
          <w:tcPr>
            <w:tcW w:w="1327" w:type="dxa"/>
            <w:vAlign w:val="center"/>
          </w:tcPr>
          <w:p w:rsidR="00660151" w14:paraId="470112ED" w14:textId="77777777">
            <w:pPr>
              <w:jc w:val="center"/>
              <w:rPr>
                <w:rFonts w:ascii="Times New Roman" w:eastAsia="宋体" w:hAnsi="Times New Roman" w:cs="Times New Roman"/>
                <w:sz w:val="24"/>
                <w:szCs w:val="24"/>
              </w:rPr>
            </w:pPr>
          </w:p>
        </w:tc>
        <w:tc>
          <w:tcPr>
            <w:tcW w:w="3973" w:type="dxa"/>
            <w:vAlign w:val="center"/>
          </w:tcPr>
          <w:p w:rsidR="00660151" w14:paraId="0F3FFB59"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选手</w:t>
            </w:r>
          </w:p>
        </w:tc>
        <w:tc>
          <w:tcPr>
            <w:tcW w:w="2780" w:type="dxa"/>
            <w:vAlign w:val="center"/>
          </w:tcPr>
          <w:p w:rsidR="00660151" w14:paraId="249A325E" w14:textId="77777777">
            <w:pPr>
              <w:jc w:val="center"/>
              <w:rPr>
                <w:rFonts w:ascii="Times New Roman" w:eastAsia="宋体" w:hAnsi="Times New Roman" w:cs="Times New Roman"/>
                <w:sz w:val="24"/>
                <w:szCs w:val="24"/>
              </w:rPr>
            </w:pPr>
          </w:p>
        </w:tc>
      </w:tr>
    </w:tbl>
    <w:p>
      <w:pPr>
        <w:sectPr>
          <w:type w:val="nextPage"/>
          <w:pgSz w:w="11906" w:h="16838"/>
          <w:pgMar w:top="1440" w:right="1800" w:bottom="1440" w:left="1800" w:header="708" w:footer="708" w:gutter="0"/>
          <w:pgNumType w:start="11"/>
          <w:cols w:space="708"/>
          <w:titlePg w:val="0"/>
          <w:docGrid w:linePitch="360"/>
        </w:sectPr>
      </w:pPr>
    </w:p>
    <w:tbl>
      <w:tblPr>
        <w:tblStyle w:val="TableNormal"/>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
      <w:tblGrid>
        <w:gridCol w:w="1680"/>
        <w:gridCol w:w="1327"/>
        <w:gridCol w:w="1864"/>
        <w:gridCol w:w="2109"/>
        <w:gridCol w:w="1372"/>
        <w:gridCol w:w="1408"/>
      </w:tblGrid>
      <w:tr w14:paraId="3E6F9EF6" w14:textId="77777777">
        <w:tblPrEx>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45" w:type="dxa"/>
            <w:bottom w:w="17" w:type="dxa"/>
            <w:right w:w="45" w:type="dxa"/>
          </w:tblCellMar>
          <w:tblLook w:val="04A0"/>
        </w:tblPrEx>
        <w:trPr>
          <w:jc w:val="center"/>
        </w:trPr>
        <w:tc>
          <w:tcPr>
            <w:tcW w:w="1680" w:type="dxa"/>
            <w:vAlign w:val="center"/>
          </w:tcPr>
          <w:p w:rsidR="00660151" w14:paraId="50A567CE" w14:textId="77777777">
            <w:pPr>
              <w:jc w:val="center"/>
              <w:rPr>
                <w:rFonts w:ascii="Times New Roman" w:eastAsia="宋体" w:hAnsi="Times New Roman" w:cs="Times New Roman"/>
                <w:sz w:val="24"/>
                <w:szCs w:val="24"/>
              </w:rPr>
            </w:pPr>
            <w:r>
              <w:rPr>
                <w:rFonts w:ascii="Times New Roman" w:eastAsia="宋体" w:hAnsi="Times New Roman" w:cs="Times New Roman"/>
                <w:sz w:val="24"/>
                <w:szCs w:val="24"/>
              </w:rPr>
              <w:t>验收执行标准称及编号</w:t>
            </w:r>
          </w:p>
        </w:tc>
        <w:tc>
          <w:tcPr>
            <w:tcW w:w="8080" w:type="dxa"/>
            <w:gridSpan w:val="5"/>
            <w:vAlign w:val="center"/>
          </w:tcPr>
          <w:p w:rsidR="00660151" w14:paraId="748C1E34"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《防火卷帘、防火门、防火窗施工及验收规范》</w:t>
            </w:r>
            <w:r>
              <w:rPr>
                <w:rFonts w:ascii="Times New Roman" w:eastAsia="宋体" w:hAnsi="Times New Roman" w:cs="Times New Roman" w:hint="eastAsia"/>
                <w:sz w:val="24"/>
                <w:szCs w:val="24"/>
              </w:rPr>
              <w:t>GB50877-2014</w:t>
            </w:r>
          </w:p>
        </w:tc>
      </w:tr>
      <w:tr w14:paraId="37A109E4"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restart"/>
            <w:vAlign w:val="center"/>
          </w:tcPr>
          <w:p w:rsidR="00660151" w14:paraId="5B3216C3"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防火卷帘系统</w:t>
            </w:r>
          </w:p>
        </w:tc>
        <w:tc>
          <w:tcPr>
            <w:tcW w:w="8080" w:type="dxa"/>
            <w:gridSpan w:val="5"/>
            <w:vAlign w:val="center"/>
          </w:tcPr>
          <w:p w:rsidR="00660151" w14:paraId="2BA0170D"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防火卷帘安装测试项目</w:t>
            </w:r>
          </w:p>
        </w:tc>
      </w:tr>
      <w:tr w14:paraId="611E5EAB" w14:textId="77777777">
        <w:tblPrEx>
          <w:tblW w:w="9760" w:type="dxa"/>
          <w:jc w:val="center"/>
          <w:tblLayout w:type="fixed"/>
          <w:tblCellMar>
            <w:top w:w="17" w:type="dxa"/>
            <w:left w:w="45" w:type="dxa"/>
            <w:bottom w:w="17" w:type="dxa"/>
            <w:right w:w="45" w:type="dxa"/>
          </w:tblCellMar>
          <w:tblLook w:val="04A0"/>
        </w:tblPrEx>
        <w:trPr>
          <w:jc w:val="center"/>
        </w:trPr>
        <w:tc>
          <w:tcPr>
            <w:tcW w:w="1680" w:type="dxa"/>
            <w:vMerge/>
            <w:vAlign w:val="center"/>
          </w:tcPr>
          <w:p w:rsidR="00660151" w14:paraId="38054433" w14:textId="77777777">
            <w:pPr>
              <w:jc w:val="center"/>
              <w:rPr>
                <w:rFonts w:ascii="Times New Roman" w:eastAsia="宋体" w:hAnsi="Times New Roman" w:cs="Times New Roman"/>
                <w:sz w:val="24"/>
                <w:szCs w:val="24"/>
              </w:rPr>
            </w:pPr>
          </w:p>
        </w:tc>
        <w:tc>
          <w:tcPr>
            <w:tcW w:w="1327" w:type="dxa"/>
            <w:vAlign w:val="center"/>
          </w:tcPr>
          <w:p w:rsidR="00660151" w14:paraId="3D16203C" w14:textId="77777777">
            <w:pPr>
              <w:spacing w:after="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器件安装是否符合要求</w:t>
            </w:r>
          </w:p>
        </w:tc>
        <w:tc>
          <w:tcPr>
            <w:tcW w:w="1864" w:type="dxa"/>
            <w:vAlign w:val="center"/>
          </w:tcPr>
          <w:p w:rsidR="00660151" w14:paraId="14DF711F" w14:textId="77777777">
            <w:pPr>
              <w:spacing w:after="0"/>
              <w:rPr>
                <w:rFonts w:ascii="Times New Roman" w:eastAsia="宋体" w:hAnsi="Times New Roman" w:cs="Times New Roman"/>
                <w:sz w:val="24"/>
                <w:szCs w:val="24"/>
              </w:rPr>
            </w:pPr>
            <w:r>
              <w:rPr>
                <w:rFonts w:ascii="Times New Roman" w:eastAsia="宋体" w:hAnsi="Times New Roman" w:cs="Times New Roman" w:hint="eastAsia"/>
                <w:sz w:val="24"/>
                <w:szCs w:val="24"/>
              </w:rPr>
              <w:t>一次信号</w:t>
            </w:r>
            <w:r>
              <w:rPr>
                <w:rFonts w:ascii="Times New Roman" w:eastAsia="宋体" w:hAnsi="Times New Roman" w:cs="Times New Roman" w:hint="eastAsia"/>
                <w:sz w:val="24"/>
                <w:szCs w:val="24"/>
              </w:rPr>
              <w:t>1.8</w:t>
            </w:r>
            <w:r>
              <w:rPr>
                <w:rFonts w:ascii="Times New Roman" w:eastAsia="宋体" w:hAnsi="Times New Roman" w:cs="Times New Roman" w:hint="eastAsia"/>
                <w:sz w:val="24"/>
                <w:szCs w:val="24"/>
              </w:rPr>
              <w:t>米是否停止</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二次信号是否降地面</w:t>
            </w:r>
          </w:p>
        </w:tc>
        <w:tc>
          <w:tcPr>
            <w:tcW w:w="2109" w:type="dxa"/>
            <w:vAlign w:val="center"/>
          </w:tcPr>
          <w:p w:rsidR="00660151" w14:paraId="5B036523" w14:textId="77777777">
            <w:pPr>
              <w:spacing w:after="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联动是否正常、信号是否正常显示</w:t>
            </w:r>
          </w:p>
        </w:tc>
        <w:tc>
          <w:tcPr>
            <w:tcW w:w="1372" w:type="dxa"/>
            <w:vAlign w:val="center"/>
          </w:tcPr>
          <w:p w:rsidR="00660151" w14:paraId="2C4BD65E" w14:textId="77777777">
            <w:pPr>
              <w:spacing w:after="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手动启</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停装置是否正常</w:t>
            </w:r>
          </w:p>
        </w:tc>
        <w:tc>
          <w:tcPr>
            <w:tcW w:w="1408" w:type="dxa"/>
            <w:vAlign w:val="center"/>
          </w:tcPr>
          <w:p w:rsidR="00660151" w14:paraId="746BA824" w14:textId="77777777">
            <w:pPr>
              <w:spacing w:after="0"/>
              <w:jc w:val="center"/>
              <w:rPr>
                <w:rFonts w:ascii="Times New Roman" w:eastAsia="宋体" w:hAnsi="Times New Roman" w:cs="Times New Roman"/>
                <w:sz w:val="24"/>
                <w:szCs w:val="24"/>
              </w:rPr>
            </w:pPr>
            <w:r>
              <w:rPr>
                <w:rFonts w:ascii="Times New Roman" w:eastAsia="宋体" w:hAnsi="Times New Roman" w:cs="Times New Roman"/>
                <w:sz w:val="24"/>
                <w:szCs w:val="24"/>
              </w:rPr>
              <w:t>裁判签字</w:t>
            </w:r>
          </w:p>
        </w:tc>
      </w:tr>
      <w:tr w14:paraId="25CA5E67" w14:textId="77777777">
        <w:tblPrEx>
          <w:tblW w:w="9760" w:type="dxa"/>
          <w:jc w:val="center"/>
          <w:tblLayout w:type="fixed"/>
          <w:tblCellMar>
            <w:top w:w="17" w:type="dxa"/>
            <w:left w:w="45" w:type="dxa"/>
            <w:bottom w:w="17" w:type="dxa"/>
            <w:right w:w="45" w:type="dxa"/>
          </w:tblCellMar>
          <w:tblLook w:val="04A0"/>
        </w:tblPrEx>
        <w:trPr>
          <w:trHeight w:val="695"/>
          <w:jc w:val="center"/>
        </w:trPr>
        <w:tc>
          <w:tcPr>
            <w:tcW w:w="1680" w:type="dxa"/>
            <w:vAlign w:val="center"/>
          </w:tcPr>
          <w:p w:rsidR="00660151" w14:paraId="6522AE0B" w14:textId="77777777">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结论</w:t>
            </w:r>
          </w:p>
        </w:tc>
        <w:tc>
          <w:tcPr>
            <w:tcW w:w="1327" w:type="dxa"/>
            <w:vAlign w:val="center"/>
          </w:tcPr>
          <w:p w:rsidR="00660151" w14:paraId="7E7BD9B9" w14:textId="77777777">
            <w:pPr>
              <w:jc w:val="center"/>
              <w:rPr>
                <w:rFonts w:ascii="Times New Roman" w:eastAsia="宋体" w:hAnsi="Times New Roman" w:cs="Times New Roman"/>
                <w:sz w:val="24"/>
                <w:szCs w:val="24"/>
              </w:rPr>
            </w:pPr>
          </w:p>
        </w:tc>
        <w:tc>
          <w:tcPr>
            <w:tcW w:w="1864" w:type="dxa"/>
            <w:vAlign w:val="center"/>
          </w:tcPr>
          <w:p w:rsidR="00660151" w14:paraId="705C8677" w14:textId="77777777">
            <w:pPr>
              <w:jc w:val="center"/>
              <w:rPr>
                <w:rFonts w:ascii="Times New Roman" w:eastAsia="宋体" w:hAnsi="Times New Roman" w:cs="Times New Roman"/>
                <w:sz w:val="24"/>
                <w:szCs w:val="24"/>
              </w:rPr>
            </w:pPr>
          </w:p>
        </w:tc>
        <w:tc>
          <w:tcPr>
            <w:tcW w:w="2109" w:type="dxa"/>
            <w:vAlign w:val="center"/>
          </w:tcPr>
          <w:p w:rsidR="00660151" w14:paraId="289F719A" w14:textId="77777777">
            <w:pPr>
              <w:jc w:val="center"/>
              <w:rPr>
                <w:rFonts w:ascii="Times New Roman" w:eastAsia="宋体" w:hAnsi="Times New Roman" w:cs="Times New Roman"/>
                <w:sz w:val="24"/>
                <w:szCs w:val="24"/>
              </w:rPr>
            </w:pPr>
          </w:p>
        </w:tc>
        <w:tc>
          <w:tcPr>
            <w:tcW w:w="1372" w:type="dxa"/>
            <w:vAlign w:val="center"/>
          </w:tcPr>
          <w:p w:rsidR="00660151" w14:paraId="07D5E9DB" w14:textId="77777777">
            <w:pPr>
              <w:jc w:val="center"/>
              <w:rPr>
                <w:rFonts w:ascii="Times New Roman" w:eastAsia="宋体" w:hAnsi="Times New Roman" w:cs="Times New Roman"/>
                <w:sz w:val="24"/>
                <w:szCs w:val="24"/>
              </w:rPr>
            </w:pPr>
          </w:p>
        </w:tc>
        <w:tc>
          <w:tcPr>
            <w:tcW w:w="1408" w:type="dxa"/>
            <w:vAlign w:val="center"/>
          </w:tcPr>
          <w:p w:rsidR="00660151" w14:paraId="34791FEC" w14:textId="77777777">
            <w:pPr>
              <w:jc w:val="center"/>
              <w:rPr>
                <w:rFonts w:ascii="Times New Roman" w:eastAsia="宋体" w:hAnsi="Times New Roman" w:cs="Times New Roman"/>
                <w:sz w:val="24"/>
                <w:szCs w:val="24"/>
              </w:rPr>
            </w:pPr>
          </w:p>
        </w:tc>
      </w:tr>
    </w:tbl>
    <w:p w:rsidR="00660151" w14:paraId="5F945BB3" w14:textId="77777777"/>
    <w:p w:rsidR="00660151" w14:paraId="598ECA67" w14:textId="77777777">
      <w:pPr>
        <w:spacing w:line="560" w:lineRule="exact"/>
        <w:ind w:firstLine="451" w:firstLineChars="161"/>
        <w:outlineLvl w:val="0"/>
        <w:rPr>
          <w:rFonts w:ascii="仿宋_GB2312" w:eastAsia="仿宋_GB2312"/>
          <w:b/>
          <w:sz w:val="28"/>
          <w:szCs w:val="28"/>
        </w:rPr>
      </w:pPr>
      <w:r>
        <w:rPr>
          <w:rFonts w:ascii="仿宋_GB2312" w:eastAsia="仿宋_GB2312" w:hint="eastAsia"/>
          <w:b/>
          <w:sz w:val="28"/>
          <w:szCs w:val="28"/>
        </w:rPr>
        <w:t>任务二：应急照明与疏散指示系统安装与调试</w:t>
      </w:r>
    </w:p>
    <w:p w:rsidR="00660151" w14:paraId="55F7AC3B"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2.1 系统的安装调试</w:t>
      </w:r>
    </w:p>
    <w:p w:rsidR="00660151" w14:paraId="199732F8" w14:textId="7631487E">
      <w:pPr>
        <w:spacing w:line="560" w:lineRule="exact"/>
        <w:ind w:firstLine="560" w:firstLineChars="200"/>
        <w:rPr>
          <w:rFonts w:ascii="仿宋_GB2312" w:eastAsia="仿宋_GB2312"/>
          <w:sz w:val="28"/>
          <w:szCs w:val="28"/>
        </w:rPr>
      </w:pPr>
      <w:r>
        <w:rPr>
          <w:rFonts w:ascii="仿宋_GB2312" w:eastAsia="仿宋_GB2312" w:hint="eastAsia"/>
          <w:sz w:val="28"/>
          <w:szCs w:val="28"/>
        </w:rPr>
        <w:t>参赛选手根据提</w:t>
      </w:r>
      <w:r w:rsidRPr="00AB2872">
        <w:rPr>
          <w:rFonts w:ascii="仿宋_GB2312" w:eastAsia="仿宋_GB2312" w:hAnsi="宋体" w:hint="eastAsia"/>
          <w:sz w:val="28"/>
          <w:szCs w:val="28"/>
        </w:rPr>
        <w:t>供</w:t>
      </w:r>
      <w:r w:rsidRPr="00AB2872" w:rsidR="00AB2872">
        <w:rPr>
          <w:rFonts w:ascii="仿宋_GB2312" w:eastAsia="仿宋_GB2312" w:hAnsi="宋体" w:hint="eastAsia"/>
          <w:sz w:val="28"/>
          <w:szCs w:val="28"/>
        </w:rPr>
        <w:t>应急照明与疏散指示系统</w:t>
      </w:r>
      <w:r w:rsidR="000C060F">
        <w:rPr>
          <w:rFonts w:ascii="仿宋_GB2312" w:eastAsia="仿宋_GB2312" w:hAnsi="宋体" w:hint="eastAsia"/>
          <w:sz w:val="28"/>
          <w:szCs w:val="28"/>
        </w:rPr>
        <w:t>系统图</w:t>
      </w:r>
      <w:r>
        <w:rPr>
          <w:rFonts w:ascii="仿宋_GB2312" w:eastAsia="仿宋_GB2312" w:hint="eastAsia"/>
          <w:sz w:val="28"/>
          <w:szCs w:val="28"/>
        </w:rPr>
        <w:t>，按要求进行应急照明与疏散指示系统安装与调试。</w:t>
      </w:r>
    </w:p>
    <w:p w:rsidR="00660151" w14:paraId="588B1E46"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2.2安装要求</w:t>
      </w:r>
    </w:p>
    <w:p w:rsidR="00660151" w14:paraId="6C153686" w14:textId="77777777">
      <w:pPr>
        <w:spacing w:line="560" w:lineRule="exact"/>
        <w:ind w:firstLine="280" w:firstLineChars="100"/>
        <w:outlineLvl w:val="1"/>
        <w:rPr>
          <w:rFonts w:ascii="仿宋_GB2312" w:eastAsia="仿宋_GB2312"/>
          <w:bCs/>
          <w:sz w:val="28"/>
          <w:szCs w:val="28"/>
        </w:rPr>
      </w:pPr>
      <w:r>
        <w:rPr>
          <w:rFonts w:ascii="仿宋_GB2312" w:eastAsia="仿宋_GB2312" w:hint="eastAsia"/>
          <w:bCs/>
          <w:sz w:val="28"/>
          <w:szCs w:val="28"/>
        </w:rPr>
        <w:t>（1）对外观进行检查（包装是否破损、选型是否正确）；</w:t>
      </w:r>
    </w:p>
    <w:p w:rsidR="00660151" w14:paraId="04D99D62" w14:textId="77777777">
      <w:pPr>
        <w:spacing w:line="560" w:lineRule="exact"/>
        <w:ind w:firstLine="280" w:firstLineChars="100"/>
        <w:outlineLvl w:val="1"/>
        <w:rPr>
          <w:rFonts w:ascii="仿宋_GB2312" w:eastAsia="仿宋_GB2312"/>
          <w:bCs/>
          <w:sz w:val="28"/>
          <w:szCs w:val="28"/>
        </w:rPr>
      </w:pPr>
      <w:r>
        <w:rPr>
          <w:rFonts w:ascii="仿宋_GB2312" w:eastAsia="仿宋_GB2312" w:hint="eastAsia"/>
          <w:bCs/>
          <w:sz w:val="28"/>
          <w:szCs w:val="28"/>
        </w:rPr>
        <w:t>（2）不应使用插头进行连接；</w:t>
      </w:r>
    </w:p>
    <w:p w:rsidR="00660151" w14:paraId="2B775EE4" w14:textId="77777777">
      <w:pPr>
        <w:spacing w:line="560" w:lineRule="exact"/>
        <w:ind w:firstLine="280" w:firstLineChars="100"/>
        <w:outlineLvl w:val="1"/>
        <w:rPr>
          <w:rFonts w:ascii="仿宋_GB2312" w:eastAsia="仿宋_GB2312"/>
          <w:bCs/>
          <w:sz w:val="28"/>
          <w:szCs w:val="28"/>
        </w:rPr>
      </w:pPr>
      <w:r>
        <w:rPr>
          <w:rFonts w:ascii="仿宋_GB2312" w:eastAsia="仿宋_GB2312" w:hint="eastAsia"/>
          <w:bCs/>
          <w:sz w:val="28"/>
          <w:szCs w:val="28"/>
        </w:rPr>
        <w:t>（3）疏散指示箭头是否与疏散方向一致；</w:t>
      </w:r>
    </w:p>
    <w:p w:rsidR="00660151" w14:paraId="1D8023B4" w14:textId="77777777">
      <w:pPr>
        <w:spacing w:line="560" w:lineRule="exact"/>
        <w:ind w:firstLine="280" w:firstLineChars="100"/>
        <w:outlineLvl w:val="1"/>
        <w:rPr>
          <w:rFonts w:ascii="仿宋_GB2312" w:eastAsia="仿宋_GB2312"/>
          <w:bCs/>
          <w:sz w:val="28"/>
          <w:szCs w:val="28"/>
        </w:rPr>
      </w:pPr>
      <w:r>
        <w:rPr>
          <w:rFonts w:ascii="仿宋_GB2312" w:eastAsia="仿宋_GB2312" w:hint="eastAsia"/>
          <w:bCs/>
          <w:sz w:val="28"/>
          <w:szCs w:val="28"/>
        </w:rPr>
        <w:t>（4）各类应急灯的安装高度是否符合规范的要求。</w:t>
      </w:r>
    </w:p>
    <w:p w:rsidR="009916D3" w:rsidRPr="00023E4D" w:rsidP="009916D3" w14:paraId="37EF701C" w14:textId="77777777">
      <w:pPr>
        <w:spacing w:line="560" w:lineRule="exact"/>
        <w:ind w:firstLine="560" w:firstLineChars="200"/>
        <w:rPr>
          <w:rFonts w:ascii="仿宋_GB2312" w:eastAsia="仿宋_GB2312"/>
          <w:color w:val="000000" w:themeColor="text1"/>
          <w:sz w:val="28"/>
          <w:szCs w:val="28"/>
        </w:rPr>
      </w:pPr>
      <w:r w:rsidRPr="00023E4D">
        <w:rPr>
          <w:rFonts w:ascii="仿宋_GB2312" w:eastAsia="仿宋_GB2312" w:hint="eastAsia"/>
          <w:color w:val="000000" w:themeColor="text1"/>
          <w:sz w:val="28"/>
          <w:szCs w:val="28"/>
        </w:rPr>
        <w:t>工艺要求：接线时正确使用工具，布线要求在线槽或线管内进行，连接线上应使用号码管，并做好识别标记或标注，编号和接线图编号要一致，</w:t>
      </w:r>
      <w:r w:rsidRPr="00023E4D">
        <w:rPr>
          <w:rFonts w:ascii="仿宋_GB2312" w:eastAsia="仿宋_GB2312" w:hAnsi="宋体" w:hint="eastAsia"/>
          <w:color w:val="000000" w:themeColor="text1"/>
          <w:sz w:val="28"/>
          <w:szCs w:val="28"/>
        </w:rPr>
        <w:t>线路进出控制器箱体时，采用软管连接，各器件之间，必须使用金属导管连接。</w:t>
      </w:r>
    </w:p>
    <w:p w:rsidR="00660151" w14:paraId="3BF6D44E" w14:textId="77777777">
      <w:pPr>
        <w:spacing w:line="560" w:lineRule="exact"/>
        <w:ind w:firstLine="451" w:firstLineChars="161"/>
        <w:outlineLvl w:val="1"/>
        <w:rPr>
          <w:rFonts w:ascii="仿宋_GB2312" w:eastAsia="仿宋_GB2312"/>
          <w:b/>
          <w:sz w:val="28"/>
          <w:szCs w:val="28"/>
        </w:rPr>
      </w:pPr>
      <w:r>
        <w:rPr>
          <w:rFonts w:ascii="仿宋_GB2312" w:eastAsia="仿宋_GB2312" w:hint="eastAsia"/>
          <w:b/>
          <w:sz w:val="28"/>
          <w:szCs w:val="28"/>
        </w:rPr>
        <w:t>2.3功能调试</w:t>
      </w:r>
      <w:r>
        <w:rPr>
          <w:rFonts w:ascii="仿宋_GB2312" w:eastAsia="仿宋_GB2312"/>
          <w:b/>
          <w:sz w:val="28"/>
          <w:szCs w:val="28"/>
        </w:rPr>
        <w:br/>
      </w:r>
      <w:r>
        <w:rPr>
          <w:rFonts w:ascii="仿宋_GB2312" w:eastAsia="仿宋_GB2312"/>
          <w:b/>
          <w:sz w:val="28"/>
          <w:szCs w:val="28"/>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https://d.book118.com/425003123043011100</w:t>
        </w:r>
      </w:hyperlink>
    </w:p>
    <w:p w:rsidR="00660151">
      <w:pPr>
        <w:spacing w:line="560" w:lineRule="exact"/>
        <w:ind w:firstLine="451" w:firstLineChars="161"/>
        <w:outlineLvl w:val="1"/>
        <w:rPr>
          <w:rFonts w:ascii="仿宋_GB2312" w:eastAsia="仿宋_GB2312"/>
          <w:b/>
          <w:sz w:val="28"/>
          <w:szCs w:val="28"/>
        </w:rPr>
      </w:pPr>
    </w:p>
    <w:sectPr>
      <w:type w:val="nextPage"/>
      <w:pgSz w:w="11906" w:h="16838"/>
      <w:pgMar w:top="1440" w:right="1800" w:bottom="1440" w:left="1800" w:header="708" w:footer="708" w:gutter="0"/>
      <w:pgNumType w:start="12"/>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楷体_GBK">
    <w:altName w:val="楷体"/>
    <w:charset w:val="86"/>
    <w:family w:val="script"/>
    <w:pitch w:val="default"/>
    <w:sig w:usb0="00000000" w:usb1="00000000"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CBF72F14"/>
    <w:multiLevelType w:val="singleLevel"/>
    <w:tmpl w:val="CBF72F14"/>
    <w:lvl w:ilvl="0">
      <w:start w:val="1"/>
      <w:numFmt w:val="decimal"/>
      <w:suff w:val="nothing"/>
      <w:lvlText w:val="（%1）"/>
      <w:lvlJc w:val="left"/>
    </w:lvl>
  </w:abstractNum>
  <w:abstractNum w:abstractNumId="1">
    <w:nsid w:val="05D64217"/>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abstractNum w:abstractNumId="2">
    <w:nsid w:val="0ACA14FC"/>
    <w:multiLevelType w:val="multilevel"/>
    <w:tmpl w:val="0ACA14FC"/>
    <w:lvl w:ilvl="0">
      <w:start w:val="1"/>
      <w:numFmt w:val="decimal"/>
      <w:lvlText w:val="(%1)"/>
      <w:lvlJc w:val="left"/>
      <w:pPr>
        <w:ind w:left="1160" w:hanging="440"/>
      </w:pPr>
      <w:rPr>
        <w:rFonts w:hint="eastAsia"/>
      </w:rPr>
    </w:lvl>
    <w:lvl w:ilvl="1">
      <w:start w:val="1"/>
      <w:numFmt w:val="lowerLetter"/>
      <w:lvlText w:val="%2)"/>
      <w:lvlJc w:val="left"/>
      <w:pPr>
        <w:ind w:left="1600" w:hanging="440"/>
      </w:pPr>
    </w:lvl>
    <w:lvl w:ilvl="2">
      <w:start w:val="1"/>
      <w:numFmt w:val="lowerRoman"/>
      <w:lvlText w:val="%3."/>
      <w:lvlJc w:val="right"/>
      <w:pPr>
        <w:ind w:left="2040" w:hanging="440"/>
      </w:pPr>
    </w:lvl>
    <w:lvl w:ilvl="3">
      <w:start w:val="1"/>
      <w:numFmt w:val="decimal"/>
      <w:lvlText w:val="%4."/>
      <w:lvlJc w:val="left"/>
      <w:pPr>
        <w:ind w:left="2480" w:hanging="440"/>
      </w:pPr>
    </w:lvl>
    <w:lvl w:ilvl="4">
      <w:start w:val="1"/>
      <w:numFmt w:val="lowerLetter"/>
      <w:lvlText w:val="%5)"/>
      <w:lvlJc w:val="left"/>
      <w:pPr>
        <w:ind w:left="2920" w:hanging="440"/>
      </w:pPr>
    </w:lvl>
    <w:lvl w:ilvl="5">
      <w:start w:val="1"/>
      <w:numFmt w:val="lowerRoman"/>
      <w:lvlText w:val="%6."/>
      <w:lvlJc w:val="right"/>
      <w:pPr>
        <w:ind w:left="3360" w:hanging="440"/>
      </w:pPr>
    </w:lvl>
    <w:lvl w:ilvl="6">
      <w:start w:val="1"/>
      <w:numFmt w:val="decimal"/>
      <w:lvlText w:val="%7."/>
      <w:lvlJc w:val="left"/>
      <w:pPr>
        <w:ind w:left="3800" w:hanging="440"/>
      </w:pPr>
    </w:lvl>
    <w:lvl w:ilvl="7">
      <w:start w:val="1"/>
      <w:numFmt w:val="lowerLetter"/>
      <w:lvlText w:val="%8)"/>
      <w:lvlJc w:val="left"/>
      <w:pPr>
        <w:ind w:left="4240" w:hanging="440"/>
      </w:pPr>
    </w:lvl>
    <w:lvl w:ilvl="8">
      <w:start w:val="1"/>
      <w:numFmt w:val="lowerRoman"/>
      <w:lvlText w:val="%9."/>
      <w:lvlJc w:val="right"/>
      <w:pPr>
        <w:ind w:left="4680" w:hanging="440"/>
      </w:pPr>
    </w:lvl>
  </w:abstractNum>
  <w:abstractNum w:abstractNumId="3">
    <w:nsid w:val="29A6F995"/>
    <w:multiLevelType w:val="singleLevel"/>
    <w:tmpl w:val="CBF72F14"/>
    <w:lvl w:ilvl="0">
      <w:start w:val="1"/>
      <w:numFmt w:val="decimal"/>
      <w:suff w:val="nothing"/>
      <w:lvlText w:val="（%1）"/>
      <w:lvlJc w:val="left"/>
    </w:lvl>
  </w:abstractNum>
  <w:num w:numId="1" w16cid:durableId="954408244">
    <w:abstractNumId w:val="2"/>
  </w:num>
  <w:num w:numId="2" w16cid:durableId="983661468">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1CF3"/>
    <w:rsid w:val="00002336"/>
    <w:rsid w:val="000133F3"/>
    <w:rsid w:val="00023E4D"/>
    <w:rsid w:val="00026B8A"/>
    <w:rsid w:val="00030FBF"/>
    <w:rsid w:val="00060686"/>
    <w:rsid w:val="000621E1"/>
    <w:rsid w:val="00087C68"/>
    <w:rsid w:val="00097EAE"/>
    <w:rsid w:val="000A49FC"/>
    <w:rsid w:val="000C060F"/>
    <w:rsid w:val="00101481"/>
    <w:rsid w:val="001113E1"/>
    <w:rsid w:val="001403E2"/>
    <w:rsid w:val="001B16F3"/>
    <w:rsid w:val="001D481C"/>
    <w:rsid w:val="002051F5"/>
    <w:rsid w:val="00231EF7"/>
    <w:rsid w:val="00235292"/>
    <w:rsid w:val="00267369"/>
    <w:rsid w:val="00277707"/>
    <w:rsid w:val="00296C71"/>
    <w:rsid w:val="002B62F2"/>
    <w:rsid w:val="002B6364"/>
    <w:rsid w:val="002C521E"/>
    <w:rsid w:val="002F04B0"/>
    <w:rsid w:val="002F15B8"/>
    <w:rsid w:val="00322EAD"/>
    <w:rsid w:val="00323B43"/>
    <w:rsid w:val="003923A6"/>
    <w:rsid w:val="003A60BA"/>
    <w:rsid w:val="003C693F"/>
    <w:rsid w:val="003D13D2"/>
    <w:rsid w:val="003D37D8"/>
    <w:rsid w:val="00426133"/>
    <w:rsid w:val="004307E1"/>
    <w:rsid w:val="004358AB"/>
    <w:rsid w:val="004517C4"/>
    <w:rsid w:val="004525CA"/>
    <w:rsid w:val="00456178"/>
    <w:rsid w:val="00466FFC"/>
    <w:rsid w:val="00486BFF"/>
    <w:rsid w:val="004A7D1E"/>
    <w:rsid w:val="004B697B"/>
    <w:rsid w:val="004B6983"/>
    <w:rsid w:val="004D3E28"/>
    <w:rsid w:val="004E0B0A"/>
    <w:rsid w:val="005407B6"/>
    <w:rsid w:val="00575C92"/>
    <w:rsid w:val="00581597"/>
    <w:rsid w:val="0059258B"/>
    <w:rsid w:val="005F15E2"/>
    <w:rsid w:val="0060344D"/>
    <w:rsid w:val="00633D59"/>
    <w:rsid w:val="00636E32"/>
    <w:rsid w:val="00660151"/>
    <w:rsid w:val="00675350"/>
    <w:rsid w:val="00686FFB"/>
    <w:rsid w:val="006912A1"/>
    <w:rsid w:val="00691671"/>
    <w:rsid w:val="00692D6C"/>
    <w:rsid w:val="006976F2"/>
    <w:rsid w:val="006D5D18"/>
    <w:rsid w:val="006F3416"/>
    <w:rsid w:val="006F3D4C"/>
    <w:rsid w:val="0071690C"/>
    <w:rsid w:val="00741295"/>
    <w:rsid w:val="007477C6"/>
    <w:rsid w:val="00755204"/>
    <w:rsid w:val="00763412"/>
    <w:rsid w:val="007A790F"/>
    <w:rsid w:val="007B6885"/>
    <w:rsid w:val="00801CC7"/>
    <w:rsid w:val="0081781D"/>
    <w:rsid w:val="008503E4"/>
    <w:rsid w:val="008531F8"/>
    <w:rsid w:val="008601A9"/>
    <w:rsid w:val="008847A3"/>
    <w:rsid w:val="008B00FE"/>
    <w:rsid w:val="008B7449"/>
    <w:rsid w:val="008B7726"/>
    <w:rsid w:val="008C6C49"/>
    <w:rsid w:val="00907CBD"/>
    <w:rsid w:val="00932D87"/>
    <w:rsid w:val="00942822"/>
    <w:rsid w:val="00943120"/>
    <w:rsid w:val="00951406"/>
    <w:rsid w:val="009519FF"/>
    <w:rsid w:val="00984150"/>
    <w:rsid w:val="009877B0"/>
    <w:rsid w:val="009916D3"/>
    <w:rsid w:val="009B0AEC"/>
    <w:rsid w:val="009B5D57"/>
    <w:rsid w:val="009C602F"/>
    <w:rsid w:val="009C6737"/>
    <w:rsid w:val="00A11AAE"/>
    <w:rsid w:val="00A1750E"/>
    <w:rsid w:val="00A2569D"/>
    <w:rsid w:val="00A43C45"/>
    <w:rsid w:val="00AA0F1A"/>
    <w:rsid w:val="00AB2872"/>
    <w:rsid w:val="00AF39EE"/>
    <w:rsid w:val="00B049F1"/>
    <w:rsid w:val="00B058C7"/>
    <w:rsid w:val="00B369F6"/>
    <w:rsid w:val="00B421DD"/>
    <w:rsid w:val="00B82A00"/>
    <w:rsid w:val="00BB1D27"/>
    <w:rsid w:val="00BC0577"/>
    <w:rsid w:val="00BC060C"/>
    <w:rsid w:val="00BE0271"/>
    <w:rsid w:val="00C30C6D"/>
    <w:rsid w:val="00C60402"/>
    <w:rsid w:val="00C85249"/>
    <w:rsid w:val="00C91005"/>
    <w:rsid w:val="00C94103"/>
    <w:rsid w:val="00C9673A"/>
    <w:rsid w:val="00CB417F"/>
    <w:rsid w:val="00CD6780"/>
    <w:rsid w:val="00CE50A8"/>
    <w:rsid w:val="00CF73E8"/>
    <w:rsid w:val="00D31D50"/>
    <w:rsid w:val="00D3220D"/>
    <w:rsid w:val="00D37B49"/>
    <w:rsid w:val="00D44BA8"/>
    <w:rsid w:val="00D460B3"/>
    <w:rsid w:val="00D55861"/>
    <w:rsid w:val="00D70D34"/>
    <w:rsid w:val="00D7336B"/>
    <w:rsid w:val="00D74389"/>
    <w:rsid w:val="00D7526E"/>
    <w:rsid w:val="00D95C9D"/>
    <w:rsid w:val="00DB7576"/>
    <w:rsid w:val="00DB7D60"/>
    <w:rsid w:val="00DD6329"/>
    <w:rsid w:val="00DE0277"/>
    <w:rsid w:val="00DF1D57"/>
    <w:rsid w:val="00E02C93"/>
    <w:rsid w:val="00E12539"/>
    <w:rsid w:val="00E425CF"/>
    <w:rsid w:val="00E564B2"/>
    <w:rsid w:val="00E67FEC"/>
    <w:rsid w:val="00E81881"/>
    <w:rsid w:val="00E969E3"/>
    <w:rsid w:val="00EA317C"/>
    <w:rsid w:val="00EC1667"/>
    <w:rsid w:val="00EF20C1"/>
    <w:rsid w:val="00F13DCD"/>
    <w:rsid w:val="00F25BB4"/>
    <w:rsid w:val="00F51B44"/>
    <w:rsid w:val="00F61143"/>
    <w:rsid w:val="00F80341"/>
    <w:rsid w:val="00FB3727"/>
    <w:rsid w:val="00FD1F75"/>
    <w:rsid w:val="00FD26E6"/>
    <w:rsid w:val="00FD72DB"/>
    <w:rsid w:val="07E17621"/>
    <w:rsid w:val="0D317664"/>
    <w:rsid w:val="0DE50FD2"/>
    <w:rsid w:val="1A2E457C"/>
    <w:rsid w:val="1A6C1BBA"/>
    <w:rsid w:val="25E1345C"/>
    <w:rsid w:val="29F16BDA"/>
    <w:rsid w:val="2A6D2553"/>
    <w:rsid w:val="2F0954E8"/>
    <w:rsid w:val="306B13CD"/>
    <w:rsid w:val="32A63A63"/>
    <w:rsid w:val="3BE15627"/>
    <w:rsid w:val="40EB63EE"/>
    <w:rsid w:val="433D205A"/>
    <w:rsid w:val="43EE1E64"/>
    <w:rsid w:val="467A1037"/>
    <w:rsid w:val="4EEF19AB"/>
    <w:rsid w:val="4F9A4C77"/>
    <w:rsid w:val="54413513"/>
    <w:rsid w:val="55E279A3"/>
    <w:rsid w:val="5767786F"/>
    <w:rsid w:val="61EB3037"/>
    <w:rsid w:val="63EA1A05"/>
    <w:rsid w:val="67315713"/>
    <w:rsid w:val="674F7808"/>
    <w:rsid w:val="678253A3"/>
    <w:rsid w:val="72E92B69"/>
    <w:rsid w:val="7372081D"/>
    <w:rsid w:val="74054476"/>
    <w:rsid w:val="76481D09"/>
    <w:rsid w:val="78A00F51"/>
    <w:rsid w:val="7CA50197"/>
  </w:rsids>
  <w:docVars>
    <w:docVar w:name="commondata" w:val="eyJoZGlkIjoiMTBhMTQ2MmZlMTIzYmRmOTIwM2ZhMWIyMzc0NTcw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D2DC3B"/>
  <w15:docId w15:val="{8B900D23-C8DD-4788-90EB-3268D3495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微软雅黑" w:asciiTheme="minorHAnsi"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hAnsi="Tahoma"/>
      <w:sz w:val="22"/>
      <w:szCs w:val="22"/>
    </w:rPr>
  </w:style>
  <w:style w:type="paragraph" w:styleId="Heading1">
    <w:name w:val="heading 1"/>
    <w:basedOn w:val="Normal"/>
    <w:next w:val="Normal"/>
    <w:link w:val="1"/>
    <w:qFormat/>
    <w:pPr>
      <w:keepNext/>
      <w:keepLines/>
      <w:jc w:val="center"/>
      <w:outlineLvl w:val="0"/>
    </w:pPr>
    <w:rPr>
      <w:rFonts w:eastAsia="黑体"/>
      <w:b/>
      <w:bCs/>
      <w:kern w:val="44"/>
      <w:sz w:val="3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a5"/>
    <w:uiPriority w:val="99"/>
    <w:semiHidden/>
    <w:unhideWhenUsed/>
    <w:qFormat/>
    <w:rPr>
      <w:rFonts w:ascii="宋体" w:eastAsia="宋体"/>
      <w:sz w:val="18"/>
      <w:szCs w:val="18"/>
    </w:rPr>
  </w:style>
  <w:style w:type="paragraph" w:styleId="CommentText">
    <w:name w:val="annotation text"/>
    <w:basedOn w:val="Normal"/>
    <w:link w:val="a2"/>
    <w:uiPriority w:val="99"/>
    <w:semiHidden/>
    <w:unhideWhenUsed/>
    <w:qFormat/>
  </w:style>
  <w:style w:type="paragraph" w:styleId="BodyText">
    <w:name w:val="Body Text"/>
    <w:basedOn w:val="Normal"/>
    <w:unhideWhenUsed/>
    <w:qFormat/>
    <w:pPr>
      <w:spacing w:after="120"/>
    </w:pPr>
  </w:style>
  <w:style w:type="paragraph" w:styleId="BodyTextIndent">
    <w:name w:val="Body Text Indent"/>
    <w:basedOn w:val="Normal"/>
    <w:link w:val="a4"/>
    <w:uiPriority w:val="99"/>
    <w:semiHidden/>
    <w:unhideWhenUsed/>
    <w:qFormat/>
    <w:pPr>
      <w:spacing w:after="120"/>
      <w:ind w:left="420" w:leftChars="200"/>
    </w:pPr>
  </w:style>
  <w:style w:type="paragraph" w:styleId="BalloonText">
    <w:name w:val="Balloon Text"/>
    <w:basedOn w:val="Normal"/>
    <w:link w:val="a1"/>
    <w:uiPriority w:val="99"/>
    <w:semiHidden/>
    <w:unhideWhenUsed/>
    <w:qFormat/>
    <w:pPr>
      <w:spacing w:after="0"/>
    </w:pPr>
    <w:rPr>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jc w:val="center"/>
    </w:pPr>
    <w:rPr>
      <w:sz w:val="18"/>
      <w:szCs w:val="18"/>
    </w:rPr>
  </w:style>
  <w:style w:type="paragraph" w:styleId="CommentSubject">
    <w:name w:val="annotation subject"/>
    <w:basedOn w:val="CommentText"/>
    <w:next w:val="CommentText"/>
    <w:link w:val="a3"/>
    <w:uiPriority w:val="99"/>
    <w:semiHidden/>
    <w:unhideWhenUsed/>
    <w:qFormat/>
    <w:rPr>
      <w:b/>
      <w:bCs/>
    </w:rPr>
  </w:style>
  <w:style w:type="paragraph" w:styleId="BodyTextFirstIndent2">
    <w:name w:val="Body Text First Indent 2"/>
    <w:basedOn w:val="BodyTextIndent"/>
    <w:link w:val="2"/>
    <w:uiPriority w:val="99"/>
    <w:unhideWhenUsed/>
    <w:qFormat/>
    <w:pPr>
      <w:widowControl w:val="0"/>
      <w:autoSpaceDE w:val="0"/>
      <w:autoSpaceDN w:val="0"/>
      <w:adjustRightInd/>
      <w:snapToGrid/>
      <w:ind w:firstLine="420" w:firstLineChars="200"/>
    </w:pPr>
    <w:rPr>
      <w:rFonts w:ascii="仿宋" w:eastAsia="宋体" w:hAnsi="仿宋" w:cs="仿宋"/>
      <w:sz w:val="21"/>
      <w:lang w:val="zh-CN" w:bidi="zh-CN"/>
    </w:rPr>
  </w:style>
  <w:style w:type="character" w:styleId="CommentReference">
    <w:name w:val="annotation reference"/>
    <w:basedOn w:val="DefaultParagraphFont"/>
    <w:uiPriority w:val="99"/>
    <w:semiHidden/>
    <w:unhideWhenUsed/>
    <w:qFormat/>
    <w:rPr>
      <w:sz w:val="21"/>
      <w:szCs w:val="21"/>
    </w:rPr>
  </w:style>
  <w:style w:type="character" w:customStyle="1" w:styleId="a">
    <w:name w:val="页眉 字符"/>
    <w:basedOn w:val="DefaultParagraphFont"/>
    <w:link w:val="Header"/>
    <w:qFormat/>
    <w:rPr>
      <w:rFonts w:ascii="Tahoma" w:hAnsi="Tahoma"/>
      <w:sz w:val="18"/>
      <w:szCs w:val="18"/>
    </w:rPr>
  </w:style>
  <w:style w:type="character" w:customStyle="1" w:styleId="a0">
    <w:name w:val="页脚 字符"/>
    <w:basedOn w:val="DefaultParagraphFont"/>
    <w:link w:val="Footer"/>
    <w:uiPriority w:val="99"/>
    <w:qFormat/>
    <w:rPr>
      <w:rFonts w:ascii="Tahoma" w:hAnsi="Tahoma"/>
      <w:sz w:val="18"/>
      <w:szCs w:val="18"/>
    </w:rPr>
  </w:style>
  <w:style w:type="paragraph" w:customStyle="1" w:styleId="21">
    <w:name w:val="列出段落21"/>
    <w:basedOn w:val="Normal"/>
    <w:uiPriority w:val="99"/>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a1">
    <w:name w:val="批注框文本 字符"/>
    <w:basedOn w:val="DefaultParagraphFont"/>
    <w:link w:val="BalloonText"/>
    <w:uiPriority w:val="99"/>
    <w:semiHidden/>
    <w:qFormat/>
    <w:rPr>
      <w:rFonts w:ascii="Tahoma" w:hAnsi="Tahoma"/>
      <w:sz w:val="18"/>
      <w:szCs w:val="18"/>
    </w:rPr>
  </w:style>
  <w:style w:type="character" w:customStyle="1" w:styleId="a2">
    <w:name w:val="批注文字 字符"/>
    <w:basedOn w:val="DefaultParagraphFont"/>
    <w:link w:val="CommentText"/>
    <w:uiPriority w:val="99"/>
    <w:semiHidden/>
    <w:qFormat/>
    <w:rPr>
      <w:rFonts w:ascii="Tahoma" w:hAnsi="Tahoma"/>
    </w:rPr>
  </w:style>
  <w:style w:type="character" w:customStyle="1" w:styleId="a3">
    <w:name w:val="批注主题 字符"/>
    <w:basedOn w:val="a2"/>
    <w:link w:val="CommentSubject"/>
    <w:uiPriority w:val="99"/>
    <w:semiHidden/>
    <w:qFormat/>
    <w:rPr>
      <w:rFonts w:ascii="Tahoma" w:hAnsi="Tahoma"/>
      <w:b/>
      <w:bCs/>
    </w:rPr>
  </w:style>
  <w:style w:type="paragraph" w:styleId="ListParagraph">
    <w:name w:val="List Paragraph"/>
    <w:basedOn w:val="Normal"/>
    <w:uiPriority w:val="34"/>
    <w:qFormat/>
    <w:pPr>
      <w:ind w:firstLine="420" w:firstLineChars="200"/>
    </w:pPr>
  </w:style>
  <w:style w:type="character" w:customStyle="1" w:styleId="a4">
    <w:name w:val="正文文本缩进 字符"/>
    <w:basedOn w:val="DefaultParagraphFont"/>
    <w:link w:val="BodyTextIndent"/>
    <w:uiPriority w:val="99"/>
    <w:semiHidden/>
    <w:qFormat/>
    <w:rPr>
      <w:rFonts w:ascii="Tahoma" w:hAnsi="Tahoma"/>
    </w:rPr>
  </w:style>
  <w:style w:type="character" w:customStyle="1" w:styleId="2">
    <w:name w:val="正文文本首行缩进 2 字符"/>
    <w:basedOn w:val="a4"/>
    <w:link w:val="BodyTextFirstIndent2"/>
    <w:uiPriority w:val="99"/>
    <w:qFormat/>
    <w:rPr>
      <w:rFonts w:ascii="仿宋" w:eastAsia="宋体" w:hAnsi="仿宋" w:cs="仿宋"/>
      <w:sz w:val="21"/>
      <w:lang w:val="zh-CN" w:bidi="zh-CN"/>
    </w:rPr>
  </w:style>
  <w:style w:type="character" w:customStyle="1" w:styleId="a5">
    <w:name w:val="文档结构图 字符"/>
    <w:basedOn w:val="DefaultParagraphFont"/>
    <w:link w:val="DocumentMap"/>
    <w:uiPriority w:val="99"/>
    <w:semiHidden/>
    <w:qFormat/>
    <w:rPr>
      <w:rFonts w:ascii="宋体" w:eastAsia="宋体" w:hAnsi="Tahoma"/>
      <w:sz w:val="18"/>
      <w:szCs w:val="18"/>
    </w:rPr>
  </w:style>
  <w:style w:type="character" w:customStyle="1" w:styleId="1">
    <w:name w:val="标题 1 字符"/>
    <w:basedOn w:val="DefaultParagraphFont"/>
    <w:link w:val="Heading1"/>
    <w:qFormat/>
    <w:rPr>
      <w:rFonts w:ascii="Tahoma" w:eastAsia="黑体" w:hAnsi="Tahoma"/>
      <w:b/>
      <w:bCs/>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42500312304301110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A4A93-91E4-47ED-8C7C-8A1A5E46A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12</Pages>
  <Words>840</Words>
  <Characters>4788</Characters>
  <Application>Microsoft Office Word</Application>
  <DocSecurity>0</DocSecurity>
  <Lines>39</Lines>
  <Paragraphs>11</Paragraphs>
  <ScaleCrop>false</ScaleCrop>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qq Liu</cp:lastModifiedBy>
  <cp:revision>80</cp:revision>
  <dcterms:created xsi:type="dcterms:W3CDTF">2008-09-11T17:20:00Z</dcterms:created>
  <dcterms:modified xsi:type="dcterms:W3CDTF">2023-08-21T07:59:00Z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93028827BDAF42EA96460E586ACD19B6_12</vt:lpwstr>
  </property>
  <property fmtid="{D5CDD505-2E9C-101B-9397-08002B2CF9AE}" pid="3" name="KSOProductBuildVer">
    <vt:lpwstr>2052-11.1.0.14309</vt:lpwstr>
  </property>
</Properties>
</file>