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花露水项目可行性研究分析报告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36" w:history="1">
        <w:r>
          <w:rPr>
            <w:rFonts w:ascii="仿宋" w:eastAsia="仿宋" w:hAnsi="仿宋" w:cs="仿宋" w:hint="eastAsia"/>
            <w:lang w:eastAsia="zh-CN"/>
          </w:rPr>
          <w:t>概论</w:t>
        </w:r>
        <w:r>
          <w:tab/>
        </w:r>
        <w:r>
          <w:fldChar w:fldCharType="begin"/>
        </w:r>
        <w:r>
          <w:instrText xml:space="preserve"> PAGEREF _Toc11736 \h </w:instrText>
        </w:r>
        <w:r>
          <w:fldChar w:fldCharType="separate"/>
        </w:r>
        <w:r>
          <w:t>3</w:t>
        </w:r>
        <w:r>
          <w:fldChar w:fldCharType="end"/>
        </w:r>
      </w:hyperlink>
    </w:p>
    <w:p>
      <w:pPr>
        <w:pStyle w:val="TOC1"/>
        <w:tabs>
          <w:tab w:val="right" w:leader="dot" w:pos="8306"/>
        </w:tabs>
      </w:pPr>
      <w:hyperlink w:anchor="_Toc17484" w:history="1">
        <w:r>
          <w:rPr>
            <w:rFonts w:ascii="仿宋" w:eastAsia="仿宋" w:hAnsi="仿宋" w:cs="仿宋" w:hint="eastAsia"/>
            <w:lang w:eastAsia="zh-CN"/>
          </w:rPr>
          <w:t>一、花露水项目基本情况</w:t>
        </w:r>
        <w:r>
          <w:tab/>
        </w:r>
        <w:r>
          <w:fldChar w:fldCharType="begin"/>
        </w:r>
        <w:r>
          <w:instrText xml:space="preserve"> PAGEREF _Toc17484 \h </w:instrText>
        </w:r>
        <w:r>
          <w:fldChar w:fldCharType="separate"/>
        </w:r>
        <w:r>
          <w:t>3</w:t>
        </w:r>
        <w:r>
          <w:fldChar w:fldCharType="end"/>
        </w:r>
      </w:hyperlink>
    </w:p>
    <w:p>
      <w:pPr>
        <w:pStyle w:val="TOC2"/>
        <w:tabs>
          <w:tab w:val="right" w:leader="dot" w:pos="8306"/>
        </w:tabs>
      </w:pPr>
      <w:hyperlink w:anchor="_Toc13762" w:history="1">
        <w:r>
          <w:rPr>
            <w:rFonts w:ascii="仿宋" w:eastAsia="仿宋" w:hAnsi="仿宋" w:cs="仿宋" w:hint="eastAsia"/>
            <w:lang w:eastAsia="zh-CN"/>
          </w:rPr>
          <w:t>(一)、花露水项目名称及花露水项目单位</w:t>
        </w:r>
        <w:r>
          <w:tab/>
        </w:r>
        <w:r>
          <w:fldChar w:fldCharType="begin"/>
        </w:r>
        <w:r>
          <w:instrText xml:space="preserve"> PAGEREF _Toc13762 \h </w:instrText>
        </w:r>
        <w:r>
          <w:fldChar w:fldCharType="separate"/>
        </w:r>
        <w:r>
          <w:t>3</w:t>
        </w:r>
        <w:r>
          <w:fldChar w:fldCharType="end"/>
        </w:r>
      </w:hyperlink>
    </w:p>
    <w:p>
      <w:pPr>
        <w:pStyle w:val="TOC2"/>
        <w:tabs>
          <w:tab w:val="right" w:leader="dot" w:pos="8306"/>
        </w:tabs>
      </w:pPr>
      <w:hyperlink w:anchor="_Toc30875" w:history="1">
        <w:r>
          <w:rPr>
            <w:rFonts w:ascii="仿宋" w:eastAsia="仿宋" w:hAnsi="仿宋" w:cs="仿宋" w:hint="eastAsia"/>
            <w:lang w:eastAsia="zh-CN"/>
          </w:rPr>
          <w:t>(二)、花露水项目建设地点</w:t>
        </w:r>
        <w:r>
          <w:tab/>
        </w:r>
        <w:r>
          <w:fldChar w:fldCharType="begin"/>
        </w:r>
        <w:r>
          <w:instrText xml:space="preserve"> PAGEREF _Toc30875 \h </w:instrText>
        </w:r>
        <w:r>
          <w:fldChar w:fldCharType="separate"/>
        </w:r>
        <w:r>
          <w:t>4</w:t>
        </w:r>
        <w:r>
          <w:fldChar w:fldCharType="end"/>
        </w:r>
      </w:hyperlink>
    </w:p>
    <w:p>
      <w:pPr>
        <w:pStyle w:val="TOC2"/>
        <w:tabs>
          <w:tab w:val="right" w:leader="dot" w:pos="8306"/>
        </w:tabs>
      </w:pPr>
      <w:hyperlink w:anchor="_Toc2385" w:history="1">
        <w:r>
          <w:rPr>
            <w:rFonts w:ascii="仿宋" w:eastAsia="仿宋" w:hAnsi="仿宋" w:cs="仿宋" w:hint="eastAsia"/>
            <w:lang w:eastAsia="zh-CN"/>
          </w:rPr>
          <w:t>(三)、调查与分析的范围</w:t>
        </w:r>
        <w:r>
          <w:tab/>
        </w:r>
        <w:r>
          <w:fldChar w:fldCharType="begin"/>
        </w:r>
        <w:r>
          <w:instrText xml:space="preserve"> PAGEREF _Toc2385 \h </w:instrText>
        </w:r>
        <w:r>
          <w:fldChar w:fldCharType="separate"/>
        </w:r>
        <w:r>
          <w:t>4</w:t>
        </w:r>
        <w:r>
          <w:fldChar w:fldCharType="end"/>
        </w:r>
      </w:hyperlink>
    </w:p>
    <w:p>
      <w:pPr>
        <w:pStyle w:val="TOC2"/>
        <w:tabs>
          <w:tab w:val="right" w:leader="dot" w:pos="8306"/>
        </w:tabs>
      </w:pPr>
      <w:hyperlink w:anchor="_Toc11937" w:history="1">
        <w:r>
          <w:rPr>
            <w:rFonts w:ascii="仿宋" w:eastAsia="仿宋" w:hAnsi="仿宋" w:cs="仿宋" w:hint="eastAsia"/>
            <w:lang w:eastAsia="zh-CN"/>
          </w:rPr>
          <w:t>(四)、参考依据和技术原则</w:t>
        </w:r>
        <w:r>
          <w:tab/>
        </w:r>
        <w:r>
          <w:fldChar w:fldCharType="begin"/>
        </w:r>
        <w:r>
          <w:instrText xml:space="preserve"> PAGEREF _Toc11937 \h </w:instrText>
        </w:r>
        <w:r>
          <w:fldChar w:fldCharType="separate"/>
        </w:r>
        <w:r>
          <w:t>5</w:t>
        </w:r>
        <w:r>
          <w:fldChar w:fldCharType="end"/>
        </w:r>
      </w:hyperlink>
    </w:p>
    <w:p>
      <w:pPr>
        <w:pStyle w:val="TOC2"/>
        <w:tabs>
          <w:tab w:val="right" w:leader="dot" w:pos="8306"/>
        </w:tabs>
      </w:pPr>
      <w:hyperlink w:anchor="_Toc20168" w:history="1">
        <w:r>
          <w:rPr>
            <w:rFonts w:ascii="仿宋" w:eastAsia="仿宋" w:hAnsi="仿宋" w:cs="仿宋" w:hint="eastAsia"/>
            <w:lang w:eastAsia="zh-CN"/>
          </w:rPr>
          <w:t>(五)、规模和范围</w:t>
        </w:r>
        <w:r>
          <w:tab/>
        </w:r>
        <w:r>
          <w:fldChar w:fldCharType="begin"/>
        </w:r>
        <w:r>
          <w:instrText xml:space="preserve"> PAGEREF _Toc20168 \h </w:instrText>
        </w:r>
        <w:r>
          <w:fldChar w:fldCharType="separate"/>
        </w:r>
        <w:r>
          <w:t>6</w:t>
        </w:r>
        <w:r>
          <w:fldChar w:fldCharType="end"/>
        </w:r>
      </w:hyperlink>
    </w:p>
    <w:p>
      <w:pPr>
        <w:pStyle w:val="TOC2"/>
        <w:tabs>
          <w:tab w:val="right" w:leader="dot" w:pos="8306"/>
        </w:tabs>
      </w:pPr>
      <w:hyperlink w:anchor="_Toc15039" w:history="1">
        <w:r>
          <w:rPr>
            <w:rFonts w:ascii="仿宋" w:eastAsia="仿宋" w:hAnsi="仿宋" w:cs="仿宋" w:hint="eastAsia"/>
            <w:lang w:eastAsia="zh-CN"/>
          </w:rPr>
          <w:t>(六)、花露水项目建设进展</w:t>
        </w:r>
        <w:r>
          <w:tab/>
        </w:r>
        <w:r>
          <w:fldChar w:fldCharType="begin"/>
        </w:r>
        <w:r>
          <w:instrText xml:space="preserve"> PAGEREF _Toc15039 \h </w:instrText>
        </w:r>
        <w:r>
          <w:fldChar w:fldCharType="separate"/>
        </w:r>
        <w:r>
          <w:t>7</w:t>
        </w:r>
        <w:r>
          <w:fldChar w:fldCharType="end"/>
        </w:r>
      </w:hyperlink>
    </w:p>
    <w:p>
      <w:pPr>
        <w:pStyle w:val="TOC2"/>
        <w:tabs>
          <w:tab w:val="right" w:leader="dot" w:pos="8306"/>
        </w:tabs>
      </w:pPr>
      <w:hyperlink w:anchor="_Toc23436" w:history="1">
        <w:r>
          <w:rPr>
            <w:rFonts w:ascii="仿宋" w:eastAsia="仿宋" w:hAnsi="仿宋" w:cs="仿宋" w:hint="eastAsia"/>
            <w:lang w:eastAsia="zh-CN"/>
          </w:rPr>
          <w:t>(七)、原材料与设备需求</w:t>
        </w:r>
        <w:r>
          <w:tab/>
        </w:r>
        <w:r>
          <w:fldChar w:fldCharType="begin"/>
        </w:r>
        <w:r>
          <w:instrText xml:space="preserve"> PAGEREF _Toc23436 \h </w:instrText>
        </w:r>
        <w:r>
          <w:fldChar w:fldCharType="separate"/>
        </w:r>
        <w:r>
          <w:t>8</w:t>
        </w:r>
        <w:r>
          <w:fldChar w:fldCharType="end"/>
        </w:r>
      </w:hyperlink>
    </w:p>
    <w:p>
      <w:pPr>
        <w:pStyle w:val="TOC2"/>
        <w:tabs>
          <w:tab w:val="right" w:leader="dot" w:pos="8306"/>
        </w:tabs>
      </w:pPr>
      <w:hyperlink w:anchor="_Toc11579" w:history="1">
        <w:r>
          <w:rPr>
            <w:rFonts w:ascii="仿宋" w:eastAsia="仿宋" w:hAnsi="仿宋" w:cs="仿宋" w:hint="eastAsia"/>
            <w:lang w:eastAsia="zh-CN"/>
          </w:rPr>
          <w:t>(八)、环境影响与可行性</w:t>
        </w:r>
        <w:r>
          <w:tab/>
        </w:r>
        <w:r>
          <w:fldChar w:fldCharType="begin"/>
        </w:r>
        <w:r>
          <w:instrText xml:space="preserve"> PAGEREF _Toc11579 \h </w:instrText>
        </w:r>
        <w:r>
          <w:fldChar w:fldCharType="separate"/>
        </w:r>
        <w:r>
          <w:t>9</w:t>
        </w:r>
        <w:r>
          <w:fldChar w:fldCharType="end"/>
        </w:r>
      </w:hyperlink>
    </w:p>
    <w:p>
      <w:pPr>
        <w:pStyle w:val="TOC2"/>
        <w:tabs>
          <w:tab w:val="right" w:leader="dot" w:pos="8306"/>
        </w:tabs>
      </w:pPr>
      <w:hyperlink w:anchor="_Toc13655" w:history="1">
        <w:r>
          <w:rPr>
            <w:rFonts w:ascii="仿宋" w:eastAsia="仿宋" w:hAnsi="仿宋" w:cs="仿宋" w:hint="eastAsia"/>
            <w:lang w:eastAsia="zh-CN"/>
          </w:rPr>
          <w:t>(九)、预计投资成本</w:t>
        </w:r>
        <w:r>
          <w:tab/>
        </w:r>
        <w:r>
          <w:fldChar w:fldCharType="begin"/>
        </w:r>
        <w:r>
          <w:instrText xml:space="preserve"> PAGEREF _Toc13655 \h </w:instrText>
        </w:r>
        <w:r>
          <w:fldChar w:fldCharType="separate"/>
        </w:r>
        <w:r>
          <w:t>11</w:t>
        </w:r>
        <w:r>
          <w:fldChar w:fldCharType="end"/>
        </w:r>
      </w:hyperlink>
    </w:p>
    <w:p>
      <w:pPr>
        <w:pStyle w:val="TOC2"/>
        <w:tabs>
          <w:tab w:val="right" w:leader="dot" w:pos="8306"/>
        </w:tabs>
      </w:pPr>
      <w:hyperlink w:anchor="_Toc6455" w:history="1">
        <w:r>
          <w:rPr>
            <w:rFonts w:ascii="仿宋" w:eastAsia="仿宋" w:hAnsi="仿宋" w:cs="仿宋" w:hint="eastAsia"/>
            <w:lang w:eastAsia="zh-CN"/>
          </w:rPr>
          <w:t>(十)、1花露水项目关键技术与经济指标</w:t>
        </w:r>
        <w:r>
          <w:tab/>
        </w:r>
        <w:r>
          <w:fldChar w:fldCharType="begin"/>
        </w:r>
        <w:r>
          <w:instrText xml:space="preserve"> PAGEREF _Toc6455 \h </w:instrText>
        </w:r>
        <w:r>
          <w:fldChar w:fldCharType="separate"/>
        </w:r>
        <w:r>
          <w:t>12</w:t>
        </w:r>
        <w:r>
          <w:fldChar w:fldCharType="end"/>
        </w:r>
      </w:hyperlink>
    </w:p>
    <w:p>
      <w:pPr>
        <w:pStyle w:val="TOC2"/>
        <w:tabs>
          <w:tab w:val="right" w:leader="dot" w:pos="8306"/>
        </w:tabs>
      </w:pPr>
      <w:hyperlink w:anchor="_Toc24042" w:history="1">
        <w:r>
          <w:rPr>
            <w:rFonts w:ascii="仿宋" w:eastAsia="仿宋" w:hAnsi="仿宋" w:cs="仿宋" w:hint="eastAsia"/>
            <w:lang w:eastAsia="zh-CN"/>
          </w:rPr>
          <w:t>(十一)、1总结与建议</w:t>
        </w:r>
        <w:r>
          <w:tab/>
        </w:r>
        <w:r>
          <w:fldChar w:fldCharType="begin"/>
        </w:r>
        <w:r>
          <w:instrText xml:space="preserve"> PAGEREF _Toc24042 \h </w:instrText>
        </w:r>
        <w:r>
          <w:fldChar w:fldCharType="separate"/>
        </w:r>
        <w:r>
          <w:t>13</w:t>
        </w:r>
        <w:r>
          <w:fldChar w:fldCharType="end"/>
        </w:r>
      </w:hyperlink>
    </w:p>
    <w:p>
      <w:pPr>
        <w:pStyle w:val="TOC1"/>
        <w:tabs>
          <w:tab w:val="right" w:leader="dot" w:pos="8306"/>
        </w:tabs>
      </w:pPr>
      <w:hyperlink w:anchor="_Toc20490" w:history="1">
        <w:r>
          <w:rPr>
            <w:rFonts w:ascii="仿宋" w:eastAsia="仿宋" w:hAnsi="仿宋" w:cs="仿宋" w:hint="eastAsia"/>
            <w:lang w:eastAsia="zh-CN"/>
          </w:rPr>
          <w:t>二、运营与管理</w:t>
        </w:r>
        <w:r>
          <w:tab/>
        </w:r>
        <w:r>
          <w:fldChar w:fldCharType="begin"/>
        </w:r>
        <w:r>
          <w:instrText xml:space="preserve"> PAGEREF _Toc20490 \h </w:instrText>
        </w:r>
        <w:r>
          <w:fldChar w:fldCharType="separate"/>
        </w:r>
        <w:r>
          <w:t>13</w:t>
        </w:r>
        <w:r>
          <w:fldChar w:fldCharType="end"/>
        </w:r>
      </w:hyperlink>
    </w:p>
    <w:p>
      <w:pPr>
        <w:pStyle w:val="TOC2"/>
        <w:tabs>
          <w:tab w:val="right" w:leader="dot" w:pos="8306"/>
        </w:tabs>
      </w:pPr>
      <w:hyperlink w:anchor="_Toc17776" w:history="1">
        <w:r>
          <w:rPr>
            <w:rFonts w:ascii="仿宋" w:eastAsia="仿宋" w:hAnsi="仿宋" w:cs="仿宋" w:hint="eastAsia"/>
            <w:lang w:eastAsia="zh-CN"/>
          </w:rPr>
          <w:t>(一)、公司经营理念</w:t>
        </w:r>
        <w:r>
          <w:tab/>
        </w:r>
        <w:r>
          <w:fldChar w:fldCharType="begin"/>
        </w:r>
        <w:r>
          <w:instrText xml:space="preserve"> PAGEREF _Toc17776 \h </w:instrText>
        </w:r>
        <w:r>
          <w:fldChar w:fldCharType="separate"/>
        </w:r>
        <w:r>
          <w:t>13</w:t>
        </w:r>
        <w:r>
          <w:fldChar w:fldCharType="end"/>
        </w:r>
      </w:hyperlink>
    </w:p>
    <w:p>
      <w:pPr>
        <w:pStyle w:val="TOC2"/>
        <w:tabs>
          <w:tab w:val="right" w:leader="dot" w:pos="8306"/>
        </w:tabs>
      </w:pPr>
      <w:hyperlink w:anchor="_Toc7323" w:history="1">
        <w:r>
          <w:rPr>
            <w:rFonts w:ascii="仿宋" w:eastAsia="仿宋" w:hAnsi="仿宋" w:cs="仿宋" w:hint="eastAsia"/>
            <w:lang w:eastAsia="zh-CN"/>
          </w:rPr>
          <w:t>(二)、公司目标与职责</w:t>
        </w:r>
        <w:r>
          <w:tab/>
        </w:r>
        <w:r>
          <w:fldChar w:fldCharType="begin"/>
        </w:r>
        <w:r>
          <w:instrText xml:space="preserve"> PAGEREF _Toc7323 \h </w:instrText>
        </w:r>
        <w:r>
          <w:fldChar w:fldCharType="separate"/>
        </w:r>
        <w:r>
          <w:t>14</w:t>
        </w:r>
        <w:r>
          <w:fldChar w:fldCharType="end"/>
        </w:r>
      </w:hyperlink>
    </w:p>
    <w:p>
      <w:pPr>
        <w:pStyle w:val="TOC2"/>
        <w:tabs>
          <w:tab w:val="right" w:leader="dot" w:pos="8306"/>
        </w:tabs>
      </w:pPr>
      <w:hyperlink w:anchor="_Toc24823" w:history="1">
        <w:r>
          <w:rPr>
            <w:rFonts w:ascii="仿宋" w:eastAsia="仿宋" w:hAnsi="仿宋" w:cs="仿宋" w:hint="eastAsia"/>
            <w:lang w:eastAsia="zh-CN"/>
          </w:rPr>
          <w:t>(三)、部门任务与权利</w:t>
        </w:r>
        <w:r>
          <w:tab/>
        </w:r>
        <w:r>
          <w:fldChar w:fldCharType="begin"/>
        </w:r>
        <w:r>
          <w:instrText xml:space="preserve"> PAGEREF _Toc24823 \h </w:instrText>
        </w:r>
        <w:r>
          <w:fldChar w:fldCharType="separate"/>
        </w:r>
        <w:r>
          <w:t>15</w:t>
        </w:r>
        <w:r>
          <w:fldChar w:fldCharType="end"/>
        </w:r>
      </w:hyperlink>
    </w:p>
    <w:p>
      <w:pPr>
        <w:pStyle w:val="TOC2"/>
        <w:tabs>
          <w:tab w:val="right" w:leader="dot" w:pos="8306"/>
        </w:tabs>
      </w:pPr>
      <w:hyperlink w:anchor="_Toc9848" w:history="1">
        <w:r>
          <w:rPr>
            <w:rFonts w:ascii="仿宋" w:eastAsia="仿宋" w:hAnsi="仿宋" w:cs="仿宋" w:hint="eastAsia"/>
            <w:lang w:eastAsia="zh-CN"/>
          </w:rPr>
          <w:t>(四)、财务与会计制度</w:t>
        </w:r>
        <w:r>
          <w:tab/>
        </w:r>
        <w:r>
          <w:fldChar w:fldCharType="begin"/>
        </w:r>
        <w:r>
          <w:instrText xml:space="preserve"> PAGEREF _Toc9848 \h </w:instrText>
        </w:r>
        <w:r>
          <w:fldChar w:fldCharType="separate"/>
        </w:r>
        <w:r>
          <w:t>18</w:t>
        </w:r>
        <w:r>
          <w:fldChar w:fldCharType="end"/>
        </w:r>
      </w:hyperlink>
    </w:p>
    <w:p>
      <w:pPr>
        <w:pStyle w:val="TOC1"/>
        <w:tabs>
          <w:tab w:val="right" w:leader="dot" w:pos="8306"/>
        </w:tabs>
      </w:pPr>
      <w:hyperlink w:anchor="_Toc3494" w:history="1">
        <w:r>
          <w:rPr>
            <w:rFonts w:ascii="仿宋" w:eastAsia="仿宋" w:hAnsi="仿宋" w:cs="仿宋" w:hint="eastAsia"/>
            <w:lang w:eastAsia="zh-CN"/>
          </w:rPr>
          <w:t>三、花露水项目投资主体概况</w:t>
        </w:r>
        <w:r>
          <w:tab/>
        </w:r>
        <w:r>
          <w:fldChar w:fldCharType="begin"/>
        </w:r>
        <w:r>
          <w:instrText xml:space="preserve"> PAGEREF _Toc3494 \h </w:instrText>
        </w:r>
        <w:r>
          <w:fldChar w:fldCharType="separate"/>
        </w:r>
        <w:r>
          <w:t>20</w:t>
        </w:r>
        <w:r>
          <w:fldChar w:fldCharType="end"/>
        </w:r>
      </w:hyperlink>
    </w:p>
    <w:p>
      <w:pPr>
        <w:pStyle w:val="TOC2"/>
        <w:tabs>
          <w:tab w:val="right" w:leader="dot" w:pos="8306"/>
        </w:tabs>
      </w:pPr>
      <w:hyperlink w:anchor="_Toc8891" w:history="1">
        <w:r>
          <w:rPr>
            <w:rFonts w:ascii="仿宋" w:eastAsia="仿宋" w:hAnsi="仿宋" w:cs="仿宋" w:hint="eastAsia"/>
            <w:lang w:eastAsia="zh-CN"/>
          </w:rPr>
          <w:t>(一)、公司概要</w:t>
        </w:r>
        <w:r>
          <w:tab/>
        </w:r>
        <w:r>
          <w:fldChar w:fldCharType="begin"/>
        </w:r>
        <w:r>
          <w:instrText xml:space="preserve"> PAGEREF _Toc8891 \h </w:instrText>
        </w:r>
        <w:r>
          <w:fldChar w:fldCharType="separate"/>
        </w:r>
        <w:r>
          <w:t>20</w:t>
        </w:r>
        <w:r>
          <w:fldChar w:fldCharType="end"/>
        </w:r>
      </w:hyperlink>
    </w:p>
    <w:p>
      <w:pPr>
        <w:pStyle w:val="TOC2"/>
        <w:tabs>
          <w:tab w:val="right" w:leader="dot" w:pos="8306"/>
        </w:tabs>
      </w:pPr>
      <w:hyperlink w:anchor="_Toc28306" w:history="1">
        <w:r>
          <w:rPr>
            <w:rFonts w:ascii="仿宋" w:eastAsia="仿宋" w:hAnsi="仿宋" w:cs="仿宋" w:hint="eastAsia"/>
            <w:lang w:eastAsia="zh-CN"/>
          </w:rPr>
          <w:t>(二)、公司简介</w:t>
        </w:r>
        <w:r>
          <w:tab/>
        </w:r>
        <w:r>
          <w:fldChar w:fldCharType="begin"/>
        </w:r>
        <w:r>
          <w:instrText xml:space="preserve"> PAGEREF _Toc28306 \h </w:instrText>
        </w:r>
        <w:r>
          <w:fldChar w:fldCharType="separate"/>
        </w:r>
        <w:r>
          <w:t>21</w:t>
        </w:r>
        <w:r>
          <w:fldChar w:fldCharType="end"/>
        </w:r>
      </w:hyperlink>
    </w:p>
    <w:p>
      <w:pPr>
        <w:pStyle w:val="TOC2"/>
        <w:tabs>
          <w:tab w:val="right" w:leader="dot" w:pos="8306"/>
        </w:tabs>
      </w:pPr>
      <w:hyperlink w:anchor="_Toc26873" w:history="1">
        <w:r>
          <w:rPr>
            <w:rFonts w:ascii="仿宋" w:eastAsia="仿宋" w:hAnsi="仿宋" w:cs="仿宋" w:hint="eastAsia"/>
            <w:lang w:eastAsia="zh-CN"/>
          </w:rPr>
          <w:t>(三)、财务概况</w:t>
        </w:r>
        <w:r>
          <w:tab/>
        </w:r>
        <w:r>
          <w:fldChar w:fldCharType="begin"/>
        </w:r>
        <w:r>
          <w:instrText xml:space="preserve"> PAGEREF _Toc26873 \h </w:instrText>
        </w:r>
        <w:r>
          <w:fldChar w:fldCharType="separate"/>
        </w:r>
        <w:r>
          <w:t>21</w:t>
        </w:r>
        <w:r>
          <w:fldChar w:fldCharType="end"/>
        </w:r>
      </w:hyperlink>
    </w:p>
    <w:p>
      <w:pPr>
        <w:pStyle w:val="TOC2"/>
        <w:tabs>
          <w:tab w:val="right" w:leader="dot" w:pos="8306"/>
        </w:tabs>
      </w:pPr>
      <w:hyperlink w:anchor="_Toc8810" w:history="1">
        <w:r>
          <w:rPr>
            <w:rFonts w:ascii="仿宋" w:eastAsia="仿宋" w:hAnsi="仿宋" w:cs="仿宋" w:hint="eastAsia"/>
            <w:lang w:eastAsia="zh-CN"/>
          </w:rPr>
          <w:t>(四)、核心管理层介绍</w:t>
        </w:r>
        <w:r>
          <w:tab/>
        </w:r>
        <w:r>
          <w:fldChar w:fldCharType="begin"/>
        </w:r>
        <w:r>
          <w:instrText xml:space="preserve"> PAGEREF _Toc8810 \h </w:instrText>
        </w:r>
        <w:r>
          <w:fldChar w:fldCharType="separate"/>
        </w:r>
        <w:r>
          <w:t>22</w:t>
        </w:r>
        <w:r>
          <w:fldChar w:fldCharType="end"/>
        </w:r>
      </w:hyperlink>
    </w:p>
    <w:p>
      <w:pPr>
        <w:pStyle w:val="TOC1"/>
        <w:tabs>
          <w:tab w:val="right" w:leader="dot" w:pos="8306"/>
        </w:tabs>
      </w:pPr>
      <w:hyperlink w:anchor="_Toc29909" w:history="1">
        <w:r>
          <w:rPr>
            <w:rFonts w:ascii="仿宋" w:eastAsia="仿宋" w:hAnsi="仿宋" w:cs="仿宋" w:hint="eastAsia"/>
            <w:lang w:eastAsia="zh-CN"/>
          </w:rPr>
          <w:t>四、组织架构与人力资源配置</w:t>
        </w:r>
        <w:r>
          <w:tab/>
        </w:r>
        <w:r>
          <w:fldChar w:fldCharType="begin"/>
        </w:r>
        <w:r>
          <w:instrText xml:space="preserve"> PAGEREF _Toc29909 \h </w:instrText>
        </w:r>
        <w:r>
          <w:fldChar w:fldCharType="separate"/>
        </w:r>
        <w:r>
          <w:t>23</w:t>
        </w:r>
        <w:r>
          <w:fldChar w:fldCharType="end"/>
        </w:r>
      </w:hyperlink>
    </w:p>
    <w:p>
      <w:pPr>
        <w:pStyle w:val="TOC2"/>
        <w:tabs>
          <w:tab w:val="right" w:leader="dot" w:pos="8306"/>
        </w:tabs>
      </w:pPr>
      <w:hyperlink w:anchor="_Toc22351" w:history="1">
        <w:r>
          <w:rPr>
            <w:rFonts w:ascii="仿宋" w:eastAsia="仿宋" w:hAnsi="仿宋" w:cs="仿宋" w:hint="eastAsia"/>
            <w:lang w:eastAsia="zh-CN"/>
          </w:rPr>
          <w:t>(一)、人员资源需求</w:t>
        </w:r>
        <w:r>
          <w:tab/>
        </w:r>
        <w:r>
          <w:fldChar w:fldCharType="begin"/>
        </w:r>
        <w:r>
          <w:instrText xml:space="preserve"> PAGEREF _Toc22351 \h </w:instrText>
        </w:r>
        <w:r>
          <w:fldChar w:fldCharType="separate"/>
        </w:r>
        <w:r>
          <w:t>23</w:t>
        </w:r>
        <w:r>
          <w:fldChar w:fldCharType="end"/>
        </w:r>
      </w:hyperlink>
    </w:p>
    <w:p>
      <w:pPr>
        <w:pStyle w:val="TOC2"/>
        <w:tabs>
          <w:tab w:val="right" w:leader="dot" w:pos="8306"/>
        </w:tabs>
      </w:pPr>
      <w:hyperlink w:anchor="_Toc24804" w:history="1">
        <w:r>
          <w:rPr>
            <w:rFonts w:ascii="仿宋" w:eastAsia="仿宋" w:hAnsi="仿宋" w:cs="仿宋" w:hint="eastAsia"/>
            <w:lang w:eastAsia="zh-CN"/>
          </w:rPr>
          <w:t>(二)、员工培训与发展</w:t>
        </w:r>
        <w:r>
          <w:tab/>
        </w:r>
        <w:r>
          <w:fldChar w:fldCharType="begin"/>
        </w:r>
        <w:r>
          <w:instrText xml:space="preserve"> PAGEREF _Toc24804 \h </w:instrText>
        </w:r>
        <w:r>
          <w:fldChar w:fldCharType="separate"/>
        </w:r>
        <w:r>
          <w:t>25</w:t>
        </w:r>
        <w:r>
          <w:fldChar w:fldCharType="end"/>
        </w:r>
      </w:hyperlink>
    </w:p>
    <w:p>
      <w:pPr>
        <w:pStyle w:val="TOC1"/>
        <w:tabs>
          <w:tab w:val="right" w:leader="dot" w:pos="8306"/>
        </w:tabs>
      </w:pPr>
      <w:hyperlink w:anchor="_Toc13964" w:history="1">
        <w:r>
          <w:rPr>
            <w:rFonts w:ascii="仿宋" w:eastAsia="仿宋" w:hAnsi="仿宋" w:cs="仿宋" w:hint="eastAsia"/>
            <w:lang w:eastAsia="zh-CN"/>
          </w:rPr>
          <w:t>五、原辅材料供应</w:t>
        </w:r>
        <w:r>
          <w:tab/>
        </w:r>
        <w:r>
          <w:fldChar w:fldCharType="begin"/>
        </w:r>
        <w:r>
          <w:instrText xml:space="preserve"> PAGEREF _Toc13964 \h </w:instrText>
        </w:r>
        <w:r>
          <w:fldChar w:fldCharType="separate"/>
        </w:r>
        <w:r>
          <w:t>27</w:t>
        </w:r>
        <w:r>
          <w:fldChar w:fldCharType="end"/>
        </w:r>
      </w:hyperlink>
    </w:p>
    <w:p>
      <w:pPr>
        <w:pStyle w:val="TOC2"/>
        <w:tabs>
          <w:tab w:val="right" w:leader="dot" w:pos="8306"/>
        </w:tabs>
      </w:pPr>
      <w:hyperlink w:anchor="_Toc3595" w:history="1">
        <w:r>
          <w:rPr>
            <w:rFonts w:ascii="仿宋" w:eastAsia="仿宋" w:hAnsi="仿宋" w:cs="仿宋" w:hint="eastAsia"/>
            <w:lang w:eastAsia="zh-CN"/>
          </w:rPr>
          <w:t>(一)、建设期原材料供应情况</w:t>
        </w:r>
        <w:r>
          <w:tab/>
        </w:r>
        <w:r>
          <w:fldChar w:fldCharType="begin"/>
        </w:r>
        <w:r>
          <w:instrText xml:space="preserve"> PAGEREF _Toc3595 \h </w:instrText>
        </w:r>
        <w:r>
          <w:fldChar w:fldCharType="separate"/>
        </w:r>
        <w:r>
          <w:t>27</w:t>
        </w:r>
        <w:r>
          <w:fldChar w:fldCharType="end"/>
        </w:r>
      </w:hyperlink>
    </w:p>
    <w:p>
      <w:pPr>
        <w:pStyle w:val="TOC2"/>
        <w:tabs>
          <w:tab w:val="right" w:leader="dot" w:pos="8306"/>
        </w:tabs>
      </w:pPr>
      <w:hyperlink w:anchor="_Toc12057" w:history="1">
        <w:r>
          <w:rPr>
            <w:rFonts w:ascii="仿宋" w:eastAsia="仿宋" w:hAnsi="仿宋" w:cs="仿宋" w:hint="eastAsia"/>
            <w:lang w:eastAsia="zh-CN"/>
          </w:rPr>
          <w:t>(二)、运营期原材料供应与质量控制</w:t>
        </w:r>
        <w:r>
          <w:tab/>
        </w:r>
        <w:r>
          <w:fldChar w:fldCharType="begin"/>
        </w:r>
        <w:r>
          <w:instrText xml:space="preserve"> PAGEREF _Toc12057 \h </w:instrText>
        </w:r>
        <w:r>
          <w:fldChar w:fldCharType="separate"/>
        </w:r>
        <w:r>
          <w:t>27</w:t>
        </w:r>
        <w:r>
          <w:fldChar w:fldCharType="end"/>
        </w:r>
      </w:hyperlink>
    </w:p>
    <w:p>
      <w:pPr>
        <w:pStyle w:val="TOC1"/>
        <w:tabs>
          <w:tab w:val="right" w:leader="dot" w:pos="8306"/>
        </w:tabs>
      </w:pPr>
      <w:hyperlink w:anchor="_Toc641" w:history="1">
        <w:r>
          <w:rPr>
            <w:rFonts w:ascii="仿宋" w:eastAsia="仿宋" w:hAnsi="仿宋" w:cs="仿宋" w:hint="eastAsia"/>
            <w:lang w:eastAsia="zh-CN"/>
          </w:rPr>
          <w:t>六、投资方案</w:t>
        </w:r>
        <w:r>
          <w:tab/>
        </w:r>
        <w:r>
          <w:fldChar w:fldCharType="begin"/>
        </w:r>
        <w:r>
          <w:instrText xml:space="preserve"> PAGEREF _Toc641 \h </w:instrText>
        </w:r>
        <w:r>
          <w:fldChar w:fldCharType="separate"/>
        </w:r>
        <w:r>
          <w:t>28</w:t>
        </w:r>
        <w:r>
          <w:fldChar w:fldCharType="end"/>
        </w:r>
      </w:hyperlink>
    </w:p>
    <w:p>
      <w:pPr>
        <w:pStyle w:val="TOC2"/>
        <w:tabs>
          <w:tab w:val="right" w:leader="dot" w:pos="8306"/>
        </w:tabs>
      </w:pPr>
      <w:hyperlink w:anchor="_Toc7423" w:history="1">
        <w:r>
          <w:rPr>
            <w:rFonts w:ascii="仿宋" w:eastAsia="仿宋" w:hAnsi="仿宋" w:cs="仿宋" w:hint="eastAsia"/>
            <w:lang w:eastAsia="zh-CN"/>
          </w:rPr>
          <w:t>(一)、花露水项目总投资构成分析</w:t>
        </w:r>
        <w:r>
          <w:tab/>
        </w:r>
        <w:r>
          <w:fldChar w:fldCharType="begin"/>
        </w:r>
        <w:r>
          <w:instrText xml:space="preserve"> PAGEREF _Toc7423 \h </w:instrText>
        </w:r>
        <w:r>
          <w:fldChar w:fldCharType="separate"/>
        </w:r>
        <w:r>
          <w:t>28</w:t>
        </w:r>
        <w:r>
          <w:fldChar w:fldCharType="end"/>
        </w:r>
      </w:hyperlink>
    </w:p>
    <w:p>
      <w:pPr>
        <w:pStyle w:val="TOC2"/>
        <w:tabs>
          <w:tab w:val="right" w:leader="dot" w:pos="8306"/>
        </w:tabs>
      </w:pPr>
      <w:hyperlink w:anchor="_Toc9747" w:history="1">
        <w:r>
          <w:rPr>
            <w:rFonts w:ascii="仿宋" w:eastAsia="仿宋" w:hAnsi="仿宋" w:cs="仿宋" w:hint="eastAsia"/>
            <w:lang w:eastAsia="zh-CN"/>
          </w:rPr>
          <w:t>(二)、建设投资构成</w:t>
        </w:r>
        <w:r>
          <w:tab/>
        </w:r>
        <w:r>
          <w:fldChar w:fldCharType="begin"/>
        </w:r>
        <w:r>
          <w:instrText xml:space="preserve"> PAGEREF _Toc9747 \h </w:instrText>
        </w:r>
        <w:r>
          <w:fldChar w:fldCharType="separate"/>
        </w:r>
        <w:r>
          <w:t>29</w:t>
        </w:r>
        <w:r>
          <w:fldChar w:fldCharType="end"/>
        </w:r>
      </w:hyperlink>
    </w:p>
    <w:p>
      <w:pPr>
        <w:pStyle w:val="TOC2"/>
        <w:tabs>
          <w:tab w:val="right" w:leader="dot" w:pos="8306"/>
        </w:tabs>
      </w:pPr>
      <w:hyperlink w:anchor="_Toc32028" w:history="1">
        <w:r>
          <w:rPr>
            <w:rFonts w:ascii="仿宋" w:eastAsia="仿宋" w:hAnsi="仿宋" w:cs="仿宋" w:hint="eastAsia"/>
            <w:lang w:eastAsia="zh-CN"/>
          </w:rPr>
          <w:t>(三)、资金筹措方式</w:t>
        </w:r>
        <w:r>
          <w:tab/>
        </w:r>
        <w:r>
          <w:fldChar w:fldCharType="begin"/>
        </w:r>
        <w:r>
          <w:instrText xml:space="preserve"> PAGEREF _Toc32028 \h </w:instrText>
        </w:r>
        <w:r>
          <w:fldChar w:fldCharType="separate"/>
        </w:r>
        <w:r>
          <w:t>30</w:t>
        </w:r>
        <w:r>
          <w:fldChar w:fldCharType="end"/>
        </w:r>
      </w:hyperlink>
    </w:p>
    <w:p>
      <w:pPr>
        <w:pStyle w:val="TOC2"/>
        <w:tabs>
          <w:tab w:val="right" w:leader="dot" w:pos="8306"/>
        </w:tabs>
      </w:pPr>
      <w:hyperlink w:anchor="_Toc28003" w:history="1">
        <w:r>
          <w:rPr>
            <w:rFonts w:ascii="仿宋" w:eastAsia="仿宋" w:hAnsi="仿宋" w:cs="仿宋" w:hint="eastAsia"/>
            <w:lang w:eastAsia="zh-CN"/>
          </w:rPr>
          <w:t>(四)、投资分析</w:t>
        </w:r>
        <w:r>
          <w:tab/>
        </w:r>
        <w:r>
          <w:fldChar w:fldCharType="begin"/>
        </w:r>
        <w:r>
          <w:instrText xml:space="preserve"> PAGEREF _Toc28003 \h </w:instrText>
        </w:r>
        <w:r>
          <w:fldChar w:fldCharType="separate"/>
        </w:r>
        <w:r>
          <w:t>31</w:t>
        </w:r>
        <w:r>
          <w:fldChar w:fldCharType="end"/>
        </w:r>
      </w:hyperlink>
    </w:p>
    <w:p>
      <w:pPr>
        <w:pStyle w:val="TOC2"/>
        <w:tabs>
          <w:tab w:val="right" w:leader="dot" w:pos="8306"/>
        </w:tabs>
      </w:pPr>
      <w:hyperlink w:anchor="_Toc6109" w:history="1">
        <w:r>
          <w:rPr>
            <w:rFonts w:ascii="仿宋" w:eastAsia="仿宋" w:hAnsi="仿宋" w:cs="仿宋" w:hint="eastAsia"/>
            <w:lang w:eastAsia="zh-CN"/>
          </w:rPr>
          <w:t>(五)、资金使用计划</w:t>
        </w:r>
        <w:r>
          <w:tab/>
        </w:r>
        <w:r>
          <w:fldChar w:fldCharType="begin"/>
        </w:r>
        <w:r>
          <w:instrText xml:space="preserve"> PAGEREF _Toc6109 \h </w:instrText>
        </w:r>
        <w:r>
          <w:fldChar w:fldCharType="separate"/>
        </w:r>
        <w:r>
          <w:t>32</w:t>
        </w:r>
        <w:r>
          <w:fldChar w:fldCharType="end"/>
        </w:r>
      </w:hyperlink>
    </w:p>
    <w:p>
      <w:pPr>
        <w:pStyle w:val="TOC2"/>
        <w:tabs>
          <w:tab w:val="right" w:leader="dot" w:pos="8306"/>
        </w:tabs>
      </w:pPr>
      <w:hyperlink w:anchor="_Toc21553" w:history="1">
        <w:r>
          <w:rPr>
            <w:rFonts w:ascii="仿宋" w:eastAsia="仿宋" w:hAnsi="仿宋" w:cs="仿宋" w:hint="eastAsia"/>
            <w:lang w:eastAsia="zh-CN"/>
          </w:rPr>
          <w:t>(六)、花露水项目融资方案</w:t>
        </w:r>
        <w:r>
          <w:tab/>
        </w:r>
        <w:r>
          <w:fldChar w:fldCharType="begin"/>
        </w:r>
        <w:r>
          <w:instrText xml:space="preserve"> PAGEREF _Toc21553 \h </w:instrText>
        </w:r>
        <w:r>
          <w:fldChar w:fldCharType="separate"/>
        </w:r>
        <w:r>
          <w:t>33</w:t>
        </w:r>
        <w:r>
          <w:fldChar w:fldCharType="end"/>
        </w:r>
      </w:hyperlink>
    </w:p>
    <w:p>
      <w:pPr>
        <w:pStyle w:val="TOC2"/>
        <w:tabs>
          <w:tab w:val="right" w:leader="dot" w:pos="8306"/>
        </w:tabs>
      </w:pPr>
      <w:hyperlink w:anchor="_Toc8930" w:history="1">
        <w:r>
          <w:rPr>
            <w:rFonts w:ascii="仿宋" w:eastAsia="仿宋" w:hAnsi="仿宋" w:cs="仿宋" w:hint="eastAsia"/>
            <w:lang w:eastAsia="zh-CN"/>
          </w:rPr>
          <w:t>(七)、盈利模式和财务预测</w:t>
        </w:r>
        <w:r>
          <w:tab/>
        </w:r>
        <w:r>
          <w:fldChar w:fldCharType="begin"/>
        </w:r>
        <w:r>
          <w:instrText xml:space="preserve"> PAGEREF _Toc8930 \h </w:instrText>
        </w:r>
        <w:r>
          <w:fldChar w:fldCharType="separate"/>
        </w:r>
        <w:r>
          <w:t>35</w:t>
        </w:r>
        <w:r>
          <w:fldChar w:fldCharType="end"/>
        </w:r>
      </w:hyperlink>
    </w:p>
    <w:p>
      <w:pPr>
        <w:pStyle w:val="TOC1"/>
        <w:tabs>
          <w:tab w:val="right" w:leader="dot" w:pos="8306"/>
        </w:tabs>
      </w:pPr>
      <w:hyperlink w:anchor="_Toc18168" w:history="1">
        <w:r>
          <w:rPr>
            <w:rFonts w:ascii="仿宋" w:eastAsia="仿宋" w:hAnsi="仿宋" w:cs="仿宋" w:hint="eastAsia"/>
            <w:lang w:eastAsia="zh-CN"/>
          </w:rPr>
          <w:t>七、劳动安全生产分析</w:t>
        </w:r>
        <w:r>
          <w:tab/>
        </w:r>
        <w:r>
          <w:fldChar w:fldCharType="begin"/>
        </w:r>
        <w:r>
          <w:instrText xml:space="preserve"> PAGEREF _Toc18168 \h </w:instrText>
        </w:r>
        <w:r>
          <w:fldChar w:fldCharType="separate"/>
        </w:r>
        <w:r>
          <w:t>36</w:t>
        </w:r>
        <w:r>
          <w:fldChar w:fldCharType="end"/>
        </w:r>
      </w:hyperlink>
    </w:p>
    <w:p>
      <w:pPr>
        <w:pStyle w:val="TOC2"/>
        <w:tabs>
          <w:tab w:val="right" w:leader="dot" w:pos="8306"/>
        </w:tabs>
      </w:pPr>
      <w:hyperlink w:anchor="_Toc6314" w:history="1">
        <w:r>
          <w:rPr>
            <w:rFonts w:ascii="仿宋" w:eastAsia="仿宋" w:hAnsi="仿宋" w:cs="仿宋" w:hint="eastAsia"/>
            <w:lang w:eastAsia="zh-CN"/>
          </w:rPr>
          <w:t>(一)、安全法规与依据</w:t>
        </w:r>
        <w:r>
          <w:tab/>
        </w:r>
        <w:r>
          <w:fldChar w:fldCharType="begin"/>
        </w:r>
        <w:r>
          <w:instrText xml:space="preserve"> PAGEREF _Toc6314 \h </w:instrText>
        </w:r>
        <w:r>
          <w:fldChar w:fldCharType="separate"/>
        </w:r>
        <w:r>
          <w:t>36</w:t>
        </w:r>
        <w:r>
          <w:fldChar w:fldCharType="end"/>
        </w:r>
      </w:hyperlink>
    </w:p>
    <w:p>
      <w:pPr>
        <w:pStyle w:val="TOC2"/>
        <w:tabs>
          <w:tab w:val="right" w:leader="dot" w:pos="8306"/>
        </w:tabs>
      </w:pPr>
      <w:hyperlink w:anchor="_Toc24162" w:history="1">
        <w:r>
          <w:rPr>
            <w:rFonts w:ascii="仿宋" w:eastAsia="仿宋" w:hAnsi="仿宋" w:cs="仿宋" w:hint="eastAsia"/>
            <w:lang w:eastAsia="zh-CN"/>
          </w:rPr>
          <w:t>(二)、安全措施与效果预估</w:t>
        </w:r>
        <w:r>
          <w:tab/>
        </w:r>
        <w:r>
          <w:fldChar w:fldCharType="begin"/>
        </w:r>
        <w:r>
          <w:instrText xml:space="preserve"> PAGEREF _Toc24162 \h </w:instrText>
        </w:r>
        <w:r>
          <w:fldChar w:fldCharType="separate"/>
        </w:r>
        <w:r>
          <w:t>36</w:t>
        </w:r>
        <w:r>
          <w:fldChar w:fldCharType="end"/>
        </w:r>
      </w:hyperlink>
    </w:p>
    <w:p>
      <w:pPr>
        <w:pStyle w:val="TOC1"/>
        <w:tabs>
          <w:tab w:val="right" w:leader="dot" w:pos="8306"/>
        </w:tabs>
      </w:pPr>
      <w:hyperlink w:anchor="_Toc16059" w:history="1">
        <w:r>
          <w:rPr>
            <w:rFonts w:ascii="仿宋" w:eastAsia="仿宋" w:hAnsi="仿宋" w:cs="仿宋" w:hint="eastAsia"/>
            <w:lang w:eastAsia="zh-CN"/>
          </w:rPr>
          <w:t>八、花露水项目进展与里程碑</w:t>
        </w:r>
        <w:r>
          <w:tab/>
        </w:r>
        <w:r>
          <w:fldChar w:fldCharType="begin"/>
        </w:r>
        <w:r>
          <w:instrText xml:space="preserve"> PAGEREF _Toc16059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54" w:history="1">
        <w:r>
          <w:rPr>
            <w:rFonts w:ascii="仿宋" w:eastAsia="仿宋" w:hAnsi="仿宋" w:cs="仿宋" w:hint="eastAsia"/>
            <w:lang w:eastAsia="zh-CN"/>
          </w:rPr>
          <w:t>(一)、花露水项目进展</w:t>
        </w:r>
        <w:r>
          <w:tab/>
        </w:r>
        <w:r>
          <w:fldChar w:fldCharType="begin"/>
        </w:r>
        <w:r>
          <w:instrText xml:space="preserve"> PAGEREF _Toc9054 \h </w:instrText>
        </w:r>
        <w:r>
          <w:fldChar w:fldCharType="separate"/>
        </w:r>
        <w:r>
          <w:t>39</w:t>
        </w:r>
        <w:r>
          <w:fldChar w:fldCharType="end"/>
        </w:r>
      </w:hyperlink>
    </w:p>
    <w:p>
      <w:pPr>
        <w:pStyle w:val="TOC2"/>
        <w:tabs>
          <w:tab w:val="right" w:leader="dot" w:pos="8306"/>
        </w:tabs>
      </w:pPr>
      <w:hyperlink w:anchor="_Toc21981" w:history="1">
        <w:r>
          <w:rPr>
            <w:rFonts w:ascii="仿宋" w:eastAsia="仿宋" w:hAnsi="仿宋" w:cs="仿宋" w:hint="eastAsia"/>
            <w:lang w:eastAsia="zh-CN"/>
          </w:rPr>
          <w:t>(二)、重要里程碑与进度控制</w:t>
        </w:r>
        <w:r>
          <w:tab/>
        </w:r>
        <w:r>
          <w:fldChar w:fldCharType="begin"/>
        </w:r>
        <w:r>
          <w:instrText xml:space="preserve"> PAGEREF _Toc21981 \h </w:instrText>
        </w:r>
        <w:r>
          <w:fldChar w:fldCharType="separate"/>
        </w:r>
        <w:r>
          <w:t>40</w:t>
        </w:r>
        <w:r>
          <w:fldChar w:fldCharType="end"/>
        </w:r>
      </w:hyperlink>
    </w:p>
    <w:p>
      <w:pPr>
        <w:pStyle w:val="TOC2"/>
        <w:tabs>
          <w:tab w:val="right" w:leader="dot" w:pos="8306"/>
        </w:tabs>
      </w:pPr>
      <w:hyperlink w:anchor="_Toc2266" w:history="1">
        <w:r>
          <w:rPr>
            <w:rFonts w:ascii="仿宋" w:eastAsia="仿宋" w:hAnsi="仿宋" w:cs="仿宋" w:hint="eastAsia"/>
            <w:lang w:eastAsia="zh-CN"/>
          </w:rPr>
          <w:t>(三)、问题识别与解决方案</w:t>
        </w:r>
        <w:r>
          <w:tab/>
        </w:r>
        <w:r>
          <w:fldChar w:fldCharType="begin"/>
        </w:r>
        <w:r>
          <w:instrText xml:space="preserve"> PAGEREF _Toc2266 \h </w:instrText>
        </w:r>
        <w:r>
          <w:fldChar w:fldCharType="separate"/>
        </w:r>
        <w:r>
          <w:t>41</w:t>
        </w:r>
        <w:r>
          <w:fldChar w:fldCharType="end"/>
        </w:r>
      </w:hyperlink>
    </w:p>
    <w:p>
      <w:pPr>
        <w:pStyle w:val="TOC1"/>
        <w:tabs>
          <w:tab w:val="right" w:leader="dot" w:pos="8306"/>
        </w:tabs>
      </w:pPr>
      <w:hyperlink w:anchor="_Toc3427" w:history="1">
        <w:r>
          <w:rPr>
            <w:rFonts w:ascii="仿宋" w:eastAsia="仿宋" w:hAnsi="仿宋" w:cs="仿宋" w:hint="eastAsia"/>
            <w:lang w:eastAsia="zh-CN"/>
          </w:rPr>
          <w:t>九、风险评估与应对策略</w:t>
        </w:r>
        <w:r>
          <w:tab/>
        </w:r>
        <w:r>
          <w:fldChar w:fldCharType="begin"/>
        </w:r>
        <w:r>
          <w:instrText xml:space="preserve"> PAGEREF _Toc3427 \h </w:instrText>
        </w:r>
        <w:r>
          <w:fldChar w:fldCharType="separate"/>
        </w:r>
        <w:r>
          <w:t>42</w:t>
        </w:r>
        <w:r>
          <w:fldChar w:fldCharType="end"/>
        </w:r>
      </w:hyperlink>
    </w:p>
    <w:p>
      <w:pPr>
        <w:pStyle w:val="TOC2"/>
        <w:tabs>
          <w:tab w:val="right" w:leader="dot" w:pos="8306"/>
        </w:tabs>
      </w:pPr>
      <w:hyperlink w:anchor="_Toc28792" w:history="1">
        <w:r>
          <w:rPr>
            <w:rFonts w:ascii="仿宋" w:eastAsia="仿宋" w:hAnsi="仿宋" w:cs="仿宋" w:hint="eastAsia"/>
            <w:lang w:eastAsia="zh-CN"/>
          </w:rPr>
          <w:t>(一)、花露水项目风险分析</w:t>
        </w:r>
        <w:r>
          <w:tab/>
        </w:r>
        <w:r>
          <w:fldChar w:fldCharType="begin"/>
        </w:r>
        <w:r>
          <w:instrText xml:space="preserve"> PAGEREF _Toc28792 \h </w:instrText>
        </w:r>
        <w:r>
          <w:fldChar w:fldCharType="separate"/>
        </w:r>
        <w:r>
          <w:t>42</w:t>
        </w:r>
        <w:r>
          <w:fldChar w:fldCharType="end"/>
        </w:r>
      </w:hyperlink>
    </w:p>
    <w:p>
      <w:pPr>
        <w:pStyle w:val="TOC2"/>
        <w:tabs>
          <w:tab w:val="right" w:leader="dot" w:pos="8306"/>
        </w:tabs>
      </w:pPr>
      <w:hyperlink w:anchor="_Toc22940" w:history="1">
        <w:r>
          <w:rPr>
            <w:rFonts w:ascii="仿宋" w:eastAsia="仿宋" w:hAnsi="仿宋" w:cs="仿宋" w:hint="eastAsia"/>
            <w:lang w:eastAsia="zh-CN"/>
          </w:rPr>
          <w:t>(二)、风险管理与应对方法</w:t>
        </w:r>
        <w:r>
          <w:tab/>
        </w:r>
        <w:r>
          <w:fldChar w:fldCharType="begin"/>
        </w:r>
        <w:r>
          <w:instrText xml:space="preserve"> PAGEREF _Toc22940 \h </w:instrText>
        </w:r>
        <w:r>
          <w:fldChar w:fldCharType="separate"/>
        </w:r>
        <w:r>
          <w:t>44</w:t>
        </w:r>
        <w:r>
          <w:fldChar w:fldCharType="end"/>
        </w:r>
      </w:hyperlink>
    </w:p>
    <w:p>
      <w:pPr>
        <w:pStyle w:val="TOC1"/>
        <w:tabs>
          <w:tab w:val="right" w:leader="dot" w:pos="8306"/>
        </w:tabs>
      </w:pPr>
      <w:hyperlink w:anchor="_Toc31153" w:history="1">
        <w:r>
          <w:rPr>
            <w:rFonts w:ascii="仿宋" w:eastAsia="仿宋" w:hAnsi="仿宋" w:cs="仿宋" w:hint="eastAsia"/>
            <w:lang w:eastAsia="zh-CN"/>
          </w:rPr>
          <w:t>十、营销策略与品牌推广</w:t>
        </w:r>
        <w:r>
          <w:tab/>
        </w:r>
        <w:r>
          <w:fldChar w:fldCharType="begin"/>
        </w:r>
        <w:r>
          <w:instrText xml:space="preserve"> PAGEREF _Toc31153 \h </w:instrText>
        </w:r>
        <w:r>
          <w:fldChar w:fldCharType="separate"/>
        </w:r>
        <w:r>
          <w:t>46</w:t>
        </w:r>
        <w:r>
          <w:fldChar w:fldCharType="end"/>
        </w:r>
      </w:hyperlink>
    </w:p>
    <w:p>
      <w:pPr>
        <w:pStyle w:val="TOC2"/>
        <w:tabs>
          <w:tab w:val="right" w:leader="dot" w:pos="8306"/>
        </w:tabs>
      </w:pPr>
      <w:hyperlink w:anchor="_Toc3807" w:history="1">
        <w:r>
          <w:rPr>
            <w:rFonts w:ascii="仿宋" w:eastAsia="仿宋" w:hAnsi="仿宋" w:cs="仿宋" w:hint="eastAsia"/>
            <w:lang w:eastAsia="zh-CN"/>
          </w:rPr>
          <w:t>(一)、营销策略制定</w:t>
        </w:r>
        <w:r>
          <w:tab/>
        </w:r>
        <w:r>
          <w:fldChar w:fldCharType="begin"/>
        </w:r>
        <w:r>
          <w:instrText xml:space="preserve"> PAGEREF _Toc3807 \h </w:instrText>
        </w:r>
        <w:r>
          <w:fldChar w:fldCharType="separate"/>
        </w:r>
        <w:r>
          <w:t>46</w:t>
        </w:r>
        <w:r>
          <w:fldChar w:fldCharType="end"/>
        </w:r>
      </w:hyperlink>
    </w:p>
    <w:p>
      <w:pPr>
        <w:pStyle w:val="TOC2"/>
        <w:tabs>
          <w:tab w:val="right" w:leader="dot" w:pos="8306"/>
        </w:tabs>
      </w:pPr>
      <w:hyperlink w:anchor="_Toc5954" w:history="1">
        <w:r>
          <w:rPr>
            <w:rFonts w:ascii="仿宋" w:eastAsia="仿宋" w:hAnsi="仿宋" w:cs="仿宋" w:hint="eastAsia"/>
            <w:lang w:eastAsia="zh-CN"/>
          </w:rPr>
          <w:t>(二)、产品定位与定价策略</w:t>
        </w:r>
        <w:r>
          <w:tab/>
        </w:r>
        <w:r>
          <w:fldChar w:fldCharType="begin"/>
        </w:r>
        <w:r>
          <w:instrText xml:space="preserve"> PAGEREF _Toc5954 \h </w:instrText>
        </w:r>
        <w:r>
          <w:fldChar w:fldCharType="separate"/>
        </w:r>
        <w:r>
          <w:t>48</w:t>
        </w:r>
        <w:r>
          <w:fldChar w:fldCharType="end"/>
        </w:r>
      </w:hyperlink>
    </w:p>
    <w:p>
      <w:pPr>
        <w:pStyle w:val="TOC2"/>
        <w:tabs>
          <w:tab w:val="right" w:leader="dot" w:pos="8306"/>
        </w:tabs>
      </w:pPr>
      <w:hyperlink w:anchor="_Toc28104" w:history="1">
        <w:r>
          <w:rPr>
            <w:rFonts w:ascii="仿宋" w:eastAsia="仿宋" w:hAnsi="仿宋" w:cs="仿宋" w:hint="eastAsia"/>
            <w:lang w:eastAsia="zh-CN"/>
          </w:rPr>
          <w:t>(三)、促销与广告战略</w:t>
        </w:r>
        <w:r>
          <w:tab/>
        </w:r>
        <w:r>
          <w:fldChar w:fldCharType="begin"/>
        </w:r>
        <w:r>
          <w:instrText xml:space="preserve"> PAGEREF _Toc28104 \h </w:instrText>
        </w:r>
        <w:r>
          <w:fldChar w:fldCharType="separate"/>
        </w:r>
        <w:r>
          <w:t>49</w:t>
        </w:r>
        <w:r>
          <w:fldChar w:fldCharType="end"/>
        </w:r>
      </w:hyperlink>
    </w:p>
    <w:p>
      <w:pPr>
        <w:pStyle w:val="TOC2"/>
        <w:tabs>
          <w:tab w:val="right" w:leader="dot" w:pos="8306"/>
        </w:tabs>
      </w:pPr>
      <w:hyperlink w:anchor="_Toc1242" w:history="1">
        <w:r>
          <w:rPr>
            <w:rFonts w:ascii="仿宋" w:eastAsia="仿宋" w:hAnsi="仿宋" w:cs="仿宋" w:hint="eastAsia"/>
            <w:lang w:eastAsia="zh-CN"/>
          </w:rPr>
          <w:t>(四)、品牌推广计划</w:t>
        </w:r>
        <w:r>
          <w:tab/>
        </w:r>
        <w:r>
          <w:fldChar w:fldCharType="begin"/>
        </w:r>
        <w:r>
          <w:instrText xml:space="preserve"> PAGEREF _Toc1242 \h </w:instrText>
        </w:r>
        <w:r>
          <w:fldChar w:fldCharType="separate"/>
        </w:r>
        <w:r>
          <w:t>50</w:t>
        </w:r>
        <w:r>
          <w:fldChar w:fldCharType="end"/>
        </w:r>
      </w:hyperlink>
    </w:p>
    <w:p>
      <w:pPr>
        <w:pStyle w:val="TOC1"/>
        <w:tabs>
          <w:tab w:val="right" w:leader="dot" w:pos="8306"/>
        </w:tabs>
      </w:pPr>
      <w:hyperlink w:anchor="_Toc29352" w:history="1">
        <w:r>
          <w:rPr>
            <w:rFonts w:ascii="仿宋" w:eastAsia="仿宋" w:hAnsi="仿宋" w:cs="仿宋" w:hint="eastAsia"/>
            <w:lang w:eastAsia="zh-CN"/>
          </w:rPr>
          <w:t>十一、战略退出计划</w:t>
        </w:r>
        <w:r>
          <w:tab/>
        </w:r>
        <w:r>
          <w:fldChar w:fldCharType="begin"/>
        </w:r>
        <w:r>
          <w:instrText xml:space="preserve"> PAGEREF _Toc29352 \h </w:instrText>
        </w:r>
        <w:r>
          <w:fldChar w:fldCharType="separate"/>
        </w:r>
        <w:r>
          <w:t>52</w:t>
        </w:r>
        <w:r>
          <w:fldChar w:fldCharType="end"/>
        </w:r>
      </w:hyperlink>
    </w:p>
    <w:p>
      <w:pPr>
        <w:pStyle w:val="TOC2"/>
        <w:tabs>
          <w:tab w:val="right" w:leader="dot" w:pos="8306"/>
        </w:tabs>
      </w:pPr>
      <w:hyperlink w:anchor="_Toc18273" w:history="1">
        <w:r>
          <w:rPr>
            <w:rFonts w:ascii="仿宋" w:eastAsia="仿宋" w:hAnsi="仿宋" w:cs="仿宋" w:hint="eastAsia"/>
            <w:lang w:eastAsia="zh-CN"/>
          </w:rPr>
          <w:t>(一)、花露水项目退出战略</w:t>
        </w:r>
        <w:r>
          <w:tab/>
        </w:r>
        <w:r>
          <w:fldChar w:fldCharType="begin"/>
        </w:r>
        <w:r>
          <w:instrText xml:space="preserve"> PAGEREF _Toc18273 \h </w:instrText>
        </w:r>
        <w:r>
          <w:fldChar w:fldCharType="separate"/>
        </w:r>
        <w:r>
          <w:t>52</w:t>
        </w:r>
        <w:r>
          <w:fldChar w:fldCharType="end"/>
        </w:r>
      </w:hyperlink>
    </w:p>
    <w:p>
      <w:pPr>
        <w:pStyle w:val="TOC2"/>
        <w:tabs>
          <w:tab w:val="right" w:leader="dot" w:pos="8306"/>
        </w:tabs>
      </w:pPr>
      <w:hyperlink w:anchor="_Toc2361" w:history="1">
        <w:r>
          <w:rPr>
            <w:rFonts w:ascii="仿宋" w:eastAsia="仿宋" w:hAnsi="仿宋" w:cs="仿宋" w:hint="eastAsia"/>
            <w:lang w:eastAsia="zh-CN"/>
          </w:rPr>
          <w:t>(二)、潜在退出方式</w:t>
        </w:r>
        <w:r>
          <w:tab/>
        </w:r>
        <w:r>
          <w:fldChar w:fldCharType="begin"/>
        </w:r>
        <w:r>
          <w:instrText xml:space="preserve"> PAGEREF _Toc2361 \h </w:instrText>
        </w:r>
        <w:r>
          <w:fldChar w:fldCharType="separate"/>
        </w:r>
        <w:r>
          <w:t>53</w:t>
        </w:r>
        <w:r>
          <w:fldChar w:fldCharType="end"/>
        </w:r>
      </w:hyperlink>
    </w:p>
    <w:p>
      <w:pPr>
        <w:pStyle w:val="TOC2"/>
        <w:tabs>
          <w:tab w:val="right" w:leader="dot" w:pos="8306"/>
        </w:tabs>
      </w:pPr>
      <w:hyperlink w:anchor="_Toc29780" w:history="1">
        <w:r>
          <w:rPr>
            <w:rFonts w:ascii="仿宋" w:eastAsia="仿宋" w:hAnsi="仿宋" w:cs="仿宋" w:hint="eastAsia"/>
            <w:lang w:eastAsia="zh-CN"/>
          </w:rPr>
          <w:t>(三)、退出时机与条件</w:t>
        </w:r>
        <w:r>
          <w:tab/>
        </w:r>
        <w:r>
          <w:fldChar w:fldCharType="begin"/>
        </w:r>
        <w:r>
          <w:instrText xml:space="preserve"> PAGEREF _Toc29780 \h </w:instrText>
        </w:r>
        <w:r>
          <w:fldChar w:fldCharType="separate"/>
        </w:r>
        <w:r>
          <w:t>53</w:t>
        </w:r>
        <w:r>
          <w:fldChar w:fldCharType="end"/>
        </w:r>
      </w:hyperlink>
    </w:p>
    <w:p>
      <w:pPr>
        <w:pStyle w:val="TOC2"/>
        <w:tabs>
          <w:tab w:val="right" w:leader="dot" w:pos="8306"/>
        </w:tabs>
      </w:pPr>
      <w:hyperlink w:anchor="_Toc3851" w:history="1">
        <w:r>
          <w:rPr>
            <w:rFonts w:ascii="仿宋" w:eastAsia="仿宋" w:hAnsi="仿宋" w:cs="仿宋" w:hint="eastAsia"/>
            <w:lang w:eastAsia="zh-CN"/>
          </w:rPr>
          <w:t>(四)、投资者回报与退出</w:t>
        </w:r>
        <w:r>
          <w:tab/>
        </w:r>
        <w:r>
          <w:fldChar w:fldCharType="begin"/>
        </w:r>
        <w:r>
          <w:instrText xml:space="preserve"> PAGEREF _Toc3851 \h </w:instrText>
        </w:r>
        <w:r>
          <w:fldChar w:fldCharType="separate"/>
        </w:r>
        <w:r>
          <w:t>54</w:t>
        </w:r>
        <w:r>
          <w:fldChar w:fldCharType="end"/>
        </w:r>
      </w:hyperlink>
    </w:p>
    <w:p>
      <w:pPr>
        <w:pStyle w:val="TOC1"/>
        <w:tabs>
          <w:tab w:val="right" w:leader="dot" w:pos="8306"/>
        </w:tabs>
      </w:pPr>
      <w:hyperlink w:anchor="_Toc8447" w:history="1">
        <w:r>
          <w:rPr>
            <w:rFonts w:ascii="仿宋" w:eastAsia="仿宋" w:hAnsi="仿宋" w:cs="仿宋" w:hint="eastAsia"/>
            <w:lang w:eastAsia="zh-CN"/>
          </w:rPr>
          <w:t>十二、环境保护与可持续发展</w:t>
        </w:r>
        <w:r>
          <w:tab/>
        </w:r>
        <w:r>
          <w:fldChar w:fldCharType="begin"/>
        </w:r>
        <w:r>
          <w:instrText xml:space="preserve"> PAGEREF _Toc8447 \h </w:instrText>
        </w:r>
        <w:r>
          <w:fldChar w:fldCharType="separate"/>
        </w:r>
        <w:r>
          <w:t>54</w:t>
        </w:r>
        <w:r>
          <w:fldChar w:fldCharType="end"/>
        </w:r>
      </w:hyperlink>
    </w:p>
    <w:p>
      <w:pPr>
        <w:pStyle w:val="TOC2"/>
        <w:tabs>
          <w:tab w:val="right" w:leader="dot" w:pos="8306"/>
        </w:tabs>
      </w:pPr>
      <w:hyperlink w:anchor="_Toc8779" w:history="1">
        <w:r>
          <w:rPr>
            <w:rFonts w:ascii="仿宋" w:eastAsia="仿宋" w:hAnsi="仿宋" w:cs="仿宋" w:hint="eastAsia"/>
            <w:lang w:eastAsia="zh-CN"/>
          </w:rPr>
          <w:t>(一)、环境保护政策与承诺</w:t>
        </w:r>
        <w:r>
          <w:tab/>
        </w:r>
        <w:r>
          <w:fldChar w:fldCharType="begin"/>
        </w:r>
        <w:r>
          <w:instrText xml:space="preserve"> PAGEREF _Toc8779 \h </w:instrText>
        </w:r>
        <w:r>
          <w:fldChar w:fldCharType="separate"/>
        </w:r>
        <w:r>
          <w:t>54</w:t>
        </w:r>
        <w:r>
          <w:fldChar w:fldCharType="end"/>
        </w:r>
      </w:hyperlink>
    </w:p>
    <w:p>
      <w:pPr>
        <w:pStyle w:val="TOC2"/>
        <w:tabs>
          <w:tab w:val="right" w:leader="dot" w:pos="8306"/>
        </w:tabs>
      </w:pPr>
      <w:hyperlink w:anchor="_Toc8356" w:history="1">
        <w:r>
          <w:rPr>
            <w:rFonts w:ascii="仿宋" w:eastAsia="仿宋" w:hAnsi="仿宋" w:cs="仿宋" w:hint="eastAsia"/>
            <w:lang w:eastAsia="zh-CN"/>
          </w:rPr>
          <w:t>(二)、可持续生产与绿色供应链</w:t>
        </w:r>
        <w:r>
          <w:tab/>
        </w:r>
        <w:r>
          <w:fldChar w:fldCharType="begin"/>
        </w:r>
        <w:r>
          <w:instrText xml:space="preserve"> PAGEREF _Toc8356 \h </w:instrText>
        </w:r>
        <w:r>
          <w:fldChar w:fldCharType="separate"/>
        </w:r>
        <w:r>
          <w:t>55</w:t>
        </w:r>
        <w:r>
          <w:fldChar w:fldCharType="end"/>
        </w:r>
      </w:hyperlink>
    </w:p>
    <w:p>
      <w:pPr>
        <w:pStyle w:val="TOC2"/>
        <w:tabs>
          <w:tab w:val="right" w:leader="dot" w:pos="8306"/>
        </w:tabs>
      </w:pPr>
      <w:hyperlink w:anchor="_Toc26576" w:history="1">
        <w:r>
          <w:rPr>
            <w:rFonts w:ascii="仿宋" w:eastAsia="仿宋" w:hAnsi="仿宋" w:cs="仿宋" w:hint="eastAsia"/>
            <w:lang w:eastAsia="zh-CN"/>
          </w:rPr>
          <w:t>(三)、减少废物和碳足迹</w:t>
        </w:r>
        <w:r>
          <w:tab/>
        </w:r>
        <w:r>
          <w:fldChar w:fldCharType="begin"/>
        </w:r>
        <w:r>
          <w:instrText xml:space="preserve"> PAGEREF _Toc26576 \h </w:instrText>
        </w:r>
        <w:r>
          <w:fldChar w:fldCharType="separate"/>
        </w:r>
        <w:r>
          <w:t>56</w:t>
        </w:r>
        <w:r>
          <w:fldChar w:fldCharType="end"/>
        </w:r>
      </w:hyperlink>
    </w:p>
    <w:p>
      <w:pPr>
        <w:pStyle w:val="TOC2"/>
        <w:tabs>
          <w:tab w:val="right" w:leader="dot" w:pos="8306"/>
        </w:tabs>
      </w:pPr>
      <w:hyperlink w:anchor="_Toc12501" w:history="1">
        <w:r>
          <w:rPr>
            <w:rFonts w:ascii="仿宋" w:eastAsia="仿宋" w:hAnsi="仿宋" w:cs="仿宋" w:hint="eastAsia"/>
            <w:lang w:eastAsia="zh-CN"/>
          </w:rPr>
          <w:t>(四)、知识产权保护与创新</w:t>
        </w:r>
        <w:r>
          <w:tab/>
        </w:r>
        <w:r>
          <w:fldChar w:fldCharType="begin"/>
        </w:r>
        <w:r>
          <w:instrText xml:space="preserve"> PAGEREF _Toc12501 \h </w:instrText>
        </w:r>
        <w:r>
          <w:fldChar w:fldCharType="separate"/>
        </w:r>
        <w:r>
          <w:t>57</w:t>
        </w:r>
        <w:r>
          <w:fldChar w:fldCharType="end"/>
        </w:r>
      </w:hyperlink>
    </w:p>
    <w:p>
      <w:pPr>
        <w:pStyle w:val="TOC2"/>
        <w:tabs>
          <w:tab w:val="right" w:leader="dot" w:pos="8306"/>
        </w:tabs>
      </w:pPr>
      <w:hyperlink w:anchor="_Toc2713" w:history="1">
        <w:r>
          <w:rPr>
            <w:rFonts w:ascii="仿宋" w:eastAsia="仿宋" w:hAnsi="仿宋" w:cs="仿宋" w:hint="eastAsia"/>
            <w:lang w:eastAsia="zh-CN"/>
          </w:rPr>
          <w:t>(五)、社区参与与教育</w:t>
        </w:r>
        <w:r>
          <w:tab/>
        </w:r>
        <w:r>
          <w:fldChar w:fldCharType="begin"/>
        </w:r>
        <w:r>
          <w:instrText xml:space="preserve"> PAGEREF _Toc2713 \h </w:instrText>
        </w:r>
        <w:r>
          <w:fldChar w:fldCharType="separate"/>
        </w:r>
        <w:r>
          <w:t>57</w:t>
        </w:r>
        <w:r>
          <w:fldChar w:fldCharType="end"/>
        </w:r>
      </w:hyperlink>
    </w:p>
    <w:p>
      <w:pPr>
        <w:pStyle w:val="TOC1"/>
        <w:tabs>
          <w:tab w:val="right" w:leader="dot" w:pos="8306"/>
        </w:tabs>
      </w:pPr>
      <w:hyperlink w:anchor="_Toc28034" w:history="1">
        <w:r>
          <w:rPr>
            <w:rFonts w:ascii="仿宋" w:eastAsia="仿宋" w:hAnsi="仿宋" w:cs="仿宋" w:hint="eastAsia"/>
            <w:lang w:eastAsia="zh-CN"/>
          </w:rPr>
          <w:t>十三、社会责任与可持续发展</w:t>
        </w:r>
        <w:r>
          <w:tab/>
        </w:r>
        <w:r>
          <w:fldChar w:fldCharType="begin"/>
        </w:r>
        <w:r>
          <w:instrText xml:space="preserve"> PAGEREF _Toc28034 \h </w:instrText>
        </w:r>
        <w:r>
          <w:fldChar w:fldCharType="separate"/>
        </w:r>
        <w:r>
          <w:t>58</w:t>
        </w:r>
        <w:r>
          <w:fldChar w:fldCharType="end"/>
        </w:r>
      </w:hyperlink>
    </w:p>
    <w:p>
      <w:pPr>
        <w:pStyle w:val="TOC2"/>
        <w:tabs>
          <w:tab w:val="right" w:leader="dot" w:pos="8306"/>
        </w:tabs>
      </w:pPr>
      <w:hyperlink w:anchor="_Toc2074" w:history="1">
        <w:r>
          <w:rPr>
            <w:rFonts w:ascii="仿宋" w:eastAsia="仿宋" w:hAnsi="仿宋" w:cs="仿宋" w:hint="eastAsia"/>
            <w:lang w:eastAsia="zh-CN"/>
          </w:rPr>
          <w:t>(一)、社会责任策略</w:t>
        </w:r>
        <w:r>
          <w:tab/>
        </w:r>
        <w:r>
          <w:fldChar w:fldCharType="begin"/>
        </w:r>
        <w:r>
          <w:instrText xml:space="preserve"> PAGEREF _Toc2074 \h </w:instrText>
        </w:r>
        <w:r>
          <w:fldChar w:fldCharType="separate"/>
        </w:r>
        <w:r>
          <w:t>58</w:t>
        </w:r>
        <w:r>
          <w:fldChar w:fldCharType="end"/>
        </w:r>
      </w:hyperlink>
    </w:p>
    <w:p>
      <w:pPr>
        <w:pStyle w:val="TOC2"/>
        <w:tabs>
          <w:tab w:val="right" w:leader="dot" w:pos="8306"/>
        </w:tabs>
      </w:pPr>
      <w:hyperlink w:anchor="_Toc29321" w:history="1">
        <w:r>
          <w:rPr>
            <w:rFonts w:ascii="仿宋" w:eastAsia="仿宋" w:hAnsi="仿宋" w:cs="仿宋" w:hint="eastAsia"/>
            <w:lang w:eastAsia="zh-CN"/>
          </w:rPr>
          <w:t>(二)、可持续发展计划</w:t>
        </w:r>
        <w:r>
          <w:tab/>
        </w:r>
        <w:r>
          <w:fldChar w:fldCharType="begin"/>
        </w:r>
        <w:r>
          <w:instrText xml:space="preserve"> PAGEREF _Toc29321 \h </w:instrText>
        </w:r>
        <w:r>
          <w:fldChar w:fldCharType="separate"/>
        </w:r>
        <w:r>
          <w:t>58</w:t>
        </w:r>
        <w:r>
          <w:fldChar w:fldCharType="end"/>
        </w:r>
      </w:hyperlink>
    </w:p>
    <w:p>
      <w:pPr>
        <w:pStyle w:val="TOC2"/>
        <w:tabs>
          <w:tab w:val="right" w:leader="dot" w:pos="8306"/>
        </w:tabs>
      </w:pPr>
      <w:hyperlink w:anchor="_Toc14344" w:history="1">
        <w:r>
          <w:rPr>
            <w:rFonts w:ascii="仿宋" w:eastAsia="仿宋" w:hAnsi="仿宋" w:cs="仿宋" w:hint="eastAsia"/>
            <w:lang w:eastAsia="zh-CN"/>
          </w:rPr>
          <w:t>(三)、社会参与与贡献</w:t>
        </w:r>
        <w:r>
          <w:tab/>
        </w:r>
        <w:r>
          <w:fldChar w:fldCharType="begin"/>
        </w:r>
        <w:r>
          <w:instrText xml:space="preserve"> PAGEREF _Toc14344 \h </w:instrText>
        </w:r>
        <w:r>
          <w:fldChar w:fldCharType="separate"/>
        </w:r>
        <w:r>
          <w:t>59</w:t>
        </w:r>
        <w:r>
          <w:fldChar w:fldCharType="end"/>
        </w:r>
      </w:hyperlink>
    </w:p>
    <w:p>
      <w:pPr>
        <w:pStyle w:val="TOC1"/>
        <w:tabs>
          <w:tab w:val="right" w:leader="dot" w:pos="8306"/>
        </w:tabs>
      </w:pPr>
      <w:hyperlink w:anchor="_Toc32467" w:history="1">
        <w:r>
          <w:rPr>
            <w:rFonts w:ascii="仿宋" w:eastAsia="仿宋" w:hAnsi="仿宋" w:cs="仿宋" w:hint="eastAsia"/>
            <w:lang w:eastAsia="zh-CN"/>
          </w:rPr>
          <w:t>十四、花露水项目可行性风险分析</w:t>
        </w:r>
        <w:r>
          <w:tab/>
        </w:r>
        <w:r>
          <w:fldChar w:fldCharType="begin"/>
        </w:r>
        <w:r>
          <w:instrText xml:space="preserve"> PAGEREF _Toc32467 \h </w:instrText>
        </w:r>
        <w:r>
          <w:fldChar w:fldCharType="separate"/>
        </w:r>
        <w:r>
          <w:t>59</w:t>
        </w:r>
        <w:r>
          <w:fldChar w:fldCharType="end"/>
        </w:r>
      </w:hyperlink>
    </w:p>
    <w:p>
      <w:pPr>
        <w:pStyle w:val="TOC2"/>
        <w:tabs>
          <w:tab w:val="right" w:leader="dot" w:pos="8306"/>
        </w:tabs>
      </w:pPr>
      <w:hyperlink w:anchor="_Toc13198" w:history="1">
        <w:r>
          <w:rPr>
            <w:rFonts w:ascii="仿宋" w:eastAsia="仿宋" w:hAnsi="仿宋" w:cs="仿宋" w:hint="eastAsia"/>
            <w:lang w:eastAsia="zh-CN"/>
          </w:rPr>
          <w:t>(一)、花露水项目风险识别</w:t>
        </w:r>
        <w:r>
          <w:tab/>
        </w:r>
        <w:r>
          <w:fldChar w:fldCharType="begin"/>
        </w:r>
        <w:r>
          <w:instrText xml:space="preserve"> PAGEREF _Toc13198 \h </w:instrText>
        </w:r>
        <w:r>
          <w:fldChar w:fldCharType="separate"/>
        </w:r>
        <w:r>
          <w:t>59</w:t>
        </w:r>
        <w:r>
          <w:fldChar w:fldCharType="end"/>
        </w:r>
      </w:hyperlink>
    </w:p>
    <w:p>
      <w:pPr>
        <w:pStyle w:val="TOC2"/>
        <w:tabs>
          <w:tab w:val="right" w:leader="dot" w:pos="8306"/>
        </w:tabs>
      </w:pPr>
      <w:hyperlink w:anchor="_Toc19771" w:history="1">
        <w:r>
          <w:rPr>
            <w:rFonts w:ascii="仿宋" w:eastAsia="仿宋" w:hAnsi="仿宋" w:cs="仿宋" w:hint="eastAsia"/>
            <w:lang w:eastAsia="zh-CN"/>
          </w:rPr>
          <w:t>(二)、风险评估和定量分析</w:t>
        </w:r>
        <w:r>
          <w:tab/>
        </w:r>
        <w:r>
          <w:fldChar w:fldCharType="begin"/>
        </w:r>
        <w:r>
          <w:instrText xml:space="preserve"> PAGEREF _Toc19771 \h </w:instrText>
        </w:r>
        <w:r>
          <w:fldChar w:fldCharType="separate"/>
        </w:r>
        <w:r>
          <w:t>60</w:t>
        </w:r>
        <w:r>
          <w:fldChar w:fldCharType="end"/>
        </w:r>
      </w:hyperlink>
    </w:p>
    <w:p>
      <w:pPr>
        <w:pStyle w:val="TOC2"/>
        <w:tabs>
          <w:tab w:val="right" w:leader="dot" w:pos="8306"/>
        </w:tabs>
      </w:pPr>
      <w:hyperlink w:anchor="_Toc7944" w:history="1">
        <w:r>
          <w:rPr>
            <w:rFonts w:ascii="仿宋" w:eastAsia="仿宋" w:hAnsi="仿宋" w:cs="仿宋" w:hint="eastAsia"/>
            <w:lang w:eastAsia="zh-CN"/>
          </w:rPr>
          <w:t>(三)、风险管理计划</w:t>
        </w:r>
        <w:r>
          <w:tab/>
        </w:r>
        <w:r>
          <w:fldChar w:fldCharType="begin"/>
        </w:r>
        <w:r>
          <w:instrText xml:space="preserve"> PAGEREF _Toc7944 \h </w:instrText>
        </w:r>
        <w:r>
          <w:fldChar w:fldCharType="separate"/>
        </w:r>
        <w:r>
          <w:t>60</w:t>
        </w:r>
        <w:r>
          <w:fldChar w:fldCharType="end"/>
        </w:r>
      </w:hyperlink>
    </w:p>
    <w:p>
      <w:pPr>
        <w:pStyle w:val="TOC2"/>
        <w:tabs>
          <w:tab w:val="right" w:leader="dot" w:pos="8306"/>
        </w:tabs>
      </w:pPr>
      <w:hyperlink w:anchor="_Toc14807" w:history="1">
        <w:r>
          <w:rPr>
            <w:rFonts w:ascii="仿宋" w:eastAsia="仿宋" w:hAnsi="仿宋" w:cs="仿宋" w:hint="eastAsia"/>
            <w:lang w:eastAsia="zh-CN"/>
          </w:rPr>
          <w:t>(四)、风险缓解策略</w:t>
        </w:r>
        <w:r>
          <w:tab/>
        </w:r>
        <w:r>
          <w:fldChar w:fldCharType="begin"/>
        </w:r>
        <w:r>
          <w:instrText xml:space="preserve"> PAGEREF _Toc14807 \h </w:instrText>
        </w:r>
        <w:r>
          <w:fldChar w:fldCharType="separate"/>
        </w:r>
        <w:r>
          <w:t>61</w:t>
        </w:r>
        <w:r>
          <w:fldChar w:fldCharType="end"/>
        </w:r>
      </w:hyperlink>
    </w:p>
    <w:p>
      <w:pPr>
        <w:pStyle w:val="TOC1"/>
        <w:tabs>
          <w:tab w:val="right" w:leader="dot" w:pos="8306"/>
        </w:tabs>
      </w:pPr>
      <w:hyperlink w:anchor="_Toc12983" w:history="1">
        <w:r>
          <w:rPr>
            <w:rFonts w:ascii="仿宋" w:eastAsia="仿宋" w:hAnsi="仿宋" w:cs="仿宋" w:hint="eastAsia"/>
            <w:lang w:eastAsia="zh-CN"/>
          </w:rPr>
          <w:t>十五、花露水项目监督与评估</w:t>
        </w:r>
        <w:r>
          <w:tab/>
        </w:r>
        <w:r>
          <w:fldChar w:fldCharType="begin"/>
        </w:r>
        <w:r>
          <w:instrText xml:space="preserve"> PAGEREF _Toc12983 \h </w:instrText>
        </w:r>
        <w:r>
          <w:fldChar w:fldCharType="separate"/>
        </w:r>
        <w:r>
          <w:t>61</w:t>
        </w:r>
        <w:r>
          <w:fldChar w:fldCharType="end"/>
        </w:r>
      </w:hyperlink>
    </w:p>
    <w:p>
      <w:pPr>
        <w:pStyle w:val="TOC2"/>
        <w:tabs>
          <w:tab w:val="right" w:leader="dot" w:pos="8306"/>
        </w:tabs>
      </w:pPr>
      <w:hyperlink w:anchor="_Toc15963" w:history="1">
        <w:r>
          <w:rPr>
            <w:rFonts w:ascii="仿宋" w:eastAsia="仿宋" w:hAnsi="仿宋" w:cs="仿宋" w:hint="eastAsia"/>
            <w:lang w:eastAsia="zh-CN"/>
          </w:rPr>
          <w:t>(一)、花露水项目监督体系</w:t>
        </w:r>
        <w:r>
          <w:tab/>
        </w:r>
        <w:r>
          <w:fldChar w:fldCharType="begin"/>
        </w:r>
        <w:r>
          <w:instrText xml:space="preserve"> PAGEREF _Toc15963 \h </w:instrText>
        </w:r>
        <w:r>
          <w:fldChar w:fldCharType="separate"/>
        </w:r>
        <w:r>
          <w:t>61</w:t>
        </w:r>
        <w:r>
          <w:fldChar w:fldCharType="end"/>
        </w:r>
      </w:hyperlink>
    </w:p>
    <w:p>
      <w:pPr>
        <w:pStyle w:val="TOC2"/>
        <w:tabs>
          <w:tab w:val="right" w:leader="dot" w:pos="8306"/>
        </w:tabs>
      </w:pPr>
      <w:hyperlink w:anchor="_Toc534" w:history="1">
        <w:r>
          <w:rPr>
            <w:rFonts w:ascii="仿宋" w:eastAsia="仿宋" w:hAnsi="仿宋" w:cs="仿宋" w:hint="eastAsia"/>
            <w:lang w:eastAsia="zh-CN"/>
          </w:rPr>
          <w:t>(二)、绩效评估与指标</w:t>
        </w:r>
        <w:r>
          <w:tab/>
        </w:r>
        <w:r>
          <w:fldChar w:fldCharType="begin"/>
        </w:r>
        <w:r>
          <w:instrText xml:space="preserve"> PAGEREF _Toc534 \h </w:instrText>
        </w:r>
        <w:r>
          <w:fldChar w:fldCharType="separate"/>
        </w:r>
        <w:r>
          <w:t>62</w:t>
        </w:r>
        <w:r>
          <w:fldChar w:fldCharType="end"/>
        </w:r>
      </w:hyperlink>
    </w:p>
    <w:p>
      <w:pPr>
        <w:pStyle w:val="TOC2"/>
        <w:tabs>
          <w:tab w:val="right" w:leader="dot" w:pos="8306"/>
        </w:tabs>
      </w:pPr>
      <w:hyperlink w:anchor="_Toc26276" w:history="1">
        <w:r>
          <w:rPr>
            <w:rFonts w:ascii="仿宋" w:eastAsia="仿宋" w:hAnsi="仿宋" w:cs="仿宋" w:hint="eastAsia"/>
            <w:lang w:eastAsia="zh-CN"/>
          </w:rPr>
          <w:t>(三)、变更管理与调整</w:t>
        </w:r>
        <w:r>
          <w:tab/>
        </w:r>
        <w:r>
          <w:fldChar w:fldCharType="begin"/>
        </w:r>
        <w:r>
          <w:instrText xml:space="preserve"> PAGEREF _Toc26276 \h </w:instrText>
        </w:r>
        <w:r>
          <w:fldChar w:fldCharType="separate"/>
        </w:r>
        <w:r>
          <w:t>63</w:t>
        </w:r>
        <w:r>
          <w:fldChar w:fldCharType="end"/>
        </w:r>
      </w:hyperlink>
    </w:p>
    <w:p>
      <w:pPr>
        <w:pStyle w:val="TOC2"/>
        <w:tabs>
          <w:tab w:val="right" w:leader="dot" w:pos="8306"/>
        </w:tabs>
      </w:pPr>
      <w:hyperlink w:anchor="_Toc16041" w:history="1">
        <w:r>
          <w:rPr>
            <w:rFonts w:ascii="仿宋" w:eastAsia="仿宋" w:hAnsi="仿宋" w:cs="仿宋" w:hint="eastAsia"/>
            <w:lang w:eastAsia="zh-CN"/>
          </w:rPr>
          <w:t>(四)、定期报告与审计</w:t>
        </w:r>
        <w:r>
          <w:tab/>
        </w:r>
        <w:r>
          <w:fldChar w:fldCharType="begin"/>
        </w:r>
        <w:r>
          <w:instrText xml:space="preserve"> PAGEREF _Toc16041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对花露水市场调研项目的综合评价分析，通过深入研究市场需求、竞争状况和未来趋势，为企业制定合适的营销策略和发展规划提供参考依据。报告采用标准的分析方法和模型，对可行性进行了综合评估，并提出了优化建议。请注意，本报告仅供学习交流使用，不可做为商业用途。</w:t>
      </w:r>
    </w:p>
    <w:p>
      <w:pPr>
        <w:pStyle w:val="Heading1"/>
        <w:ind w:firstLine="560" w:firstLineChars="200"/>
        <w:rPr>
          <w:rFonts w:ascii="仿宋" w:eastAsia="仿宋" w:hAnsi="仿宋" w:cs="仿宋" w:hint="eastAsia"/>
          <w:sz w:val="28"/>
          <w:lang w:eastAsia="zh-CN"/>
        </w:rPr>
      </w:pPr>
      <w:bookmarkStart w:id="2" w:name="_Toc17484"/>
      <w:r>
        <w:rPr>
          <w:rFonts w:ascii="仿宋" w:eastAsia="仿宋" w:hAnsi="仿宋" w:cs="仿宋" w:hint="eastAsia"/>
          <w:sz w:val="28"/>
          <w:lang w:eastAsia="zh-CN"/>
        </w:rPr>
        <w:t>一、花露水项目基本情况</w:t>
      </w:r>
      <w:bookmarkEnd w:id="2"/>
    </w:p>
    <w:p>
      <w:pPr>
        <w:pStyle w:val="Heading2"/>
        <w:rPr>
          <w:rFonts w:ascii="仿宋" w:eastAsia="仿宋" w:hAnsi="仿宋" w:cs="仿宋" w:hint="eastAsia"/>
          <w:lang w:eastAsia="zh-CN"/>
        </w:rPr>
      </w:pPr>
      <w:bookmarkStart w:id="3" w:name="_Toc13762"/>
      <w:r>
        <w:rPr>
          <w:rFonts w:ascii="仿宋" w:eastAsia="仿宋" w:hAnsi="仿宋" w:cs="仿宋" w:hint="eastAsia"/>
          <w:lang w:eastAsia="zh-CN"/>
        </w:rPr>
        <w:t>(一)、花露水项目名称及花露水项目单位</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一、花露水项目名称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花露水项目名称：XXX花露水项目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二、花露水项目单位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花露水项目单位：XXX有限公司</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有限公司是一家经过合法注册的企业，总部位于[总部所在地]。公司的法定代表人为[法定代表人姓名]，具有丰富的行业经验。公司专注于[公司主要业务领域]，致力于提供高质量的产品和服务。公司的联系地址为[公司地址]，联系电话为[公司电话]，电子邮件为[公司电子邮件]。公司以其稳定的发展和卓越的绩效而闻名，为实施XXX花露水项目提供坚实的支持和保障。</w:t>
      </w:r>
    </w:p>
    <w:p>
      <w:pPr>
        <w:pStyle w:val="Heading2"/>
        <w:ind w:firstLine="560" w:firstLineChars="200"/>
        <w:rPr>
          <w:rFonts w:ascii="仿宋" w:eastAsia="仿宋" w:hAnsi="仿宋" w:cs="仿宋" w:hint="eastAsia"/>
          <w:sz w:val="28"/>
          <w:lang w:eastAsia="zh-CN"/>
        </w:rPr>
      </w:pPr>
      <w:bookmarkStart w:id="4" w:name="_Toc30875"/>
      <w:r>
        <w:rPr>
          <w:rFonts w:ascii="仿宋" w:eastAsia="仿宋" w:hAnsi="仿宋" w:cs="仿宋" w:hint="eastAsia"/>
          <w:sz w:val="28"/>
          <w:lang w:eastAsia="zh-CN"/>
        </w:rPr>
        <w:t>(二)、花露水项目建设地点</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轮花露水项目选址中，我们的目标地位于待定地点，拟定占地约XXXX亩的土地面积。此花露水项目选址的独特之处在于其地理位置极为优越，交通便捷，而且周边公用设施如电力、供水、排水和通讯等已完备，为本花露水项目的建设提供了理想的基础条件。因此，我们认为此地点是本期花露水项目的最佳选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区域的地理位置优越，靠近重要的交通干道，有利于原材料和成品的运输，同时，通讯便捷，有助于及时反馈产品市场信息。此外，对各种设施用地进行统筹安排，将提高土地综合利用效率，同时，采用先进的工艺技术和设备，以达到“节约能源、节约土地资源”的目标。</w:t>
      </w:r>
    </w:p>
    <w:p>
      <w:pPr>
        <w:pStyle w:val="Heading2"/>
        <w:ind w:firstLine="560" w:firstLineChars="200"/>
        <w:rPr>
          <w:rFonts w:ascii="仿宋" w:eastAsia="仿宋" w:hAnsi="仿宋" w:cs="仿宋" w:hint="eastAsia"/>
          <w:sz w:val="28"/>
          <w:lang w:eastAsia="zh-CN"/>
        </w:rPr>
      </w:pPr>
      <w:bookmarkStart w:id="5" w:name="_Toc2385"/>
      <w:r>
        <w:rPr>
          <w:rFonts w:ascii="仿宋" w:eastAsia="仿宋" w:hAnsi="仿宋" w:cs="仿宋" w:hint="eastAsia"/>
          <w:sz w:val="28"/>
          <w:lang w:eastAsia="zh-CN"/>
        </w:rPr>
        <w:t>(三)、调查与分析的范围</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本报告综合研究和分析了以下花露水项目建设相关方面的内容，以为有关部门的决策和花露水项目建设提供准确可靠的参考依据：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花露水项目建设的背景和概况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市场需求的预测和建设必要性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建设条件的评估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工程技术方案的详细描述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5. 花露水项目的组织管理和劳动定员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6. 花露水项目实施计划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环境保护和消防安全措施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8. 花露水项目招投标方案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投资估算与资金筹措计划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10. 花露水项目效益的全面评价</w:t>
      </w:r>
    </w:p>
    <w:p>
      <w:pPr>
        <w:pStyle w:val="Heading2"/>
        <w:ind w:firstLine="560" w:firstLineChars="200"/>
        <w:rPr>
          <w:rFonts w:ascii="仿宋" w:eastAsia="仿宋" w:hAnsi="仿宋" w:cs="仿宋" w:hint="eastAsia"/>
          <w:sz w:val="28"/>
          <w:lang w:eastAsia="zh-CN"/>
        </w:rPr>
      </w:pPr>
      <w:bookmarkStart w:id="6" w:name="_Toc11937"/>
      <w:r>
        <w:rPr>
          <w:rFonts w:ascii="仿宋" w:eastAsia="仿宋" w:hAnsi="仿宋" w:cs="仿宋" w:hint="eastAsia"/>
          <w:sz w:val="28"/>
          <w:lang w:eastAsia="zh-CN"/>
        </w:rPr>
        <w:t>(四)、参考依据和技术原则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编制依据和技术原则是为了确保花露水项目的顺利进行，以满足国家政策和地区规划的要求，我们明确了以下原则：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本花露水项目的创建基于详细的花露水项目建议书，确保了花露水项目的基础和可行性。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我们得到了相关部门对花露水项目建议书的明确批复，确保了花露水项目的合法性。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花露水项目的地点与相关产业发展规划一致，满足地区产业需求。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花露水项目承办单位的可行性研究报告提供了花露水项目实施的明确指导。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5. 花露水项目承办单位提供了其他相关资料，用于支持花露水项目的具体实施。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技术原则: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花露水项目建设必须遵循国家政策和法规，符合国家产业政策，同时满足地区规划的要求。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我们将采用最先进、高效的工艺技术，确保花露水项目的可持续运行，并最大程度地减少资源浪费和环境影响。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我们将确保花露水项目产品在市场上具备竞争力，不仅在性能上，也在价格方面具备竞争优势。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4. 我们高度重视环境保护、安全生产和工业卫生，确保花露水项目运行安全，最小化环境影响。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污染物的排放将符合国家标准，以保护环境并维护员工健康。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6. 花露水项目规划要满足未来发展需求，确保花露水项目具备扩展和升级的潜力。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我们将以市场为导向，进行全面市场调研，以最大程度减少花露水项目建设投资。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8. 花露水项目将依靠科学和实际经验，全面评估花露水项目的经济效益，确保花露水项目可持续盈利。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这些原则将成为花露水项目实施的指导原则，以确保花露水项目能够满足政策和市场需求，同时确保花露水项目的环保和安全。</w:t>
      </w:r>
    </w:p>
    <w:p>
      <w:pPr>
        <w:pStyle w:val="Heading2"/>
        <w:ind w:firstLine="560" w:firstLineChars="200"/>
        <w:rPr>
          <w:rFonts w:ascii="仿宋" w:eastAsia="仿宋" w:hAnsi="仿宋" w:cs="仿宋" w:hint="eastAsia"/>
          <w:sz w:val="28"/>
          <w:lang w:eastAsia="zh-CN"/>
        </w:rPr>
      </w:pPr>
      <w:bookmarkStart w:id="7" w:name="_Toc20168"/>
      <w:r>
        <w:rPr>
          <w:rFonts w:ascii="仿宋" w:eastAsia="仿宋" w:hAnsi="仿宋" w:cs="仿宋" w:hint="eastAsia"/>
          <w:sz w:val="28"/>
          <w:lang w:eastAsia="zh-CN"/>
        </w:rPr>
        <w:t>(五)、规模和范围</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花露水项目总占地面积为XX平方米，相当于约XX亩的土地。预计场区规划的总建筑面积将达到XX平方米，其中包括生产工程占XX平方米，仓储工程占XX平方米，行政办公及生活服务设施占XX平方米，以及公共工程占XX平方米。花露水项目建成后，预计将实现年产XX的生产能力。这一规模将有助于满足市场需求，提高竞争力，并为未来的发展提供足够的空间。</w:t>
      </w:r>
    </w:p>
    <w:p>
      <w:pPr>
        <w:pStyle w:val="Heading2"/>
        <w:ind w:firstLine="560" w:firstLineChars="200"/>
        <w:rPr>
          <w:rFonts w:ascii="仿宋" w:eastAsia="仿宋" w:hAnsi="仿宋" w:cs="仿宋" w:hint="eastAsia"/>
          <w:sz w:val="28"/>
          <w:lang w:eastAsia="zh-CN"/>
        </w:rPr>
      </w:pPr>
      <w:bookmarkStart w:id="8" w:name="_Toc15039"/>
      <w:r>
        <w:rPr>
          <w:rFonts w:ascii="仿宋" w:eastAsia="仿宋" w:hAnsi="仿宋" w:cs="仿宋" w:hint="eastAsia"/>
          <w:sz w:val="28"/>
          <w:lang w:eastAsia="zh-CN"/>
        </w:rPr>
        <w:t>(六)、花露水项目建设进展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花露水项目的建设进度将按以下时间表展开：</w:t>
      </w:r>
    </w:p>
    <w:p>
      <w:pPr>
        <w:ind w:firstLine="560" w:firstLineChars="200"/>
        <w:rPr>
          <w:rFonts w:ascii="仿宋" w:eastAsia="仿宋" w:hAnsi="仿宋" w:cs="仿宋" w:hint="eastAsia"/>
          <w:sz w:val="28"/>
        </w:rPr>
      </w:pPr>
      <w:r>
        <w:rPr>
          <w:rFonts w:ascii="仿宋" w:eastAsia="仿宋" w:hAnsi="仿宋" w:cs="仿宋" w:hint="eastAsia"/>
          <w:sz w:val="28"/>
          <w:lang w:eastAsia="zh-CN"/>
        </w:rPr>
        <w:t>1. 前期准备阶段：花露水项目前期准备工作已经开始，包括规划、设计、审批、土地准备等。这个阶段预计将在接下来的XX个月内完成。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基础设施建设：一旦前期准备工作完成，将立即开始基础设施建设，包括道路、水电供应、污水处理等。这个阶段预计将在接下来的XX个月内完成。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主体工程建设：主体工程包括生产工程、仓储工程等，将在基础设施完成后展开。预计将在接下来的XX个月内完成。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设备采购和安装：花露水项目所需的设备将在主体工程完成后采购和安装。这个阶段预计将在接下来的XX个月内完成。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环保设施建设：花露水项目将注重环保，包括污染防治设施和噪声控制设施的建设。这个阶段预计将在接下来的XX个月内完成。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6. 系统测试与调试：在主体工程和设备安装完成后，将进行系统测试和调试，以确保一切正常运行。这个阶段预计将在接下来的XX个月内完成。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试生产与调整：试生产阶段将在系统测试与调试后展开，以确保生产流程的平稳运行。这个阶段预计将在接下来的XX个月内完成。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8. 正式投产：一旦试生产和调整完成，花露水项目将正式投入运营，预计将在接下来的XX个月内实现。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请注意，以上时间表仅供参考，具体的建设进度将受到多种因素的影响，包括天气、供应链、政策变化等。花露水项目管理团队将密切监视进度，以确保花露水项目按计划进行。</w:t>
      </w:r>
    </w:p>
    <w:p>
      <w:pPr>
        <w:pStyle w:val="Heading2"/>
        <w:ind w:firstLine="560" w:firstLineChars="200"/>
        <w:rPr>
          <w:rFonts w:ascii="仿宋" w:eastAsia="仿宋" w:hAnsi="仿宋" w:cs="仿宋" w:hint="eastAsia"/>
          <w:sz w:val="28"/>
          <w:lang w:eastAsia="zh-CN"/>
        </w:rPr>
      </w:pPr>
      <w:bookmarkStart w:id="9" w:name="_Toc23436"/>
      <w:r>
        <w:rPr>
          <w:rFonts w:ascii="仿宋" w:eastAsia="仿宋" w:hAnsi="仿宋" w:cs="仿宋" w:hint="eastAsia"/>
          <w:sz w:val="28"/>
          <w:lang w:eastAsia="zh-CN"/>
        </w:rPr>
        <w:t>(七)、原材料与设备需求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1. 原材料1：用于生产主要产品的基础原材料，质量必须稳定，满足产品制造要求。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原材料2：辅助产品制造过程中所需的原材料，以提高产品的性能和质量。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包装材料：用于包装和运输成品产品，确保产品在运输和储存中不受损坏。</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环保材料：用于污染控制和环境保护设施的建设，包括净化剂和过滤材料等。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安全材料：用于建设和维护安全设施的原材料，以确保员工和设备的安全。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生产设备：包括生产线、机械设备和自动化系统，用于产品的生产和制造。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仓储设备：用于原材料和成品产品的储存和管理，包括仓储架、叉车等。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办公设备：用于公司办公和管理工作，包括计算机、打印机、复印机等。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环保设备：用于污染控制和环境保护，包括废水处理设备、废气净化设备等。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安全设备：用于保障员工和设备安全的设备，包括监控摄像头、安全警报系统等。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通信设备：用于内部和外部沟通的设备，包括电话系统、网络设备等。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是一般花露水项目可能使用的原辅材料和设备的类别。具体的原辅材料和设备将根据花露水项目的性质和需求进行进一步细化和确定，以满足花露水项目建设和运营的需要。花露水项目管理团队将负责采购、管理和维护这些原辅材料和设备，以确保花露水项目的顺利进行。</w:t>
      </w:r>
    </w:p>
    <w:p>
      <w:pPr>
        <w:pStyle w:val="Heading2"/>
        <w:ind w:firstLine="560" w:firstLineChars="200"/>
        <w:rPr>
          <w:rFonts w:ascii="仿宋" w:eastAsia="仿宋" w:hAnsi="仿宋" w:cs="仿宋" w:hint="eastAsia"/>
          <w:sz w:val="28"/>
          <w:lang w:eastAsia="zh-CN"/>
        </w:rPr>
      </w:pPr>
      <w:bookmarkStart w:id="10" w:name="_Toc11579"/>
      <w:r>
        <w:rPr>
          <w:rFonts w:ascii="仿宋" w:eastAsia="仿宋" w:hAnsi="仿宋" w:cs="仿宋" w:hint="eastAsia"/>
          <w:sz w:val="28"/>
          <w:lang w:eastAsia="zh-CN"/>
        </w:rPr>
        <w:t>(八)、环境影响与可行性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花露水项目的建设和运营将对环境产生一定的影响，包括以下几个方面的考虑：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大气环境影响：花露水项目的运营可能会导致排放物质进入大气，包括废气和粉尘。因此，必须采取适当的控制措施，确保废气排放符合国家和地方的排放标准。这可能涉及使用废气净化设备，定期检查和维护设备，以减少对大气环境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影响：花露水项目的运营可能产生废水排放，这些废水必须经过处理，以确保水质达到相关的排放标准。必须建立合适的废水处理系统，包括废水处理设备和设施。此外，花露水项目的用水需求也需要充分考虑，以确保充足的水资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废弃物环境影响：花露水项目的运营可能产生各种固体废弃物，如废渣、废弃包装材料等。必须建立妥善的废弃物管理系统，包括分类、收集、处理和处置。回收和再利用固体废弃物也应成为一个重要的环境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噪声环境影响：花露水项目的设备和机械设备可能会产生噪音，对周围环境和社区居民产生影响。应采取噪音控制措施，如声屏障、隔音设备等，以减少噪音水平，确保环境中的噪音水平在可接受范围内。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生态环境影响：花露水项目的建设和运营可能对周围的生态环境产生影响，如土壤质量、植被和野生动植物。必须采取保护措施，以减少对生态系统的破坏，并在可能的情况下进行生态修复。</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安全环境影响：花露水项目的运营可能涉及危险化学品或其他安全风险。因此，必须建立紧急应对计划和设施，以应对潜在的事故和紧急情况，以最大程度地减少安全环境风险。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花露水项目的环境影响需要进行详细的评估和管理，以确保花露水项目在建设和运营过程中对环境的影响降到最低。这将需要制定相应的环境管理计划，遵守国家和地方环境法规，并定期进行环境监测和报告，以确保花露水项目的环境表现合规。</w:t>
      </w:r>
    </w:p>
    <w:p>
      <w:pPr>
        <w:pStyle w:val="Heading2"/>
        <w:ind w:firstLine="560" w:firstLineChars="200"/>
        <w:rPr>
          <w:rFonts w:ascii="仿宋" w:eastAsia="仿宋" w:hAnsi="仿宋" w:cs="仿宋" w:hint="eastAsia"/>
          <w:sz w:val="28"/>
          <w:lang w:eastAsia="zh-CN"/>
        </w:rPr>
      </w:pPr>
      <w:bookmarkStart w:id="11" w:name="_Toc13655"/>
      <w:r>
        <w:rPr>
          <w:rFonts w:ascii="仿宋" w:eastAsia="仿宋" w:hAnsi="仿宋" w:cs="仿宋" w:hint="eastAsia"/>
          <w:sz w:val="28"/>
          <w:lang w:eastAsia="zh-CN"/>
        </w:rPr>
        <w:t>(九)、预计投资成本</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（一）花露水项目总投资构成分析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花露水项目总投资主要包括建设投资、建设期利息和流动资金。根据慎重的财务估算，花露水项目的总投资为XXX万元。具体构成如下：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建设投资：花露水项目的建设投资占总投资的XXX%，共计XXX万元。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建设期利息：建设期利息占总投资的XXX%，总额为XXX万元。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流动资金：流动资金在总投资中占XXX%，金额为XXX万元。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（二）建设投资构成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花露水项目的建设投资总额为XXX万元，主要包括以下三个方面的费用：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工程费用：工程费用占建设投资的XXX%，总计XXX万元，主要用于花露水项目的基础设施和设备建设。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工程建设其他费用：这部分费用为XXX万元，占建设投资的XXX%，包括建设期间的材料采购、施工管理等其他相关费用。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预备费：花露水项目预备费为XXX万元，占建设投资的XXX%，用于应对建设期间可能出现的不确定因素和紧急情况。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以上构成分析对花露水项目的财务计划和资金筹措提供了重要的参考依据，以确保花露水项目能够按计划进行并达到预期的效益。</w:t>
      </w:r>
    </w:p>
    <w:p>
      <w:pPr>
        <w:pStyle w:val="Heading2"/>
        <w:ind w:firstLine="560" w:firstLineChars="200"/>
        <w:rPr>
          <w:rFonts w:ascii="仿宋" w:eastAsia="仿宋" w:hAnsi="仿宋" w:cs="仿宋" w:hint="eastAsia"/>
          <w:sz w:val="28"/>
          <w:lang w:eastAsia="zh-CN"/>
        </w:rPr>
      </w:pPr>
      <w:bookmarkStart w:id="12" w:name="_Toc6455"/>
      <w:r>
        <w:rPr>
          <w:rFonts w:ascii="仿宋" w:eastAsia="仿宋" w:hAnsi="仿宋" w:cs="仿宋" w:hint="eastAsia"/>
          <w:sz w:val="28"/>
          <w:lang w:eastAsia="zh-CN"/>
        </w:rPr>
        <w:t>(十)、1花露水项目关键技术与经济指标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关键技术：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先进工艺技术： 花露水项目采用先进的生产工艺技术，以确保产品质量和生产效率。这包括生产线的自动化程度、原材料加工技术、产品制造工艺等。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环保技术： 花露水项目注重环境保护，采用先进的污染防治技术，以确保排放物在国家标准内，保护周边环境。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节能技术： 花露水项目引入节能技术，以减少能源消耗，提高生产效率，并减少能源成本。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信息技术应用： 花露水项目利用信息技术进行生产管理和质量控制，提高生产过程的可控性和可预测性。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根据细致的财务测算，一旦花露水项目达到全面产能，预计每年的营业收入将达到XXX万元。综合计算花露水项目的总成本和费用为XXX万元。在此基础上，纳税总额将达到XXX万元，净利润将达到XXX万元。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的财务内部收益率（IRR）为XXX%，这表明花露水项目的年均投资回报率相当可观。此外，花露水项目的财务净现值（NPV）为XXX万元，这表明花露水项目具有良好的净经济效益。最后，花露水项目的全部投资回收期为XXX年，这意味着花露水项目的初始投资将在较短时间内实现回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这些财务指标表明该花露水项目在财务上具有吸引力，有望取得可观的经济效益，同时也为投资者提供了可观的回报机会。</w:t>
      </w:r>
    </w:p>
    <w:p>
      <w:pPr>
        <w:pStyle w:val="Heading2"/>
        <w:ind w:firstLine="560" w:firstLineChars="200"/>
        <w:rPr>
          <w:rFonts w:ascii="仿宋" w:eastAsia="仿宋" w:hAnsi="仿宋" w:cs="仿宋" w:hint="eastAsia"/>
          <w:sz w:val="28"/>
          <w:lang w:eastAsia="zh-CN"/>
        </w:rPr>
      </w:pPr>
      <w:bookmarkStart w:id="13" w:name="_Toc24042"/>
      <w:r>
        <w:rPr>
          <w:rFonts w:ascii="仿宋" w:eastAsia="仿宋" w:hAnsi="仿宋" w:cs="仿宋" w:hint="eastAsia"/>
          <w:sz w:val="28"/>
          <w:lang w:eastAsia="zh-CN"/>
        </w:rPr>
        <w:t>(十一)、1总结与建议</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经分析，本期花露水项目符合国家产业相关政策，花露水项目建设及投产的各 项指标均表现较好，财务评价的各项指标均高于行业平均水平，花露水项目 的社会效益、环境效益较好，因此，花露水项目投资建设各项评价均可行。 建议花露水项目建设过程中控制好成本，制定好花露水项目的详细规划及资金使用 计划，加强花露水项目建设期的建设管理及花露水项目运营期的生产管理，特别是 加强产品生产的现金流管理，确保企业现金流充足，同时保证各产业 链及各工序之间的衔接，控制产品的次品率，赢得市场和打造企业良</w:t>
      </w:r>
    </w:p>
    <w:p>
      <w:pPr>
        <w:ind w:firstLine="560" w:firstLineChars="200"/>
        <w:rPr>
          <w:rFonts w:ascii="仿宋" w:eastAsia="仿宋" w:hAnsi="仿宋" w:cs="仿宋" w:hint="eastAsia"/>
          <w:sz w:val="28"/>
        </w:rPr>
      </w:pPr>
      <w:r>
        <w:rPr>
          <w:rFonts w:ascii="仿宋" w:eastAsia="仿宋" w:hAnsi="仿宋" w:cs="仿宋" w:hint="eastAsia"/>
          <w:sz w:val="28"/>
          <w:lang w:eastAsia="zh-CN"/>
        </w:rPr>
        <w:t>好发展的局面。</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0490"/>
      <w:r>
        <w:rPr>
          <w:rFonts w:ascii="仿宋" w:eastAsia="仿宋" w:hAnsi="仿宋" w:cs="仿宋" w:hint="eastAsia"/>
          <w:sz w:val="28"/>
          <w:lang w:eastAsia="zh-CN"/>
        </w:rPr>
        <w:t>二、运营与管理</w:t>
      </w:r>
      <w:bookmarkEnd w:id="14"/>
    </w:p>
    <w:p>
      <w:pPr>
        <w:pStyle w:val="Heading2"/>
        <w:rPr>
          <w:rFonts w:ascii="仿宋" w:eastAsia="仿宋" w:hAnsi="仿宋" w:cs="仿宋" w:hint="eastAsia"/>
          <w:lang w:eastAsia="zh-CN"/>
        </w:rPr>
      </w:pPr>
      <w:bookmarkStart w:id="15" w:name="_Toc17776"/>
      <w:r>
        <w:rPr>
          <w:rFonts w:ascii="仿宋" w:eastAsia="仿宋" w:hAnsi="仿宋" w:cs="仿宋" w:hint="eastAsia"/>
          <w:lang w:eastAsia="zh-CN"/>
        </w:rPr>
        <w:t>(一)、公司经营理念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16" w:name="_Toc7323"/>
      <w:r>
        <w:rPr>
          <w:rFonts w:ascii="仿宋" w:eastAsia="仿宋" w:hAnsi="仿宋" w:cs="仿宋" w:hint="eastAsia"/>
          <w:sz w:val="28"/>
          <w:lang w:eastAsia="zh-CN"/>
        </w:rPr>
        <w:t>(二)、公司目标与职责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实现持续增长：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2. 创新和研发：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客户关系管理：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17" w:name="_Toc24823"/>
      <w:r>
        <w:rPr>
          <w:rFonts w:ascii="仿宋" w:eastAsia="仿宋" w:hAnsi="仿宋" w:cs="仿宋" w:hint="eastAsia"/>
          <w:sz w:val="28"/>
          <w:lang w:eastAsia="zh-CN"/>
        </w:rPr>
        <w:t>(三)、部门任务与权利</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人力资源部门有权招聘员工，制定培训计划，处理员工纠纷，并制定员工政策。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研发与创新部门有权决定研发花露水项目的优先级，分配研发资源，保护知识产权。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管理层负责决策制定、公司战略、目标设定、资源分配、风险管理和绩效评估。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18" w:name="_Toc9848"/>
      <w:r>
        <w:rPr>
          <w:rFonts w:ascii="仿宋" w:eastAsia="仿宋" w:hAnsi="仿宋" w:cs="仿宋" w:hint="eastAsia"/>
          <w:sz w:val="28"/>
          <w:lang w:eastAsia="zh-CN"/>
        </w:rPr>
        <w:t>(四)、财务与会计制度</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19" w:name="_Toc3494"/>
      <w:r>
        <w:rPr>
          <w:rFonts w:ascii="仿宋" w:eastAsia="仿宋" w:hAnsi="仿宋" w:cs="仿宋" w:hint="eastAsia"/>
          <w:sz w:val="28"/>
          <w:lang w:eastAsia="zh-CN"/>
        </w:rPr>
        <w:t>三、花露水项目投资主体概况</w:t>
      </w:r>
      <w:bookmarkEnd w:id="19"/>
    </w:p>
    <w:p>
      <w:pPr>
        <w:pStyle w:val="Heading2"/>
        <w:rPr>
          <w:rFonts w:ascii="仿宋" w:eastAsia="仿宋" w:hAnsi="仿宋" w:cs="仿宋" w:hint="eastAsia"/>
          <w:lang w:eastAsia="zh-CN"/>
        </w:rPr>
      </w:pPr>
      <w:bookmarkStart w:id="20" w:name="_Toc8891"/>
      <w:r>
        <w:rPr>
          <w:rFonts w:ascii="仿宋" w:eastAsia="仿宋" w:hAnsi="仿宋" w:cs="仿宋" w:hint="eastAsia"/>
          <w:lang w:eastAsia="zh-CN"/>
        </w:rPr>
        <w:t>(一)、公司概要</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注册资本：8XXX万元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统一社会信用代码：XXXXXXXXXXXXXX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登记机关：XXX市市场监督管理局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成立日期：20XXX年XX月XX日</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注册地址：XXX市，中心区，XX街道XXX号</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9. 经营范围：公司经营范围XXXXX，提供相关技术咨询和服务，以及法律法规允许的其他业务。公司以诚实守信、质量第一的原则为客户提供优质的产品和服务，遵守国家法律法规，积极履行社会责任。</w:t>
      </w:r>
    </w:p>
    <w:p>
      <w:pPr>
        <w:pStyle w:val="Heading2"/>
        <w:ind w:firstLine="560" w:firstLineChars="200"/>
        <w:rPr>
          <w:rFonts w:ascii="仿宋" w:eastAsia="仿宋" w:hAnsi="仿宋" w:cs="仿宋" w:hint="eastAsia"/>
          <w:sz w:val="28"/>
          <w:lang w:eastAsia="zh-CN"/>
        </w:rPr>
      </w:pPr>
      <w:bookmarkStart w:id="21" w:name="_Toc28306"/>
      <w:r>
        <w:rPr>
          <w:rFonts w:ascii="仿宋" w:eastAsia="仿宋" w:hAnsi="仿宋" w:cs="仿宋" w:hint="eastAsia"/>
          <w:sz w:val="28"/>
          <w:lang w:eastAsia="zh-CN"/>
        </w:rPr>
        <w:t>(二)、公司简介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公司总部位于xxx市中心区的XX街道xxx号。xxx有限公司以诚实守信和质量第一的原则为客户提供高质量的产品和服务。公司在经营过程中遵守国家法律法规，积极履行社会责任。公司致力于满足客户需求，提供有竞争力的解决方案，并不断提高产品质量和技术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xxxxxx有限公司的经营理念是建立可持续的业务，实现共同发展。公司愿意与国内外的合作伙伴建立互利共赢的合作关系，共同推动行业的发展。通过不断创新和发展，xxxxxx有限公司致力于成为行业内的领先企业。</w:t>
      </w:r>
    </w:p>
    <w:p>
      <w:pPr>
        <w:pStyle w:val="Heading2"/>
        <w:ind w:firstLine="560" w:firstLineChars="200"/>
        <w:rPr>
          <w:rFonts w:ascii="仿宋" w:eastAsia="仿宋" w:hAnsi="仿宋" w:cs="仿宋" w:hint="eastAsia"/>
          <w:sz w:val="28"/>
          <w:lang w:eastAsia="zh-CN"/>
        </w:rPr>
      </w:pPr>
      <w:bookmarkStart w:id="22" w:name="_Toc26873"/>
      <w:r>
        <w:rPr>
          <w:rFonts w:ascii="仿宋" w:eastAsia="仿宋" w:hAnsi="仿宋" w:cs="仿宋" w:hint="eastAsia"/>
          <w:sz w:val="28"/>
          <w:lang w:eastAsia="zh-CN"/>
        </w:rPr>
        <w:t>(三)、财务概况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资产状况：截至最近财年末，公司总资产达到XXXX万元。其中，流动资产占总资产的XX%，主要包括现金、存货和应收账款。非流动资产占总资产的XX%，主要包括固定资产和投资性资产。</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负债状况：公司总负债为XXXX万元，其中，流动负债占总负债的XX%，主要包括短期借款和应付账款。非流动负债占总负债的XX%，主要包括长期借款和应付债券。</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所有者权益：公司净资产为XXXX万元，表现出色。公司拥有稳健的资本结构，为业务发展提供了坚实的基础。</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4. 收入情况：最近财年，公司实现营业收入XXXX万元，较前一年同期增长了XX%。这主要得益于市场需求的增加和产品质量的提升。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5. 利润情况：公司净利润XXXX万元，净利润率为XX%。公司在成本管理和运营效率上取得了显著的进展，这有助于提高盈利能力。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现金流状况：公司的现金流状况良好，拥有足够的现金储备来支持日常经营和未来的投资计划。</w:t>
      </w:r>
    </w:p>
    <w:p>
      <w:pPr>
        <w:pStyle w:val="Heading2"/>
        <w:ind w:firstLine="560" w:firstLineChars="200"/>
        <w:rPr>
          <w:rFonts w:ascii="仿宋" w:eastAsia="仿宋" w:hAnsi="仿宋" w:cs="仿宋" w:hint="eastAsia"/>
          <w:sz w:val="28"/>
          <w:lang w:eastAsia="zh-CN"/>
        </w:rPr>
      </w:pPr>
      <w:bookmarkStart w:id="23" w:name="_Toc8810"/>
      <w:r>
        <w:rPr>
          <w:rFonts w:ascii="仿宋" w:eastAsia="仿宋" w:hAnsi="仿宋" w:cs="仿宋" w:hint="eastAsia"/>
          <w:sz w:val="28"/>
          <w:lang w:eastAsia="zh-CN"/>
        </w:rPr>
        <w:t>(四)、核心管理层介绍</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公司董事长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XXX先生拥有多年的管理经验，领导公司的战略规划和业务发展。他在公司创立初期就加入了公司，并一直担任董事长职务。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公司总经理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XXX女士是一位资深管理者，负责公司的日常运营和战略执行，推动公司的创新和增长。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财务总监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XXX先生是注册会计师，负责公司的财务战略、预算和资本管理，确保公司的财务健康。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技术总监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XXX先生是该行业的专家，领导公司的研发团队，保持公司产品的技术领先地位。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5. 销售与市场总监 XXX</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XXX先生拥有广泛的市场营销经验，负责市场战略、销售渠道和客户关系管理，推动公司产品的市场推广。</w:t>
      </w:r>
    </w:p>
    <w:p>
      <w:pPr>
        <w:pStyle w:val="Heading1"/>
        <w:ind w:firstLine="560" w:firstLineChars="200"/>
        <w:rPr>
          <w:rFonts w:ascii="仿宋" w:eastAsia="仿宋" w:hAnsi="仿宋" w:cs="仿宋" w:hint="eastAsia"/>
          <w:sz w:val="28"/>
          <w:lang w:eastAsia="zh-CN"/>
        </w:rPr>
      </w:pPr>
      <w:bookmarkStart w:id="24" w:name="_Toc29909"/>
      <w:r>
        <w:rPr>
          <w:rFonts w:ascii="仿宋" w:eastAsia="仿宋" w:hAnsi="仿宋" w:cs="仿宋" w:hint="eastAsia"/>
          <w:sz w:val="28"/>
          <w:lang w:eastAsia="zh-CN"/>
        </w:rPr>
        <w:t>四、组织架构与人力资源配置</w:t>
      </w:r>
      <w:bookmarkEnd w:id="24"/>
    </w:p>
    <w:p>
      <w:pPr>
        <w:pStyle w:val="Heading2"/>
        <w:rPr>
          <w:rFonts w:ascii="仿宋" w:eastAsia="仿宋" w:hAnsi="仿宋" w:cs="仿宋" w:hint="eastAsia"/>
          <w:lang w:eastAsia="zh-CN"/>
        </w:rPr>
      </w:pPr>
      <w:bookmarkStart w:id="25" w:name="_Toc22351"/>
      <w:r>
        <w:rPr>
          <w:rFonts w:ascii="仿宋" w:eastAsia="仿宋" w:hAnsi="仿宋" w:cs="仿宋" w:hint="eastAsia"/>
          <w:lang w:eastAsia="zh-CN"/>
        </w:rPr>
        <w:t>(一)、人员资源需求</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当考虑公司的人员资源需求时，需要具体考虑不同职能领域的要求和每个职位的具体需求。每个领域的具体人员资源需求：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核心管理团队：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总裁：高度战略和领导能力，有丰富的管理经验，能够制定公司的长期战略和目标。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副总裁：各自负责公司的不同领域，例如市场、销售、财务等。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财务总监：负责财务管理、预算控制和财务报告，需要具备财务专业背景和相关资格认证。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市场总监：负责市场推广、品牌建设和市场战略制定，需要熟悉市场分析和竞争对手情况。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专业技术人员：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工程师：根据花露水项目需求，需要不同领域的工程师，例如电子工程师、机械工程师、软件工程师等。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科学家：从事研究和开发工作，需要相关学科的博士学位和研究经验。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设计师：负责产品设计和创新，需要创造力和设计技能。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3. 销售和市场人员：</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 xml:space="preserve">   销售代表：负责销售产品或服务，需要沟通和谈判技巧。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市场营销经理：制定市场策略、广告计划和推广活动，需要市场分析和策略制定的经验。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客户关系管理人员：维护客户关系，提供客户支持和解决问题。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运营和生产人员：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生产工人：从事产品制造，需要相关领域的技术知识。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供应链管理人员：负责供应链规划、物流和库存管理。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质量控制专员：确保产品质量，进行质量检测和控制。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行政和支持人员：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行政助理：协助日常行政工作，如文件管理、会议组织。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人力资源专员：招聘、员工培训、绩效评估和员工关系管理。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会计师：负责财务和会计工作，如账目处理、报表编制。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6. 研发和创新人员：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研究员：从事研究和开发工作，需要具备相关领域的专业知识。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创新团队：推动新产品和技术的研发，需要具备创新和创造力。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人才招聘和管理：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人力资源经理：负责招聘策略、员工绩效评估和薪酬管理。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培训专员：设计和执行培训计划，提高员工的技能和知识。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8. 多元文化团队：</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 xml:space="preserve">   多语种客户服务团队：满足不同市场的多语种需求。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跨文化专家：了解不同文化和市场的差异，以更好地服务客户。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9. 高级管理培训：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高级管理培训师：制定高级管理培训计划，培养未来的领导者。</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每个职能领域的具体需求将取决于公司的业务规模、行业、战略目标和市场需求。公司应该根据实际情况拟定招聘计划，确保有足够的人才来支持公司的长期发展。</w:t>
      </w:r>
    </w:p>
    <w:p>
      <w:pPr>
        <w:pStyle w:val="Heading2"/>
        <w:ind w:firstLine="560" w:firstLineChars="200"/>
        <w:rPr>
          <w:rFonts w:ascii="仿宋" w:eastAsia="仿宋" w:hAnsi="仿宋" w:cs="仿宋" w:hint="eastAsia"/>
          <w:sz w:val="28"/>
          <w:lang w:eastAsia="zh-CN"/>
        </w:rPr>
      </w:pPr>
      <w:bookmarkStart w:id="26" w:name="_Toc24804"/>
      <w:r>
        <w:rPr>
          <w:rFonts w:ascii="仿宋" w:eastAsia="仿宋" w:hAnsi="仿宋" w:cs="仿宋" w:hint="eastAsia"/>
          <w:sz w:val="28"/>
          <w:lang w:eastAsia="zh-CN"/>
        </w:rPr>
        <w:t>(二)、员工培训与发展</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为确保生产线的顺利投产并保障生产安全与产品质量，公司将有序组织技术人员和生产操作人员的培训，这一培训过程将分阶段进行：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1. 设备安装初期培训：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安装的初期，生产骨干和技术人员将前往施工现场与施工队伍一同协作，参与设备的安装工作。这个阶段的目标是在设备安装的过程中，让技术人员熟悉设备结构，以便为后续的单机调试和试生产做好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2. 理论培训与实际操作训练：</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试车前的两个月左右，公司将组织主要生产岗位的操作人员进行培训。这个过程将分阶段、分批次进行。首先，员工将接受理论培训，然后进行实际操作训练。此外，操作人员还将有机会前往同类型、同规模的工厂进行实习操作，以提高他们的操作技能和熟练度，为设备调试和生产做好充分准备。</w:t>
      </w:r>
    </w:p>
    <w:p>
      <w:pPr>
        <w:ind w:firstLine="560" w:firstLineChars="200"/>
        <w:rPr>
          <w:rFonts w:ascii="仿宋" w:eastAsia="仿宋" w:hAnsi="仿宋" w:cs="仿宋" w:hint="eastAsia"/>
          <w:sz w:val="28"/>
        </w:rPr>
      </w:pPr>
      <w:r>
        <w:rPr>
          <w:rFonts w:ascii="仿宋" w:eastAsia="仿宋" w:hAnsi="仿宋" w:cs="仿宋" w:hint="eastAsia"/>
          <w:sz w:val="28"/>
          <w:lang w:eastAsia="zh-CN"/>
        </w:rPr>
        <w:t>3. 调试前详细介绍：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前，技术人员和操作工人将接受详细介绍，包括工艺流程、设备特点、操作要点、安全生产规程等内容。此阶段的目标是确保所有相关人员对整个生产线的工艺和设备有充分的了解，并能熟练掌握各工艺工序的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在设备调试过程中，操作人员将在安装调试人员和设计人员的指导监督下，逐渐掌握各工艺工序的操作，了解并掌握各工段设备的操作规程。这一阶段的培训将直接应用于设备的调试和准备投产。</w:t>
      </w:r>
    </w:p>
    <w:p>
      <w:pPr>
        <w:ind w:firstLine="560" w:firstLineChars="200"/>
        <w:rPr>
          <w:rFonts w:ascii="仿宋" w:eastAsia="仿宋" w:hAnsi="仿宋" w:cs="仿宋" w:hint="eastAsia"/>
          <w:sz w:val="28"/>
        </w:rPr>
      </w:pPr>
      <w:r>
        <w:rPr>
          <w:rFonts w:ascii="仿宋" w:eastAsia="仿宋" w:hAnsi="仿宋" w:cs="仿宋" w:hint="eastAsia"/>
          <w:sz w:val="28"/>
          <w:lang w:eastAsia="zh-CN"/>
        </w:rPr>
        <w:t>5. 投产前技术讲座：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投产前，公司将组织有关技术讲座，以确保公司技术人员充分了解生产工艺、技术装备以及花露水项目采用的技术发展情况。这有助于确保技术人员的专业知识与技术水平与花露水项目要求保持一致。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严格考核与操作上岗：</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 xml:space="preserve">   在投产前，公司将对操作人员进行严格的考核。只有经过考核并合格的员工才能上岗操作，以确保他们在操作生产线时具备足够的操作技能和知识水平。</w:t>
      </w:r>
    </w:p>
    <w:p>
      <w:pPr>
        <w:pStyle w:val="Heading1"/>
        <w:ind w:firstLine="560" w:firstLineChars="200"/>
        <w:rPr>
          <w:rFonts w:ascii="仿宋" w:eastAsia="仿宋" w:hAnsi="仿宋" w:cs="仿宋" w:hint="eastAsia"/>
          <w:sz w:val="28"/>
          <w:lang w:eastAsia="zh-CN"/>
        </w:rPr>
      </w:pPr>
      <w:bookmarkStart w:id="27" w:name="_Toc13964"/>
      <w:r>
        <w:rPr>
          <w:rFonts w:ascii="仿宋" w:eastAsia="仿宋" w:hAnsi="仿宋" w:cs="仿宋" w:hint="eastAsia"/>
          <w:sz w:val="28"/>
          <w:lang w:eastAsia="zh-CN"/>
        </w:rPr>
        <w:t>五、原辅材料供应</w:t>
      </w:r>
      <w:bookmarkEnd w:id="27"/>
    </w:p>
    <w:p>
      <w:pPr>
        <w:pStyle w:val="Heading2"/>
        <w:rPr>
          <w:rFonts w:ascii="仿宋" w:eastAsia="仿宋" w:hAnsi="仿宋" w:cs="仿宋" w:hint="eastAsia"/>
          <w:lang w:eastAsia="zh-CN"/>
        </w:rPr>
      </w:pPr>
      <w:bookmarkStart w:id="28" w:name="_Toc3595"/>
      <w:r>
        <w:rPr>
          <w:rFonts w:ascii="仿宋" w:eastAsia="仿宋" w:hAnsi="仿宋" w:cs="仿宋" w:hint="eastAsia"/>
          <w:lang w:eastAsia="zh-CN"/>
        </w:rPr>
        <w:t>(一)、建设期原材料供应情况</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花露水项目建设期原材料供应情况至关重要。为确保供应的可靠性和稳定性，我们已经与多家长期合作的原材料供应商建立了牢固的伙伴关系。这些供应商具备稳定的生产和供应能力，并有足够的资源来满足花露水项目的需求。我们将依据明确的供货合同进行原材料采购，确保供货商的责任、交货时间和质量标准明晰可控。此外，我们还将建立有效的原材料库存管理系统，以维持适度的库存水平，降低供应不确定性和减轻供应中断风险。通过实时监测和反馈机制，我们能够追踪原材料供应的状态，迅速识别潜在问题并采取相应措施。为了降低对单一供应商的依赖性，我们将与多家供应商建立关系，引入供应链的多样性，从而减少潜在的风险并提高灵活性。此外，我们将建立应急计划，以因应供应中断、价格波动或其他突发情况，确保花露水项目不受重大干扰。通过积极的供应商关系管理，我们将与供应商紧密合作，共同解决潜在问题，提高供应链的效率，以确保花露水项目建设期的原材料供应顺利进行。这一系列措施将有助于花露水项目按计划成功完成，降低不确定性，并确保花露水项目进展的可控性。</w:t>
      </w:r>
    </w:p>
    <w:p>
      <w:pPr>
        <w:pStyle w:val="Heading2"/>
        <w:ind w:firstLine="560" w:firstLineChars="200"/>
        <w:rPr>
          <w:rFonts w:ascii="仿宋" w:eastAsia="仿宋" w:hAnsi="仿宋" w:cs="仿宋" w:hint="eastAsia"/>
          <w:sz w:val="28"/>
          <w:lang w:eastAsia="zh-CN"/>
        </w:rPr>
      </w:pPr>
      <w:bookmarkStart w:id="29" w:name="_Toc12057"/>
      <w:r>
        <w:rPr>
          <w:rFonts w:ascii="仿宋" w:eastAsia="仿宋" w:hAnsi="仿宋" w:cs="仿宋" w:hint="eastAsia"/>
          <w:sz w:val="28"/>
          <w:lang w:eastAsia="zh-CN"/>
        </w:rPr>
        <w:t>(二)、运营期原材料供应与质量控制</w:t>
      </w:r>
      <w:bookmarkEnd w:id="29"/>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工程花露水项目的主要原材料和辅助材料将主要从国内市场采购。这些关键原材料包括Xx、xx、xxx、xxx、xx、xxx等，它们在生产过程中具有至关重要的作用。为确保供应的可靠性和原材料质量，我们已经与多家供应商建立了稳定的供应渠道，并保持着密切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严格控制原材料的质量。在采购后，原材料将按照其质量等级要求存储在专用的原料仓库内。在存储之前，所有辅助材料都将经过事先的质量检验，以确保它们符合质量标准。任何不符合质量要求的原材料将被拒绝，以确保产品的生产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将采取一系列措施来管理主要原材料的供应。这包括建立供应链合作伙伴关系，定期审查供应商的性能，并确保供应渠道的稳定性。我们还将建立定期的原材料库存监测和管理机制，以确保原材料的及时供应，以满足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严格控制主要原材料的质量，确保其供应的可靠性，并与供应商建立长期的合作伙伴关系，以支持花露水项目的顺利运营和产品质量的保障。这一系列管理措施将有助于维护公司的声誉，提高客户满意度，实现可持续的发展目标。</w:t>
      </w:r>
    </w:p>
    <w:p>
      <w:pPr>
        <w:pStyle w:val="Heading1"/>
        <w:ind w:firstLine="560" w:firstLineChars="200"/>
        <w:rPr>
          <w:rFonts w:ascii="仿宋" w:eastAsia="仿宋" w:hAnsi="仿宋" w:cs="仿宋" w:hint="eastAsia"/>
          <w:sz w:val="28"/>
          <w:lang w:eastAsia="zh-CN"/>
        </w:rPr>
      </w:pPr>
      <w:bookmarkStart w:id="30" w:name="_Toc641"/>
      <w:r>
        <w:rPr>
          <w:rFonts w:ascii="仿宋" w:eastAsia="仿宋" w:hAnsi="仿宋" w:cs="仿宋" w:hint="eastAsia"/>
          <w:sz w:val="28"/>
          <w:lang w:eastAsia="zh-CN"/>
        </w:rPr>
        <w:t>六、投资方案</w:t>
      </w:r>
      <w:bookmarkEnd w:id="30"/>
    </w:p>
    <w:p>
      <w:pPr>
        <w:pStyle w:val="Heading2"/>
        <w:rPr>
          <w:rFonts w:ascii="仿宋" w:eastAsia="仿宋" w:hAnsi="仿宋" w:cs="仿宋" w:hint="eastAsia"/>
          <w:lang w:eastAsia="zh-CN"/>
        </w:rPr>
      </w:pPr>
      <w:bookmarkStart w:id="31" w:name="_Toc7423"/>
      <w:r>
        <w:rPr>
          <w:rFonts w:ascii="仿宋" w:eastAsia="仿宋" w:hAnsi="仿宋" w:cs="仿宋" w:hint="eastAsia"/>
          <w:lang w:eastAsia="zh-CN"/>
        </w:rPr>
        <w:t>(一)、花露水项目总投资构成分析</w:t>
      </w:r>
      <w:bookmarkEnd w:id="3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0" w:history="1">
        <w:r>
          <w:rPr>
            <w:rFonts w:ascii="SimSun" w:eastAsia="SimSun" w:hAnsi="SimSun" w:cs="SimSun"/>
            <w:b/>
            <w:bCs/>
            <w:color w:val="0000EE"/>
            <w:kern w:val="0"/>
            <w:sz w:val="30"/>
            <w:szCs w:val="30"/>
            <w:u w:val="single" w:color="0000EE"/>
          </w:rPr>
          <w:t>https://d.book118.com/425041122020011100</w:t>
        </w:r>
      </w:hyperlink>
    </w:p>
    <w:p>
      <w:pPr>
        <w:ind w:firstLine="560" w:firstLineChars="200"/>
        <w:rPr>
          <w:rFonts w:ascii="仿宋" w:eastAsia="仿宋" w:hAnsi="仿宋" w:cs="仿宋" w:hint="eastAsia"/>
          <w:sz w:val="28"/>
        </w:rPr>
      </w:pPr>
    </w:p>
    <w:sectPr>
      <w:headerReference w:type="default" r:id="rId61"/>
      <w:footerReference w:type="default" r:id="rId62"/>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花露水项目可行性研究分析报告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yperlink" Target="https://d.book118.com/425041122020011100" TargetMode="External" /><Relationship Id="rId61" Type="http://schemas.openxmlformats.org/officeDocument/2006/relationships/header" Target="header29.xml" /><Relationship Id="rId62" Type="http://schemas.openxmlformats.org/officeDocument/2006/relationships/footer" Target="footer29.xm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2023-12-15T09:51:00Z</dcterms:created>
  <dcterms:modified xsi:type="dcterms:W3CDTF">2023-12-15T09:52:03Z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F7E5B39525784ACE980BD598A07F604F_11</vt:lpwstr>
  </property>
  <property fmtid="{D5CDD505-2E9C-101B-9397-08002B2CF9AE}" pid="3" name="KSOProductBuildVer">
    <vt:lpwstr>2052-12.1.0.15990</vt:lpwstr>
  </property>
</Properties>
</file>