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前处理系列设备项目规划设计方案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26" w:history="1">
        <w:r>
          <w:rPr>
            <w:rFonts w:ascii="仿宋" w:eastAsia="仿宋" w:hAnsi="仿宋" w:cs="仿宋" w:hint="eastAsia"/>
            <w:lang w:eastAsia="zh-CN"/>
          </w:rPr>
          <w:t>序言</w:t>
        </w:r>
        <w:r>
          <w:tab/>
        </w:r>
        <w:r>
          <w:fldChar w:fldCharType="begin"/>
        </w:r>
        <w:r>
          <w:instrText xml:space="preserve"> PAGEREF _Toc23526 \h </w:instrText>
        </w:r>
        <w:r>
          <w:fldChar w:fldCharType="separate"/>
        </w:r>
        <w:r>
          <w:t>3</w:t>
        </w:r>
        <w:r>
          <w:fldChar w:fldCharType="end"/>
        </w:r>
      </w:hyperlink>
    </w:p>
    <w:p>
      <w:pPr>
        <w:pStyle w:val="TOC1"/>
        <w:tabs>
          <w:tab w:val="right" w:leader="dot" w:pos="8306"/>
        </w:tabs>
      </w:pPr>
      <w:hyperlink w:anchor="_Toc12886" w:history="1">
        <w:r>
          <w:rPr>
            <w:rFonts w:ascii="仿宋" w:eastAsia="仿宋" w:hAnsi="仿宋" w:cs="仿宋" w:hint="eastAsia"/>
            <w:lang w:eastAsia="zh-CN"/>
          </w:rPr>
          <w:t>一、前处理系列设备项目绩效评估</w:t>
        </w:r>
        <w:r>
          <w:tab/>
        </w:r>
        <w:r>
          <w:fldChar w:fldCharType="begin"/>
        </w:r>
        <w:r>
          <w:instrText xml:space="preserve"> PAGEREF _Toc12886 \h </w:instrText>
        </w:r>
        <w:r>
          <w:fldChar w:fldCharType="separate"/>
        </w:r>
        <w:r>
          <w:t>3</w:t>
        </w:r>
        <w:r>
          <w:fldChar w:fldCharType="end"/>
        </w:r>
      </w:hyperlink>
    </w:p>
    <w:p>
      <w:pPr>
        <w:pStyle w:val="TOC2"/>
        <w:tabs>
          <w:tab w:val="right" w:leader="dot" w:pos="8306"/>
        </w:tabs>
      </w:pPr>
      <w:hyperlink w:anchor="_Toc14527" w:history="1">
        <w:r>
          <w:rPr>
            <w:rFonts w:ascii="仿宋" w:eastAsia="仿宋" w:hAnsi="仿宋" w:cs="仿宋" w:hint="eastAsia"/>
            <w:lang w:eastAsia="zh-CN"/>
          </w:rPr>
          <w:t>(一)、绩效评估指标</w:t>
        </w:r>
        <w:r>
          <w:tab/>
        </w:r>
        <w:r>
          <w:fldChar w:fldCharType="begin"/>
        </w:r>
        <w:r>
          <w:instrText xml:space="preserve"> PAGEREF _Toc14527 \h </w:instrText>
        </w:r>
        <w:r>
          <w:fldChar w:fldCharType="separate"/>
        </w:r>
        <w:r>
          <w:t>3</w:t>
        </w:r>
        <w:r>
          <w:fldChar w:fldCharType="end"/>
        </w:r>
      </w:hyperlink>
    </w:p>
    <w:p>
      <w:pPr>
        <w:pStyle w:val="TOC2"/>
        <w:tabs>
          <w:tab w:val="right" w:leader="dot" w:pos="8306"/>
        </w:tabs>
      </w:pPr>
      <w:hyperlink w:anchor="_Toc10053" w:history="1">
        <w:r>
          <w:rPr>
            <w:rFonts w:ascii="仿宋" w:eastAsia="仿宋" w:hAnsi="仿宋" w:cs="仿宋" w:hint="eastAsia"/>
            <w:lang w:eastAsia="zh-CN"/>
          </w:rPr>
          <w:t>(二)、绩效评估方法</w:t>
        </w:r>
        <w:r>
          <w:tab/>
        </w:r>
        <w:r>
          <w:fldChar w:fldCharType="begin"/>
        </w:r>
        <w:r>
          <w:instrText xml:space="preserve"> PAGEREF _Toc10053 \h </w:instrText>
        </w:r>
        <w:r>
          <w:fldChar w:fldCharType="separate"/>
        </w:r>
        <w:r>
          <w:t>4</w:t>
        </w:r>
        <w:r>
          <w:fldChar w:fldCharType="end"/>
        </w:r>
      </w:hyperlink>
    </w:p>
    <w:p>
      <w:pPr>
        <w:pStyle w:val="TOC2"/>
        <w:tabs>
          <w:tab w:val="right" w:leader="dot" w:pos="8306"/>
        </w:tabs>
      </w:pPr>
      <w:hyperlink w:anchor="_Toc14758" w:history="1">
        <w:r>
          <w:rPr>
            <w:rFonts w:ascii="仿宋" w:eastAsia="仿宋" w:hAnsi="仿宋" w:cs="仿宋" w:hint="eastAsia"/>
            <w:lang w:eastAsia="zh-CN"/>
          </w:rPr>
          <w:t>(三)、绩效评估周期</w:t>
        </w:r>
        <w:r>
          <w:tab/>
        </w:r>
        <w:r>
          <w:fldChar w:fldCharType="begin"/>
        </w:r>
        <w:r>
          <w:instrText xml:space="preserve"> PAGEREF _Toc14758 \h </w:instrText>
        </w:r>
        <w:r>
          <w:fldChar w:fldCharType="separate"/>
        </w:r>
        <w:r>
          <w:t>5</w:t>
        </w:r>
        <w:r>
          <w:fldChar w:fldCharType="end"/>
        </w:r>
      </w:hyperlink>
    </w:p>
    <w:p>
      <w:pPr>
        <w:pStyle w:val="TOC1"/>
        <w:tabs>
          <w:tab w:val="right" w:leader="dot" w:pos="8306"/>
        </w:tabs>
      </w:pPr>
      <w:hyperlink w:anchor="_Toc32537" w:history="1">
        <w:r>
          <w:rPr>
            <w:rFonts w:ascii="仿宋" w:eastAsia="仿宋" w:hAnsi="仿宋" w:cs="仿宋" w:hint="eastAsia"/>
            <w:lang w:eastAsia="zh-CN"/>
          </w:rPr>
          <w:t>二、前处理系列设备项目选址可行性分析</w:t>
        </w:r>
        <w:r>
          <w:tab/>
        </w:r>
        <w:r>
          <w:fldChar w:fldCharType="begin"/>
        </w:r>
        <w:r>
          <w:instrText xml:space="preserve"> PAGEREF _Toc32537 \h </w:instrText>
        </w:r>
        <w:r>
          <w:fldChar w:fldCharType="separate"/>
        </w:r>
        <w:r>
          <w:t>6</w:t>
        </w:r>
        <w:r>
          <w:fldChar w:fldCharType="end"/>
        </w:r>
      </w:hyperlink>
    </w:p>
    <w:p>
      <w:pPr>
        <w:pStyle w:val="TOC2"/>
        <w:tabs>
          <w:tab w:val="right" w:leader="dot" w:pos="8306"/>
        </w:tabs>
      </w:pPr>
      <w:hyperlink w:anchor="_Toc13738" w:history="1">
        <w:r>
          <w:rPr>
            <w:rFonts w:ascii="仿宋" w:eastAsia="仿宋" w:hAnsi="仿宋" w:cs="仿宋" w:hint="eastAsia"/>
            <w:lang w:eastAsia="zh-CN"/>
          </w:rPr>
          <w:t>(一)、前处理系列设备项目选址</w:t>
        </w:r>
        <w:r>
          <w:tab/>
        </w:r>
        <w:r>
          <w:fldChar w:fldCharType="begin"/>
        </w:r>
        <w:r>
          <w:instrText xml:space="preserve"> PAGEREF _Toc13738 \h </w:instrText>
        </w:r>
        <w:r>
          <w:fldChar w:fldCharType="separate"/>
        </w:r>
        <w:r>
          <w:t>6</w:t>
        </w:r>
        <w:r>
          <w:fldChar w:fldCharType="end"/>
        </w:r>
      </w:hyperlink>
    </w:p>
    <w:p>
      <w:pPr>
        <w:pStyle w:val="TOC2"/>
        <w:tabs>
          <w:tab w:val="right" w:leader="dot" w:pos="8306"/>
        </w:tabs>
      </w:pPr>
      <w:hyperlink w:anchor="_Toc18217" w:history="1">
        <w:r>
          <w:rPr>
            <w:rFonts w:ascii="仿宋" w:eastAsia="仿宋" w:hAnsi="仿宋" w:cs="仿宋" w:hint="eastAsia"/>
            <w:lang w:eastAsia="zh-CN"/>
          </w:rPr>
          <w:t>(二)、用地控制指标</w:t>
        </w:r>
        <w:r>
          <w:tab/>
        </w:r>
        <w:r>
          <w:fldChar w:fldCharType="begin"/>
        </w:r>
        <w:r>
          <w:instrText xml:space="preserve"> PAGEREF _Toc18217 \h </w:instrText>
        </w:r>
        <w:r>
          <w:fldChar w:fldCharType="separate"/>
        </w:r>
        <w:r>
          <w:t>6</w:t>
        </w:r>
        <w:r>
          <w:fldChar w:fldCharType="end"/>
        </w:r>
      </w:hyperlink>
    </w:p>
    <w:p>
      <w:pPr>
        <w:pStyle w:val="TOC2"/>
        <w:tabs>
          <w:tab w:val="right" w:leader="dot" w:pos="8306"/>
        </w:tabs>
      </w:pPr>
      <w:hyperlink w:anchor="_Toc21827" w:history="1">
        <w:r>
          <w:rPr>
            <w:rFonts w:ascii="仿宋" w:eastAsia="仿宋" w:hAnsi="仿宋" w:cs="仿宋" w:hint="eastAsia"/>
            <w:lang w:eastAsia="zh-CN"/>
          </w:rPr>
          <w:t>(三)、节约用地措施</w:t>
        </w:r>
        <w:r>
          <w:tab/>
        </w:r>
        <w:r>
          <w:fldChar w:fldCharType="begin"/>
        </w:r>
        <w:r>
          <w:instrText xml:space="preserve"> PAGEREF _Toc21827 \h </w:instrText>
        </w:r>
        <w:r>
          <w:fldChar w:fldCharType="separate"/>
        </w:r>
        <w:r>
          <w:t>8</w:t>
        </w:r>
        <w:r>
          <w:fldChar w:fldCharType="end"/>
        </w:r>
      </w:hyperlink>
    </w:p>
    <w:p>
      <w:pPr>
        <w:pStyle w:val="TOC2"/>
        <w:tabs>
          <w:tab w:val="right" w:leader="dot" w:pos="8306"/>
        </w:tabs>
      </w:pPr>
      <w:hyperlink w:anchor="_Toc31902" w:history="1">
        <w:r>
          <w:rPr>
            <w:rFonts w:ascii="仿宋" w:eastAsia="仿宋" w:hAnsi="仿宋" w:cs="仿宋" w:hint="eastAsia"/>
            <w:lang w:eastAsia="zh-CN"/>
          </w:rPr>
          <w:t>(四)、总图布置方案</w:t>
        </w:r>
        <w:r>
          <w:tab/>
        </w:r>
        <w:r>
          <w:fldChar w:fldCharType="begin"/>
        </w:r>
        <w:r>
          <w:instrText xml:space="preserve"> PAGEREF _Toc31902 \h </w:instrText>
        </w:r>
        <w:r>
          <w:fldChar w:fldCharType="separate"/>
        </w:r>
        <w:r>
          <w:t>9</w:t>
        </w:r>
        <w:r>
          <w:fldChar w:fldCharType="end"/>
        </w:r>
      </w:hyperlink>
    </w:p>
    <w:p>
      <w:pPr>
        <w:pStyle w:val="TOC2"/>
        <w:tabs>
          <w:tab w:val="right" w:leader="dot" w:pos="8306"/>
        </w:tabs>
      </w:pPr>
      <w:hyperlink w:anchor="_Toc1346" w:history="1">
        <w:r>
          <w:rPr>
            <w:rFonts w:ascii="仿宋" w:eastAsia="仿宋" w:hAnsi="仿宋" w:cs="仿宋" w:hint="eastAsia"/>
            <w:lang w:eastAsia="zh-CN"/>
          </w:rPr>
          <w:t>(五)、选址综合评价</w:t>
        </w:r>
        <w:r>
          <w:tab/>
        </w:r>
        <w:r>
          <w:fldChar w:fldCharType="begin"/>
        </w:r>
        <w:r>
          <w:instrText xml:space="preserve"> PAGEREF _Toc1346 \h </w:instrText>
        </w:r>
        <w:r>
          <w:fldChar w:fldCharType="separate"/>
        </w:r>
        <w:r>
          <w:t>10</w:t>
        </w:r>
        <w:r>
          <w:fldChar w:fldCharType="end"/>
        </w:r>
      </w:hyperlink>
    </w:p>
    <w:p>
      <w:pPr>
        <w:pStyle w:val="TOC1"/>
        <w:tabs>
          <w:tab w:val="right" w:leader="dot" w:pos="8306"/>
        </w:tabs>
      </w:pPr>
      <w:hyperlink w:anchor="_Toc21545" w:history="1">
        <w:r>
          <w:rPr>
            <w:rFonts w:ascii="仿宋" w:eastAsia="仿宋" w:hAnsi="仿宋" w:cs="仿宋" w:hint="eastAsia"/>
            <w:lang w:eastAsia="zh-CN"/>
          </w:rPr>
          <w:t>三、前处理系列设备项目概论</w:t>
        </w:r>
        <w:r>
          <w:tab/>
        </w:r>
        <w:r>
          <w:fldChar w:fldCharType="begin"/>
        </w:r>
        <w:r>
          <w:instrText xml:space="preserve"> PAGEREF _Toc21545 \h </w:instrText>
        </w:r>
        <w:r>
          <w:fldChar w:fldCharType="separate"/>
        </w:r>
        <w:r>
          <w:t>12</w:t>
        </w:r>
        <w:r>
          <w:fldChar w:fldCharType="end"/>
        </w:r>
      </w:hyperlink>
    </w:p>
    <w:p>
      <w:pPr>
        <w:pStyle w:val="TOC2"/>
        <w:tabs>
          <w:tab w:val="right" w:leader="dot" w:pos="8306"/>
        </w:tabs>
      </w:pPr>
      <w:hyperlink w:anchor="_Toc15918" w:history="1">
        <w:r>
          <w:rPr>
            <w:rFonts w:ascii="仿宋" w:eastAsia="仿宋" w:hAnsi="仿宋" w:cs="仿宋" w:hint="eastAsia"/>
            <w:lang w:eastAsia="zh-CN"/>
          </w:rPr>
          <w:t>(一)、前处理系列设备项目概况</w:t>
        </w:r>
        <w:r>
          <w:tab/>
        </w:r>
        <w:r>
          <w:fldChar w:fldCharType="begin"/>
        </w:r>
        <w:r>
          <w:instrText xml:space="preserve"> PAGEREF _Toc15918 \h </w:instrText>
        </w:r>
        <w:r>
          <w:fldChar w:fldCharType="separate"/>
        </w:r>
        <w:r>
          <w:t>12</w:t>
        </w:r>
        <w:r>
          <w:fldChar w:fldCharType="end"/>
        </w:r>
      </w:hyperlink>
    </w:p>
    <w:p>
      <w:pPr>
        <w:pStyle w:val="TOC2"/>
        <w:tabs>
          <w:tab w:val="right" w:leader="dot" w:pos="8306"/>
        </w:tabs>
      </w:pPr>
      <w:hyperlink w:anchor="_Toc2148" w:history="1">
        <w:r>
          <w:rPr>
            <w:rFonts w:ascii="仿宋" w:eastAsia="仿宋" w:hAnsi="仿宋" w:cs="仿宋" w:hint="eastAsia"/>
            <w:lang w:eastAsia="zh-CN"/>
          </w:rPr>
          <w:t>(二)、前处理系列设备项目目标</w:t>
        </w:r>
        <w:r>
          <w:tab/>
        </w:r>
        <w:r>
          <w:fldChar w:fldCharType="begin"/>
        </w:r>
        <w:r>
          <w:instrText xml:space="preserve"> PAGEREF _Toc2148 \h </w:instrText>
        </w:r>
        <w:r>
          <w:fldChar w:fldCharType="separate"/>
        </w:r>
        <w:r>
          <w:t>14</w:t>
        </w:r>
        <w:r>
          <w:fldChar w:fldCharType="end"/>
        </w:r>
      </w:hyperlink>
    </w:p>
    <w:p>
      <w:pPr>
        <w:pStyle w:val="TOC2"/>
        <w:tabs>
          <w:tab w:val="right" w:leader="dot" w:pos="8306"/>
        </w:tabs>
      </w:pPr>
      <w:hyperlink w:anchor="_Toc11166" w:history="1">
        <w:r>
          <w:rPr>
            <w:rFonts w:ascii="仿宋" w:eastAsia="仿宋" w:hAnsi="仿宋" w:cs="仿宋" w:hint="eastAsia"/>
            <w:lang w:eastAsia="zh-CN"/>
          </w:rPr>
          <w:t>(三)、前处理系列设备项目提出的理由</w:t>
        </w:r>
        <w:r>
          <w:tab/>
        </w:r>
        <w:r>
          <w:fldChar w:fldCharType="begin"/>
        </w:r>
        <w:r>
          <w:instrText xml:space="preserve"> PAGEREF _Toc11166 \h </w:instrText>
        </w:r>
        <w:r>
          <w:fldChar w:fldCharType="separate"/>
        </w:r>
        <w:r>
          <w:t>15</w:t>
        </w:r>
        <w:r>
          <w:fldChar w:fldCharType="end"/>
        </w:r>
      </w:hyperlink>
    </w:p>
    <w:p>
      <w:pPr>
        <w:pStyle w:val="TOC2"/>
        <w:tabs>
          <w:tab w:val="right" w:leader="dot" w:pos="8306"/>
        </w:tabs>
      </w:pPr>
      <w:hyperlink w:anchor="_Toc11343" w:history="1">
        <w:r>
          <w:rPr>
            <w:rFonts w:ascii="仿宋" w:eastAsia="仿宋" w:hAnsi="仿宋" w:cs="仿宋" w:hint="eastAsia"/>
            <w:lang w:eastAsia="zh-CN"/>
          </w:rPr>
          <w:t>(四)、前处理系列设备项目意义</w:t>
        </w:r>
        <w:r>
          <w:tab/>
        </w:r>
        <w:r>
          <w:fldChar w:fldCharType="begin"/>
        </w:r>
        <w:r>
          <w:instrText xml:space="preserve"> PAGEREF _Toc11343 \h </w:instrText>
        </w:r>
        <w:r>
          <w:fldChar w:fldCharType="separate"/>
        </w:r>
        <w:r>
          <w:t>17</w:t>
        </w:r>
        <w:r>
          <w:fldChar w:fldCharType="end"/>
        </w:r>
      </w:hyperlink>
    </w:p>
    <w:p>
      <w:pPr>
        <w:pStyle w:val="TOC2"/>
        <w:tabs>
          <w:tab w:val="right" w:leader="dot" w:pos="8306"/>
        </w:tabs>
      </w:pPr>
      <w:hyperlink w:anchor="_Toc23375" w:history="1">
        <w:r>
          <w:rPr>
            <w:rFonts w:ascii="仿宋" w:eastAsia="仿宋" w:hAnsi="仿宋" w:cs="仿宋" w:hint="eastAsia"/>
            <w:lang w:eastAsia="zh-CN"/>
          </w:rPr>
          <w:t>(五)、前处理系列设备项目背景</w:t>
        </w:r>
        <w:r>
          <w:tab/>
        </w:r>
        <w:r>
          <w:fldChar w:fldCharType="begin"/>
        </w:r>
        <w:r>
          <w:instrText xml:space="preserve"> PAGEREF _Toc23375 \h </w:instrText>
        </w:r>
        <w:r>
          <w:fldChar w:fldCharType="separate"/>
        </w:r>
        <w:r>
          <w:t>17</w:t>
        </w:r>
        <w:r>
          <w:fldChar w:fldCharType="end"/>
        </w:r>
      </w:hyperlink>
    </w:p>
    <w:p>
      <w:pPr>
        <w:pStyle w:val="TOC1"/>
        <w:tabs>
          <w:tab w:val="right" w:leader="dot" w:pos="8306"/>
        </w:tabs>
      </w:pPr>
      <w:hyperlink w:anchor="_Toc10880" w:history="1">
        <w:r>
          <w:rPr>
            <w:rFonts w:ascii="仿宋" w:eastAsia="仿宋" w:hAnsi="仿宋" w:cs="仿宋" w:hint="eastAsia"/>
            <w:lang w:eastAsia="zh-CN"/>
          </w:rPr>
          <w:t>四、前处理系列设备项目危机管理</w:t>
        </w:r>
        <w:r>
          <w:tab/>
        </w:r>
        <w:r>
          <w:fldChar w:fldCharType="begin"/>
        </w:r>
        <w:r>
          <w:instrText xml:space="preserve"> PAGEREF _Toc10880 \h </w:instrText>
        </w:r>
        <w:r>
          <w:fldChar w:fldCharType="separate"/>
        </w:r>
        <w:r>
          <w:t>18</w:t>
        </w:r>
        <w:r>
          <w:fldChar w:fldCharType="end"/>
        </w:r>
      </w:hyperlink>
    </w:p>
    <w:p>
      <w:pPr>
        <w:pStyle w:val="TOC2"/>
        <w:tabs>
          <w:tab w:val="right" w:leader="dot" w:pos="8306"/>
        </w:tabs>
      </w:pPr>
      <w:hyperlink w:anchor="_Toc6669" w:history="1">
        <w:r>
          <w:rPr>
            <w:rFonts w:ascii="仿宋" w:eastAsia="仿宋" w:hAnsi="仿宋" w:cs="仿宋" w:hint="eastAsia"/>
            <w:lang w:eastAsia="zh-CN"/>
          </w:rPr>
          <w:t>(一)、危机预警与识别</w:t>
        </w:r>
        <w:r>
          <w:tab/>
        </w:r>
        <w:r>
          <w:fldChar w:fldCharType="begin"/>
        </w:r>
        <w:r>
          <w:instrText xml:space="preserve"> PAGEREF _Toc6669 \h </w:instrText>
        </w:r>
        <w:r>
          <w:fldChar w:fldCharType="separate"/>
        </w:r>
        <w:r>
          <w:t>18</w:t>
        </w:r>
        <w:r>
          <w:fldChar w:fldCharType="end"/>
        </w:r>
      </w:hyperlink>
    </w:p>
    <w:p>
      <w:pPr>
        <w:pStyle w:val="TOC2"/>
        <w:tabs>
          <w:tab w:val="right" w:leader="dot" w:pos="8306"/>
        </w:tabs>
      </w:pPr>
      <w:hyperlink w:anchor="_Toc7932" w:history="1">
        <w:r>
          <w:rPr>
            <w:rFonts w:ascii="仿宋" w:eastAsia="仿宋" w:hAnsi="仿宋" w:cs="仿宋" w:hint="eastAsia"/>
            <w:lang w:eastAsia="zh-CN"/>
          </w:rPr>
          <w:t>(二)、危机应对与恢复</w:t>
        </w:r>
        <w:r>
          <w:tab/>
        </w:r>
        <w:r>
          <w:fldChar w:fldCharType="begin"/>
        </w:r>
        <w:r>
          <w:instrText xml:space="preserve"> PAGEREF _Toc7932 \h </w:instrText>
        </w:r>
        <w:r>
          <w:fldChar w:fldCharType="separate"/>
        </w:r>
        <w:r>
          <w:t>19</w:t>
        </w:r>
        <w:r>
          <w:fldChar w:fldCharType="end"/>
        </w:r>
      </w:hyperlink>
    </w:p>
    <w:p>
      <w:pPr>
        <w:pStyle w:val="TOC1"/>
        <w:tabs>
          <w:tab w:val="right" w:leader="dot" w:pos="8306"/>
        </w:tabs>
      </w:pPr>
      <w:hyperlink w:anchor="_Toc5276" w:history="1">
        <w:r>
          <w:rPr>
            <w:rFonts w:ascii="仿宋" w:eastAsia="仿宋" w:hAnsi="仿宋" w:cs="仿宋" w:hint="eastAsia"/>
            <w:lang w:eastAsia="zh-CN"/>
          </w:rPr>
          <w:t>五、前处理系列设备项目可持续发展</w:t>
        </w:r>
        <w:r>
          <w:tab/>
        </w:r>
        <w:r>
          <w:fldChar w:fldCharType="begin"/>
        </w:r>
        <w:r>
          <w:instrText xml:space="preserve"> PAGEREF _Toc5276 \h </w:instrText>
        </w:r>
        <w:r>
          <w:fldChar w:fldCharType="separate"/>
        </w:r>
        <w:r>
          <w:t>21</w:t>
        </w:r>
        <w:r>
          <w:fldChar w:fldCharType="end"/>
        </w:r>
      </w:hyperlink>
    </w:p>
    <w:p>
      <w:pPr>
        <w:pStyle w:val="TOC2"/>
        <w:tabs>
          <w:tab w:val="right" w:leader="dot" w:pos="8306"/>
        </w:tabs>
      </w:pPr>
      <w:hyperlink w:anchor="_Toc26850" w:history="1">
        <w:r>
          <w:rPr>
            <w:rFonts w:ascii="仿宋" w:eastAsia="仿宋" w:hAnsi="仿宋" w:cs="仿宋" w:hint="eastAsia"/>
            <w:lang w:eastAsia="zh-CN"/>
          </w:rPr>
          <w:t>(一)、可持续战略与实践</w:t>
        </w:r>
        <w:r>
          <w:tab/>
        </w:r>
        <w:r>
          <w:fldChar w:fldCharType="begin"/>
        </w:r>
        <w:r>
          <w:instrText xml:space="preserve"> PAGEREF _Toc26850 \h </w:instrText>
        </w:r>
        <w:r>
          <w:fldChar w:fldCharType="separate"/>
        </w:r>
        <w:r>
          <w:t>21</w:t>
        </w:r>
        <w:r>
          <w:fldChar w:fldCharType="end"/>
        </w:r>
      </w:hyperlink>
    </w:p>
    <w:p>
      <w:pPr>
        <w:pStyle w:val="TOC2"/>
        <w:tabs>
          <w:tab w:val="right" w:leader="dot" w:pos="8306"/>
        </w:tabs>
      </w:pPr>
      <w:hyperlink w:anchor="_Toc17742" w:history="1">
        <w:r>
          <w:rPr>
            <w:rFonts w:ascii="仿宋" w:eastAsia="仿宋" w:hAnsi="仿宋" w:cs="仿宋" w:hint="eastAsia"/>
            <w:lang w:eastAsia="zh-CN"/>
          </w:rPr>
          <w:t>(二)、环保与社会责任</w:t>
        </w:r>
        <w:r>
          <w:tab/>
        </w:r>
        <w:r>
          <w:fldChar w:fldCharType="begin"/>
        </w:r>
        <w:r>
          <w:instrText xml:space="preserve"> PAGEREF _Toc17742 \h </w:instrText>
        </w:r>
        <w:r>
          <w:fldChar w:fldCharType="separate"/>
        </w:r>
        <w:r>
          <w:t>22</w:t>
        </w:r>
        <w:r>
          <w:fldChar w:fldCharType="end"/>
        </w:r>
      </w:hyperlink>
    </w:p>
    <w:p>
      <w:pPr>
        <w:pStyle w:val="TOC1"/>
        <w:tabs>
          <w:tab w:val="right" w:leader="dot" w:pos="8306"/>
        </w:tabs>
      </w:pPr>
      <w:hyperlink w:anchor="_Toc31298" w:history="1">
        <w:r>
          <w:rPr>
            <w:rFonts w:ascii="仿宋" w:eastAsia="仿宋" w:hAnsi="仿宋" w:cs="仿宋" w:hint="eastAsia"/>
            <w:lang w:eastAsia="zh-CN"/>
          </w:rPr>
          <w:t>六、前处理系列设备项目建设背景及必要性分析</w:t>
        </w:r>
        <w:r>
          <w:tab/>
        </w:r>
        <w:r>
          <w:fldChar w:fldCharType="begin"/>
        </w:r>
        <w:r>
          <w:instrText xml:space="preserve"> PAGEREF _Toc31298 \h </w:instrText>
        </w:r>
        <w:r>
          <w:fldChar w:fldCharType="separate"/>
        </w:r>
        <w:r>
          <w:t>23</w:t>
        </w:r>
        <w:r>
          <w:fldChar w:fldCharType="end"/>
        </w:r>
      </w:hyperlink>
    </w:p>
    <w:p>
      <w:pPr>
        <w:pStyle w:val="TOC2"/>
        <w:tabs>
          <w:tab w:val="right" w:leader="dot" w:pos="8306"/>
        </w:tabs>
      </w:pPr>
      <w:hyperlink w:anchor="_Toc15082" w:history="1">
        <w:r>
          <w:rPr>
            <w:rFonts w:ascii="仿宋" w:eastAsia="仿宋" w:hAnsi="仿宋" w:cs="仿宋" w:hint="eastAsia"/>
            <w:lang w:eastAsia="zh-CN"/>
          </w:rPr>
          <w:t>(一)、前处理系列设备项目背景分析</w:t>
        </w:r>
        <w:r>
          <w:tab/>
        </w:r>
        <w:r>
          <w:fldChar w:fldCharType="begin"/>
        </w:r>
        <w:r>
          <w:instrText xml:space="preserve"> PAGEREF _Toc15082 \h </w:instrText>
        </w:r>
        <w:r>
          <w:fldChar w:fldCharType="separate"/>
        </w:r>
        <w:r>
          <w:t>23</w:t>
        </w:r>
        <w:r>
          <w:fldChar w:fldCharType="end"/>
        </w:r>
      </w:hyperlink>
    </w:p>
    <w:p>
      <w:pPr>
        <w:pStyle w:val="TOC2"/>
        <w:tabs>
          <w:tab w:val="right" w:leader="dot" w:pos="8306"/>
        </w:tabs>
      </w:pPr>
      <w:hyperlink w:anchor="_Toc24537" w:history="1">
        <w:r>
          <w:rPr>
            <w:rFonts w:ascii="仿宋" w:eastAsia="仿宋" w:hAnsi="仿宋" w:cs="仿宋" w:hint="eastAsia"/>
            <w:lang w:eastAsia="zh-CN"/>
          </w:rPr>
          <w:t>(二)、前处理系列设备项目建设必要性分析</w:t>
        </w:r>
        <w:r>
          <w:tab/>
        </w:r>
        <w:r>
          <w:fldChar w:fldCharType="begin"/>
        </w:r>
        <w:r>
          <w:instrText xml:space="preserve"> PAGEREF _Toc24537 \h </w:instrText>
        </w:r>
        <w:r>
          <w:fldChar w:fldCharType="separate"/>
        </w:r>
        <w:r>
          <w:t>24</w:t>
        </w:r>
        <w:r>
          <w:fldChar w:fldCharType="end"/>
        </w:r>
      </w:hyperlink>
    </w:p>
    <w:p>
      <w:pPr>
        <w:pStyle w:val="TOC1"/>
        <w:tabs>
          <w:tab w:val="right" w:leader="dot" w:pos="8306"/>
        </w:tabs>
      </w:pPr>
      <w:hyperlink w:anchor="_Toc27652" w:history="1">
        <w:r>
          <w:rPr>
            <w:rFonts w:ascii="仿宋" w:eastAsia="仿宋" w:hAnsi="仿宋" w:cs="仿宋" w:hint="eastAsia"/>
            <w:lang w:eastAsia="zh-CN"/>
          </w:rPr>
          <w:t>七、前处理系列设备项目经营效益</w:t>
        </w:r>
        <w:r>
          <w:tab/>
        </w:r>
        <w:r>
          <w:fldChar w:fldCharType="begin"/>
        </w:r>
        <w:r>
          <w:instrText xml:space="preserve"> PAGEREF _Toc27652 \h </w:instrText>
        </w:r>
        <w:r>
          <w:fldChar w:fldCharType="separate"/>
        </w:r>
        <w:r>
          <w:t>26</w:t>
        </w:r>
        <w:r>
          <w:fldChar w:fldCharType="end"/>
        </w:r>
      </w:hyperlink>
    </w:p>
    <w:p>
      <w:pPr>
        <w:pStyle w:val="TOC2"/>
        <w:tabs>
          <w:tab w:val="right" w:leader="dot" w:pos="8306"/>
        </w:tabs>
      </w:pPr>
      <w:hyperlink w:anchor="_Toc1934" w:history="1">
        <w:r>
          <w:rPr>
            <w:rFonts w:ascii="仿宋" w:eastAsia="仿宋" w:hAnsi="仿宋" w:cs="仿宋" w:hint="eastAsia"/>
            <w:lang w:eastAsia="zh-CN"/>
          </w:rPr>
          <w:t>(一)、经济评价财务测算</w:t>
        </w:r>
        <w:r>
          <w:tab/>
        </w:r>
        <w:r>
          <w:fldChar w:fldCharType="begin"/>
        </w:r>
        <w:r>
          <w:instrText xml:space="preserve"> PAGEREF _Toc1934 \h </w:instrText>
        </w:r>
        <w:r>
          <w:fldChar w:fldCharType="separate"/>
        </w:r>
        <w:r>
          <w:t>26</w:t>
        </w:r>
        <w:r>
          <w:fldChar w:fldCharType="end"/>
        </w:r>
      </w:hyperlink>
    </w:p>
    <w:p>
      <w:pPr>
        <w:pStyle w:val="TOC2"/>
        <w:tabs>
          <w:tab w:val="right" w:leader="dot" w:pos="8306"/>
        </w:tabs>
      </w:pPr>
      <w:hyperlink w:anchor="_Toc8707" w:history="1">
        <w:r>
          <w:rPr>
            <w:rFonts w:ascii="仿宋" w:eastAsia="仿宋" w:hAnsi="仿宋" w:cs="仿宋" w:hint="eastAsia"/>
            <w:lang w:eastAsia="zh-CN"/>
          </w:rPr>
          <w:t>(二)、前处理系列设备项目盈利能力分析</w:t>
        </w:r>
        <w:r>
          <w:tab/>
        </w:r>
        <w:r>
          <w:fldChar w:fldCharType="begin"/>
        </w:r>
        <w:r>
          <w:instrText xml:space="preserve"> PAGEREF _Toc8707 \h </w:instrText>
        </w:r>
        <w:r>
          <w:fldChar w:fldCharType="separate"/>
        </w:r>
        <w:r>
          <w:t>27</w:t>
        </w:r>
        <w:r>
          <w:fldChar w:fldCharType="end"/>
        </w:r>
      </w:hyperlink>
    </w:p>
    <w:p>
      <w:pPr>
        <w:pStyle w:val="TOC1"/>
        <w:tabs>
          <w:tab w:val="right" w:leader="dot" w:pos="8306"/>
        </w:tabs>
      </w:pPr>
      <w:hyperlink w:anchor="_Toc17370" w:history="1">
        <w:r>
          <w:rPr>
            <w:rFonts w:ascii="仿宋" w:eastAsia="仿宋" w:hAnsi="仿宋" w:cs="仿宋" w:hint="eastAsia"/>
            <w:lang w:eastAsia="zh-CN"/>
          </w:rPr>
          <w:t>八、前处理系列设备项目计划安排</w:t>
        </w:r>
        <w:r>
          <w:tab/>
        </w:r>
        <w:r>
          <w:fldChar w:fldCharType="begin"/>
        </w:r>
        <w:r>
          <w:instrText xml:space="preserve"> PAGEREF _Toc17370 \h </w:instrText>
        </w:r>
        <w:r>
          <w:fldChar w:fldCharType="separate"/>
        </w:r>
        <w:r>
          <w:t>28</w:t>
        </w:r>
        <w:r>
          <w:fldChar w:fldCharType="end"/>
        </w:r>
      </w:hyperlink>
    </w:p>
    <w:p>
      <w:pPr>
        <w:pStyle w:val="TOC2"/>
        <w:tabs>
          <w:tab w:val="right" w:leader="dot" w:pos="8306"/>
        </w:tabs>
      </w:pPr>
      <w:hyperlink w:anchor="_Toc8548" w:history="1">
        <w:r>
          <w:rPr>
            <w:rFonts w:ascii="仿宋" w:eastAsia="仿宋" w:hAnsi="仿宋" w:cs="仿宋" w:hint="eastAsia"/>
            <w:lang w:eastAsia="zh-CN"/>
          </w:rPr>
          <w:t>(一)、建设周期</w:t>
        </w:r>
        <w:r>
          <w:tab/>
        </w:r>
        <w:r>
          <w:fldChar w:fldCharType="begin"/>
        </w:r>
        <w:r>
          <w:instrText xml:space="preserve"> PAGEREF _Toc8548 \h </w:instrText>
        </w:r>
        <w:r>
          <w:fldChar w:fldCharType="separate"/>
        </w:r>
        <w:r>
          <w:t>28</w:t>
        </w:r>
        <w:r>
          <w:fldChar w:fldCharType="end"/>
        </w:r>
      </w:hyperlink>
    </w:p>
    <w:p>
      <w:pPr>
        <w:pStyle w:val="TOC2"/>
        <w:tabs>
          <w:tab w:val="right" w:leader="dot" w:pos="8306"/>
        </w:tabs>
      </w:pPr>
      <w:hyperlink w:anchor="_Toc15242" w:history="1">
        <w:r>
          <w:rPr>
            <w:rFonts w:ascii="仿宋" w:eastAsia="仿宋" w:hAnsi="仿宋" w:cs="仿宋" w:hint="eastAsia"/>
            <w:lang w:eastAsia="zh-CN"/>
          </w:rPr>
          <w:t>(二)、建设进度</w:t>
        </w:r>
        <w:r>
          <w:tab/>
        </w:r>
        <w:r>
          <w:fldChar w:fldCharType="begin"/>
        </w:r>
        <w:r>
          <w:instrText xml:space="preserve"> PAGEREF _Toc15242 \h </w:instrText>
        </w:r>
        <w:r>
          <w:fldChar w:fldCharType="separate"/>
        </w:r>
        <w:r>
          <w:t>29</w:t>
        </w:r>
        <w:r>
          <w:fldChar w:fldCharType="end"/>
        </w:r>
      </w:hyperlink>
    </w:p>
    <w:p>
      <w:pPr>
        <w:pStyle w:val="TOC2"/>
        <w:tabs>
          <w:tab w:val="right" w:leader="dot" w:pos="8306"/>
        </w:tabs>
      </w:pPr>
      <w:hyperlink w:anchor="_Toc8440" w:history="1">
        <w:r>
          <w:rPr>
            <w:rFonts w:ascii="仿宋" w:eastAsia="仿宋" w:hAnsi="仿宋" w:cs="仿宋" w:hint="eastAsia"/>
            <w:lang w:eastAsia="zh-CN"/>
          </w:rPr>
          <w:t>(三)、进度安排注意事项</w:t>
        </w:r>
        <w:r>
          <w:tab/>
        </w:r>
        <w:r>
          <w:fldChar w:fldCharType="begin"/>
        </w:r>
        <w:r>
          <w:instrText xml:space="preserve"> PAGEREF _Toc8440 \h </w:instrText>
        </w:r>
        <w:r>
          <w:fldChar w:fldCharType="separate"/>
        </w:r>
        <w:r>
          <w:t>30</w:t>
        </w:r>
        <w:r>
          <w:fldChar w:fldCharType="end"/>
        </w:r>
      </w:hyperlink>
    </w:p>
    <w:p>
      <w:pPr>
        <w:pStyle w:val="TOC2"/>
        <w:tabs>
          <w:tab w:val="right" w:leader="dot" w:pos="8306"/>
        </w:tabs>
      </w:pPr>
      <w:hyperlink w:anchor="_Toc12413" w:history="1">
        <w:r>
          <w:rPr>
            <w:rFonts w:ascii="仿宋" w:eastAsia="仿宋" w:hAnsi="仿宋" w:cs="仿宋" w:hint="eastAsia"/>
            <w:lang w:eastAsia="zh-CN"/>
          </w:rPr>
          <w:t>(四)、人力资源配置</w:t>
        </w:r>
        <w:r>
          <w:tab/>
        </w:r>
        <w:r>
          <w:fldChar w:fldCharType="begin"/>
        </w:r>
        <w:r>
          <w:instrText xml:space="preserve"> PAGEREF _Toc12413 \h </w:instrText>
        </w:r>
        <w:r>
          <w:fldChar w:fldCharType="separate"/>
        </w:r>
        <w:r>
          <w:t>31</w:t>
        </w:r>
        <w:r>
          <w:fldChar w:fldCharType="end"/>
        </w:r>
      </w:hyperlink>
    </w:p>
    <w:p>
      <w:pPr>
        <w:pStyle w:val="TOC1"/>
        <w:tabs>
          <w:tab w:val="right" w:leader="dot" w:pos="8306"/>
        </w:tabs>
      </w:pPr>
      <w:hyperlink w:anchor="_Toc28721" w:history="1">
        <w:r>
          <w:rPr>
            <w:rFonts w:ascii="仿宋" w:eastAsia="仿宋" w:hAnsi="仿宋" w:cs="仿宋" w:hint="eastAsia"/>
            <w:lang w:eastAsia="zh-CN"/>
          </w:rPr>
          <w:t>九、前处理系列设备项目人力资源培养与发展</w:t>
        </w:r>
        <w:r>
          <w:tab/>
        </w:r>
        <w:r>
          <w:fldChar w:fldCharType="begin"/>
        </w:r>
        <w:r>
          <w:instrText xml:space="preserve"> PAGEREF _Toc28721 \h </w:instrText>
        </w:r>
        <w:r>
          <w:fldChar w:fldCharType="separate"/>
        </w:r>
        <w:r>
          <w:t>32</w:t>
        </w:r>
        <w:r>
          <w:fldChar w:fldCharType="end"/>
        </w:r>
      </w:hyperlink>
    </w:p>
    <w:p>
      <w:pPr>
        <w:pStyle w:val="TOC2"/>
        <w:tabs>
          <w:tab w:val="right" w:leader="dot" w:pos="8306"/>
        </w:tabs>
      </w:pPr>
      <w:hyperlink w:anchor="_Toc7489" w:history="1">
        <w:r>
          <w:rPr>
            <w:rFonts w:ascii="仿宋" w:eastAsia="仿宋" w:hAnsi="仿宋" w:cs="仿宋" w:hint="eastAsia"/>
            <w:lang w:eastAsia="zh-CN"/>
          </w:rPr>
          <w:t>(一)、人才需求与规划</w:t>
        </w:r>
        <w:r>
          <w:tab/>
        </w:r>
        <w:r>
          <w:fldChar w:fldCharType="begin"/>
        </w:r>
        <w:r>
          <w:instrText xml:space="preserve"> PAGEREF _Toc7489 \h </w:instrText>
        </w:r>
        <w:r>
          <w:fldChar w:fldCharType="separate"/>
        </w:r>
        <w:r>
          <w:t>32</w:t>
        </w:r>
        <w:r>
          <w:fldChar w:fldCharType="end"/>
        </w:r>
      </w:hyperlink>
    </w:p>
    <w:p>
      <w:pPr>
        <w:pStyle w:val="TOC2"/>
        <w:tabs>
          <w:tab w:val="right" w:leader="dot" w:pos="8306"/>
        </w:tabs>
      </w:pPr>
      <w:hyperlink w:anchor="_Toc27833" w:history="1">
        <w:r>
          <w:rPr>
            <w:rFonts w:ascii="仿宋" w:eastAsia="仿宋" w:hAnsi="仿宋" w:cs="仿宋" w:hint="eastAsia"/>
            <w:lang w:eastAsia="zh-CN"/>
          </w:rPr>
          <w:t>(二)、培训与发展计划</w:t>
        </w:r>
        <w:r>
          <w:tab/>
        </w:r>
        <w:r>
          <w:fldChar w:fldCharType="begin"/>
        </w:r>
        <w:r>
          <w:instrText xml:space="preserve"> PAGEREF _Toc27833 \h </w:instrText>
        </w:r>
        <w:r>
          <w:fldChar w:fldCharType="separate"/>
        </w:r>
        <w:r>
          <w:t>33</w:t>
        </w:r>
        <w:r>
          <w:fldChar w:fldCharType="end"/>
        </w:r>
      </w:hyperlink>
    </w:p>
    <w:p>
      <w:pPr>
        <w:pStyle w:val="TOC1"/>
        <w:tabs>
          <w:tab w:val="right" w:leader="dot" w:pos="8306"/>
        </w:tabs>
      </w:pPr>
      <w:hyperlink w:anchor="_Toc26824" w:history="1">
        <w:r>
          <w:rPr>
            <w:rFonts w:ascii="仿宋" w:eastAsia="仿宋" w:hAnsi="仿宋" w:cs="仿宋" w:hint="eastAsia"/>
            <w:lang w:eastAsia="zh-CN"/>
          </w:rPr>
          <w:t>十、前处理系列设备项目环境影响分析</w:t>
        </w:r>
        <w:r>
          <w:tab/>
        </w:r>
        <w:r>
          <w:fldChar w:fldCharType="begin"/>
        </w:r>
        <w:r>
          <w:instrText xml:space="preserve"> PAGEREF _Toc26824 \h </w:instrText>
        </w:r>
        <w:r>
          <w:fldChar w:fldCharType="separate"/>
        </w:r>
        <w:r>
          <w:t>33</w:t>
        </w:r>
        <w:r>
          <w:fldChar w:fldCharType="end"/>
        </w:r>
      </w:hyperlink>
    </w:p>
    <w:p>
      <w:pPr>
        <w:pStyle w:val="TOC2"/>
        <w:tabs>
          <w:tab w:val="right" w:leader="dot" w:pos="8306"/>
        </w:tabs>
      </w:pPr>
      <w:hyperlink w:anchor="_Toc10730" w:history="1">
        <w:r>
          <w:rPr>
            <w:rFonts w:ascii="仿宋" w:eastAsia="仿宋" w:hAnsi="仿宋" w:cs="仿宋" w:hint="eastAsia"/>
            <w:lang w:eastAsia="zh-CN"/>
          </w:rPr>
          <w:t>(一)、建设区域环境质量现状</w:t>
        </w:r>
        <w:r>
          <w:tab/>
        </w:r>
        <w:r>
          <w:fldChar w:fldCharType="begin"/>
        </w:r>
        <w:r>
          <w:instrText xml:space="preserve"> PAGEREF _Toc10730 \h </w:instrText>
        </w:r>
        <w:r>
          <w:fldChar w:fldCharType="separate"/>
        </w:r>
        <w:r>
          <w:t>33</w:t>
        </w:r>
        <w:r>
          <w:fldChar w:fldCharType="end"/>
        </w:r>
      </w:hyperlink>
    </w:p>
    <w:p>
      <w:pPr>
        <w:pStyle w:val="TOC2"/>
        <w:tabs>
          <w:tab w:val="right" w:leader="dot" w:pos="8306"/>
        </w:tabs>
      </w:pPr>
      <w:hyperlink w:anchor="_Toc10373" w:history="1">
        <w:r>
          <w:rPr>
            <w:rFonts w:ascii="仿宋" w:eastAsia="仿宋" w:hAnsi="仿宋" w:cs="仿宋" w:hint="eastAsia"/>
            <w:lang w:eastAsia="zh-CN"/>
          </w:rPr>
          <w:t>(二)、建设期环境保护</w:t>
        </w:r>
        <w:r>
          <w:tab/>
        </w:r>
        <w:r>
          <w:fldChar w:fldCharType="begin"/>
        </w:r>
        <w:r>
          <w:instrText xml:space="preserve"> PAGEREF _Toc10373 \h </w:instrText>
        </w:r>
        <w:r>
          <w:fldChar w:fldCharType="separate"/>
        </w:r>
        <w:r>
          <w:t>35</w:t>
        </w:r>
        <w:r>
          <w:fldChar w:fldCharType="end"/>
        </w:r>
      </w:hyperlink>
    </w:p>
    <w:p>
      <w:pPr>
        <w:pStyle w:val="TOC2"/>
        <w:tabs>
          <w:tab w:val="right" w:leader="dot" w:pos="8306"/>
        </w:tabs>
      </w:pPr>
      <w:hyperlink w:anchor="_Toc226" w:history="1">
        <w:r>
          <w:rPr>
            <w:rFonts w:ascii="仿宋" w:eastAsia="仿宋" w:hAnsi="仿宋" w:cs="仿宋" w:hint="eastAsia"/>
            <w:lang w:eastAsia="zh-CN"/>
          </w:rPr>
          <w:t>(三)、运营期环境保护</w:t>
        </w:r>
        <w:r>
          <w:tab/>
        </w:r>
        <w:r>
          <w:fldChar w:fldCharType="begin"/>
        </w:r>
        <w:r>
          <w:instrText xml:space="preserve"> PAGEREF _Toc226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24" w:history="1">
        <w:r>
          <w:rPr>
            <w:rFonts w:ascii="仿宋" w:eastAsia="仿宋" w:hAnsi="仿宋" w:cs="仿宋" w:hint="eastAsia"/>
            <w:lang w:eastAsia="zh-CN"/>
          </w:rPr>
          <w:t>(四)、前处理系列设备项目建设对区域经济的影响</w:t>
        </w:r>
        <w:r>
          <w:tab/>
        </w:r>
        <w:r>
          <w:fldChar w:fldCharType="begin"/>
        </w:r>
        <w:r>
          <w:instrText xml:space="preserve"> PAGEREF _Toc27824 \h </w:instrText>
        </w:r>
        <w:r>
          <w:fldChar w:fldCharType="separate"/>
        </w:r>
        <w:r>
          <w:t>38</w:t>
        </w:r>
        <w:r>
          <w:fldChar w:fldCharType="end"/>
        </w:r>
      </w:hyperlink>
    </w:p>
    <w:p>
      <w:pPr>
        <w:pStyle w:val="TOC2"/>
        <w:tabs>
          <w:tab w:val="right" w:leader="dot" w:pos="8306"/>
        </w:tabs>
      </w:pPr>
      <w:hyperlink w:anchor="_Toc13890" w:history="1">
        <w:r>
          <w:rPr>
            <w:rFonts w:ascii="仿宋" w:eastAsia="仿宋" w:hAnsi="仿宋" w:cs="仿宋" w:hint="eastAsia"/>
            <w:lang w:eastAsia="zh-CN"/>
          </w:rPr>
          <w:t>(五)、废弃物处理</w:t>
        </w:r>
        <w:r>
          <w:tab/>
        </w:r>
        <w:r>
          <w:fldChar w:fldCharType="begin"/>
        </w:r>
        <w:r>
          <w:instrText xml:space="preserve"> PAGEREF _Toc13890 \h </w:instrText>
        </w:r>
        <w:r>
          <w:fldChar w:fldCharType="separate"/>
        </w:r>
        <w:r>
          <w:t>39</w:t>
        </w:r>
        <w:r>
          <w:fldChar w:fldCharType="end"/>
        </w:r>
      </w:hyperlink>
    </w:p>
    <w:p>
      <w:pPr>
        <w:pStyle w:val="TOC2"/>
        <w:tabs>
          <w:tab w:val="right" w:leader="dot" w:pos="8306"/>
        </w:tabs>
      </w:pPr>
      <w:hyperlink w:anchor="_Toc12173" w:history="1">
        <w:r>
          <w:rPr>
            <w:rFonts w:ascii="仿宋" w:eastAsia="仿宋" w:hAnsi="仿宋" w:cs="仿宋" w:hint="eastAsia"/>
            <w:lang w:eastAsia="zh-CN"/>
          </w:rPr>
          <w:t>(六)、特殊环境影响分析</w:t>
        </w:r>
        <w:r>
          <w:tab/>
        </w:r>
        <w:r>
          <w:fldChar w:fldCharType="begin"/>
        </w:r>
        <w:r>
          <w:instrText xml:space="preserve"> PAGEREF _Toc12173 \h </w:instrText>
        </w:r>
        <w:r>
          <w:fldChar w:fldCharType="separate"/>
        </w:r>
        <w:r>
          <w:t>41</w:t>
        </w:r>
        <w:r>
          <w:fldChar w:fldCharType="end"/>
        </w:r>
      </w:hyperlink>
    </w:p>
    <w:p>
      <w:pPr>
        <w:pStyle w:val="TOC2"/>
        <w:tabs>
          <w:tab w:val="right" w:leader="dot" w:pos="8306"/>
        </w:tabs>
      </w:pPr>
      <w:hyperlink w:anchor="_Toc2776" w:history="1">
        <w:r>
          <w:rPr>
            <w:rFonts w:ascii="仿宋" w:eastAsia="仿宋" w:hAnsi="仿宋" w:cs="仿宋" w:hint="eastAsia"/>
            <w:lang w:eastAsia="zh-CN"/>
          </w:rPr>
          <w:t>(七)、清洁生产</w:t>
        </w:r>
        <w:r>
          <w:tab/>
        </w:r>
        <w:r>
          <w:fldChar w:fldCharType="begin"/>
        </w:r>
        <w:r>
          <w:instrText xml:space="preserve"> PAGEREF _Toc2776 \h </w:instrText>
        </w:r>
        <w:r>
          <w:fldChar w:fldCharType="separate"/>
        </w:r>
        <w:r>
          <w:t>42</w:t>
        </w:r>
        <w:r>
          <w:fldChar w:fldCharType="end"/>
        </w:r>
      </w:hyperlink>
    </w:p>
    <w:p>
      <w:pPr>
        <w:pStyle w:val="TOC2"/>
        <w:tabs>
          <w:tab w:val="right" w:leader="dot" w:pos="8306"/>
        </w:tabs>
      </w:pPr>
      <w:hyperlink w:anchor="_Toc2013" w:history="1">
        <w:r>
          <w:rPr>
            <w:rFonts w:ascii="仿宋" w:eastAsia="仿宋" w:hAnsi="仿宋" w:cs="仿宋" w:hint="eastAsia"/>
            <w:lang w:eastAsia="zh-CN"/>
          </w:rPr>
          <w:t>(八)、环境保护综合评价</w:t>
        </w:r>
        <w:r>
          <w:tab/>
        </w:r>
        <w:r>
          <w:fldChar w:fldCharType="begin"/>
        </w:r>
        <w:r>
          <w:instrText xml:space="preserve"> PAGEREF _Toc2013 \h </w:instrText>
        </w:r>
        <w:r>
          <w:fldChar w:fldCharType="separate"/>
        </w:r>
        <w:r>
          <w:t>43</w:t>
        </w:r>
        <w:r>
          <w:fldChar w:fldCharType="end"/>
        </w:r>
      </w:hyperlink>
    </w:p>
    <w:p>
      <w:pPr>
        <w:pStyle w:val="TOC1"/>
        <w:tabs>
          <w:tab w:val="right" w:leader="dot" w:pos="8306"/>
        </w:tabs>
      </w:pPr>
      <w:hyperlink w:anchor="_Toc30416" w:history="1">
        <w:r>
          <w:rPr>
            <w:rFonts w:ascii="仿宋" w:eastAsia="仿宋" w:hAnsi="仿宋" w:cs="仿宋" w:hint="eastAsia"/>
            <w:lang w:eastAsia="zh-CN"/>
          </w:rPr>
          <w:t>十一、前处理系列设备项目财务管理</w:t>
        </w:r>
        <w:r>
          <w:tab/>
        </w:r>
        <w:r>
          <w:fldChar w:fldCharType="begin"/>
        </w:r>
        <w:r>
          <w:instrText xml:space="preserve"> PAGEREF _Toc30416 \h </w:instrText>
        </w:r>
        <w:r>
          <w:fldChar w:fldCharType="separate"/>
        </w:r>
        <w:r>
          <w:t>44</w:t>
        </w:r>
        <w:r>
          <w:fldChar w:fldCharType="end"/>
        </w:r>
      </w:hyperlink>
    </w:p>
    <w:p>
      <w:pPr>
        <w:pStyle w:val="TOC2"/>
        <w:tabs>
          <w:tab w:val="right" w:leader="dot" w:pos="8306"/>
        </w:tabs>
      </w:pPr>
      <w:hyperlink w:anchor="_Toc32739" w:history="1">
        <w:r>
          <w:rPr>
            <w:rFonts w:ascii="仿宋" w:eastAsia="仿宋" w:hAnsi="仿宋" w:cs="仿宋" w:hint="eastAsia"/>
            <w:lang w:eastAsia="zh-CN"/>
          </w:rPr>
          <w:t>(一)、资金需求大</w:t>
        </w:r>
        <w:r>
          <w:tab/>
        </w:r>
        <w:r>
          <w:fldChar w:fldCharType="begin"/>
        </w:r>
        <w:r>
          <w:instrText xml:space="preserve"> PAGEREF _Toc32739 \h </w:instrText>
        </w:r>
        <w:r>
          <w:fldChar w:fldCharType="separate"/>
        </w:r>
        <w:r>
          <w:t>44</w:t>
        </w:r>
        <w:r>
          <w:fldChar w:fldCharType="end"/>
        </w:r>
      </w:hyperlink>
    </w:p>
    <w:p>
      <w:pPr>
        <w:pStyle w:val="TOC2"/>
        <w:tabs>
          <w:tab w:val="right" w:leader="dot" w:pos="8306"/>
        </w:tabs>
      </w:pPr>
      <w:hyperlink w:anchor="_Toc2837" w:history="1">
        <w:r>
          <w:rPr>
            <w:rFonts w:ascii="仿宋" w:eastAsia="仿宋" w:hAnsi="仿宋" w:cs="仿宋" w:hint="eastAsia"/>
            <w:lang w:eastAsia="zh-CN"/>
          </w:rPr>
          <w:t>(二)、研发周期长</w:t>
        </w:r>
        <w:r>
          <w:tab/>
        </w:r>
        <w:r>
          <w:fldChar w:fldCharType="begin"/>
        </w:r>
        <w:r>
          <w:instrText xml:space="preserve"> PAGEREF _Toc2837 \h </w:instrText>
        </w:r>
        <w:r>
          <w:fldChar w:fldCharType="separate"/>
        </w:r>
        <w:r>
          <w:t>45</w:t>
        </w:r>
        <w:r>
          <w:fldChar w:fldCharType="end"/>
        </w:r>
      </w:hyperlink>
    </w:p>
    <w:p>
      <w:pPr>
        <w:pStyle w:val="TOC2"/>
        <w:tabs>
          <w:tab w:val="right" w:leader="dot" w:pos="8306"/>
        </w:tabs>
      </w:pPr>
      <w:hyperlink w:anchor="_Toc15790" w:history="1">
        <w:r>
          <w:rPr>
            <w:rFonts w:ascii="仿宋" w:eastAsia="仿宋" w:hAnsi="仿宋" w:cs="仿宋" w:hint="eastAsia"/>
            <w:lang w:eastAsia="zh-CN"/>
          </w:rPr>
          <w:t>(三)、市场风险大</w:t>
        </w:r>
        <w:r>
          <w:tab/>
        </w:r>
        <w:r>
          <w:fldChar w:fldCharType="begin"/>
        </w:r>
        <w:r>
          <w:instrText xml:space="preserve"> PAGEREF _Toc15790 \h </w:instrText>
        </w:r>
        <w:r>
          <w:fldChar w:fldCharType="separate"/>
        </w:r>
        <w:r>
          <w:t>47</w:t>
        </w:r>
        <w:r>
          <w:fldChar w:fldCharType="end"/>
        </w:r>
      </w:hyperlink>
    </w:p>
    <w:p>
      <w:pPr>
        <w:pStyle w:val="TOC2"/>
        <w:tabs>
          <w:tab w:val="right" w:leader="dot" w:pos="8306"/>
        </w:tabs>
      </w:pPr>
      <w:hyperlink w:anchor="_Toc4872" w:history="1">
        <w:r>
          <w:rPr>
            <w:rFonts w:ascii="仿宋" w:eastAsia="仿宋" w:hAnsi="仿宋" w:cs="仿宋" w:hint="eastAsia"/>
            <w:lang w:eastAsia="zh-CN"/>
          </w:rPr>
          <w:t>(四)、利润率高</w:t>
        </w:r>
        <w:r>
          <w:tab/>
        </w:r>
        <w:r>
          <w:fldChar w:fldCharType="begin"/>
        </w:r>
        <w:r>
          <w:instrText xml:space="preserve"> PAGEREF _Toc4872 \h </w:instrText>
        </w:r>
        <w:r>
          <w:fldChar w:fldCharType="separate"/>
        </w:r>
        <w:r>
          <w:t>49</w:t>
        </w:r>
        <w:r>
          <w:fldChar w:fldCharType="end"/>
        </w:r>
      </w:hyperlink>
    </w:p>
    <w:p>
      <w:pPr>
        <w:pStyle w:val="TOC1"/>
        <w:tabs>
          <w:tab w:val="right" w:leader="dot" w:pos="8306"/>
        </w:tabs>
      </w:pPr>
      <w:hyperlink w:anchor="_Toc20094" w:history="1">
        <w:r>
          <w:rPr>
            <w:rFonts w:ascii="仿宋" w:eastAsia="仿宋" w:hAnsi="仿宋" w:cs="仿宋" w:hint="eastAsia"/>
            <w:lang w:eastAsia="zh-CN"/>
          </w:rPr>
          <w:t>十二、生产安全保护</w:t>
        </w:r>
        <w:r>
          <w:tab/>
        </w:r>
        <w:r>
          <w:fldChar w:fldCharType="begin"/>
        </w:r>
        <w:r>
          <w:instrText xml:space="preserve"> PAGEREF _Toc20094 \h </w:instrText>
        </w:r>
        <w:r>
          <w:fldChar w:fldCharType="separate"/>
        </w:r>
        <w:r>
          <w:t>52</w:t>
        </w:r>
        <w:r>
          <w:fldChar w:fldCharType="end"/>
        </w:r>
      </w:hyperlink>
    </w:p>
    <w:p>
      <w:pPr>
        <w:pStyle w:val="TOC2"/>
        <w:tabs>
          <w:tab w:val="right" w:leader="dot" w:pos="8306"/>
        </w:tabs>
      </w:pPr>
      <w:hyperlink w:anchor="_Toc8384" w:history="1">
        <w:r>
          <w:rPr>
            <w:rFonts w:ascii="仿宋" w:eastAsia="仿宋" w:hAnsi="仿宋" w:cs="仿宋" w:hint="eastAsia"/>
            <w:lang w:eastAsia="zh-CN"/>
          </w:rPr>
          <w:t>(一)、消防安全</w:t>
        </w:r>
        <w:r>
          <w:tab/>
        </w:r>
        <w:r>
          <w:fldChar w:fldCharType="begin"/>
        </w:r>
        <w:r>
          <w:instrText xml:space="preserve"> PAGEREF _Toc8384 \h </w:instrText>
        </w:r>
        <w:r>
          <w:fldChar w:fldCharType="separate"/>
        </w:r>
        <w:r>
          <w:t>52</w:t>
        </w:r>
        <w:r>
          <w:fldChar w:fldCharType="end"/>
        </w:r>
      </w:hyperlink>
    </w:p>
    <w:p>
      <w:pPr>
        <w:pStyle w:val="TOC2"/>
        <w:tabs>
          <w:tab w:val="right" w:leader="dot" w:pos="8306"/>
        </w:tabs>
      </w:pPr>
      <w:hyperlink w:anchor="_Toc13949" w:history="1">
        <w:r>
          <w:rPr>
            <w:rFonts w:ascii="仿宋" w:eastAsia="仿宋" w:hAnsi="仿宋" w:cs="仿宋" w:hint="eastAsia"/>
            <w:lang w:eastAsia="zh-CN"/>
          </w:rPr>
          <w:t>(二)、防火防爆总图布置措施</w:t>
        </w:r>
        <w:r>
          <w:tab/>
        </w:r>
        <w:r>
          <w:fldChar w:fldCharType="begin"/>
        </w:r>
        <w:r>
          <w:instrText xml:space="preserve"> PAGEREF _Toc13949 \h </w:instrText>
        </w:r>
        <w:r>
          <w:fldChar w:fldCharType="separate"/>
        </w:r>
        <w:r>
          <w:t>53</w:t>
        </w:r>
        <w:r>
          <w:fldChar w:fldCharType="end"/>
        </w:r>
      </w:hyperlink>
    </w:p>
    <w:p>
      <w:pPr>
        <w:pStyle w:val="TOC2"/>
        <w:tabs>
          <w:tab w:val="right" w:leader="dot" w:pos="8306"/>
        </w:tabs>
      </w:pPr>
      <w:hyperlink w:anchor="_Toc16490" w:history="1">
        <w:r>
          <w:rPr>
            <w:rFonts w:ascii="仿宋" w:eastAsia="仿宋" w:hAnsi="仿宋" w:cs="仿宋" w:hint="eastAsia"/>
            <w:lang w:eastAsia="zh-CN"/>
          </w:rPr>
          <w:t>(三)、自然灾害防范措施</w:t>
        </w:r>
        <w:r>
          <w:tab/>
        </w:r>
        <w:r>
          <w:fldChar w:fldCharType="begin"/>
        </w:r>
        <w:r>
          <w:instrText xml:space="preserve"> PAGEREF _Toc16490 \h </w:instrText>
        </w:r>
        <w:r>
          <w:fldChar w:fldCharType="separate"/>
        </w:r>
        <w:r>
          <w:t>54</w:t>
        </w:r>
        <w:r>
          <w:fldChar w:fldCharType="end"/>
        </w:r>
      </w:hyperlink>
    </w:p>
    <w:p>
      <w:pPr>
        <w:pStyle w:val="TOC2"/>
        <w:tabs>
          <w:tab w:val="right" w:leader="dot" w:pos="8306"/>
        </w:tabs>
      </w:pPr>
      <w:hyperlink w:anchor="_Toc12074" w:history="1">
        <w:r>
          <w:rPr>
            <w:rFonts w:ascii="仿宋" w:eastAsia="仿宋" w:hAnsi="仿宋" w:cs="仿宋" w:hint="eastAsia"/>
            <w:lang w:eastAsia="zh-CN"/>
          </w:rPr>
          <w:t>(四)、安全色及安全标志使用要求</w:t>
        </w:r>
        <w:r>
          <w:tab/>
        </w:r>
        <w:r>
          <w:fldChar w:fldCharType="begin"/>
        </w:r>
        <w:r>
          <w:instrText xml:space="preserve"> PAGEREF _Toc12074 \h </w:instrText>
        </w:r>
        <w:r>
          <w:fldChar w:fldCharType="separate"/>
        </w:r>
        <w:r>
          <w:t>55</w:t>
        </w:r>
        <w:r>
          <w:fldChar w:fldCharType="end"/>
        </w:r>
      </w:hyperlink>
    </w:p>
    <w:p>
      <w:pPr>
        <w:pStyle w:val="TOC2"/>
        <w:tabs>
          <w:tab w:val="right" w:leader="dot" w:pos="8306"/>
        </w:tabs>
      </w:pPr>
      <w:hyperlink w:anchor="_Toc13185" w:history="1">
        <w:r>
          <w:rPr>
            <w:rFonts w:ascii="仿宋" w:eastAsia="仿宋" w:hAnsi="仿宋" w:cs="仿宋" w:hint="eastAsia"/>
            <w:lang w:eastAsia="zh-CN"/>
          </w:rPr>
          <w:t>(五)、防尘防毒措施</w:t>
        </w:r>
        <w:r>
          <w:tab/>
        </w:r>
        <w:r>
          <w:fldChar w:fldCharType="begin"/>
        </w:r>
        <w:r>
          <w:instrText xml:space="preserve"> PAGEREF _Toc13185 \h </w:instrText>
        </w:r>
        <w:r>
          <w:fldChar w:fldCharType="separate"/>
        </w:r>
        <w:r>
          <w:t>56</w:t>
        </w:r>
        <w:r>
          <w:fldChar w:fldCharType="end"/>
        </w:r>
      </w:hyperlink>
    </w:p>
    <w:p>
      <w:pPr>
        <w:pStyle w:val="TOC2"/>
        <w:tabs>
          <w:tab w:val="right" w:leader="dot" w:pos="8306"/>
        </w:tabs>
      </w:pPr>
      <w:hyperlink w:anchor="_Toc4644" w:history="1">
        <w:r>
          <w:rPr>
            <w:rFonts w:ascii="仿宋" w:eastAsia="仿宋" w:hAnsi="仿宋" w:cs="仿宋" w:hint="eastAsia"/>
            <w:lang w:eastAsia="zh-CN"/>
          </w:rPr>
          <w:t>(六)、防静电、触电防护及防雷措施</w:t>
        </w:r>
        <w:r>
          <w:tab/>
        </w:r>
        <w:r>
          <w:fldChar w:fldCharType="begin"/>
        </w:r>
        <w:r>
          <w:instrText xml:space="preserve"> PAGEREF _Toc4644 \h </w:instrText>
        </w:r>
        <w:r>
          <w:fldChar w:fldCharType="separate"/>
        </w:r>
        <w:r>
          <w:t>57</w:t>
        </w:r>
        <w:r>
          <w:fldChar w:fldCharType="end"/>
        </w:r>
      </w:hyperlink>
    </w:p>
    <w:p>
      <w:pPr>
        <w:pStyle w:val="TOC2"/>
        <w:tabs>
          <w:tab w:val="right" w:leader="dot" w:pos="8306"/>
        </w:tabs>
      </w:pPr>
      <w:hyperlink w:anchor="_Toc23289" w:history="1">
        <w:r>
          <w:rPr>
            <w:rFonts w:ascii="仿宋" w:eastAsia="仿宋" w:hAnsi="仿宋" w:cs="仿宋" w:hint="eastAsia"/>
            <w:lang w:eastAsia="zh-CN"/>
          </w:rPr>
          <w:t>(七)、机械设备安全保障措施</w:t>
        </w:r>
        <w:r>
          <w:tab/>
        </w:r>
        <w:r>
          <w:fldChar w:fldCharType="begin"/>
        </w:r>
        <w:r>
          <w:instrText xml:space="preserve"> PAGEREF _Toc23289 \h </w:instrText>
        </w:r>
        <w:r>
          <w:fldChar w:fldCharType="separate"/>
        </w:r>
        <w:r>
          <w:t>58</w:t>
        </w:r>
        <w:r>
          <w:fldChar w:fldCharType="end"/>
        </w:r>
      </w:hyperlink>
    </w:p>
    <w:p>
      <w:pPr>
        <w:pStyle w:val="TOC1"/>
        <w:tabs>
          <w:tab w:val="right" w:leader="dot" w:pos="8306"/>
        </w:tabs>
      </w:pPr>
      <w:hyperlink w:anchor="_Toc6961" w:history="1">
        <w:r>
          <w:rPr>
            <w:rFonts w:ascii="仿宋" w:eastAsia="仿宋" w:hAnsi="仿宋" w:cs="仿宋" w:hint="eastAsia"/>
            <w:lang w:eastAsia="zh-CN"/>
          </w:rPr>
          <w:t>十三、营销与推广策略</w:t>
        </w:r>
        <w:r>
          <w:tab/>
        </w:r>
        <w:r>
          <w:fldChar w:fldCharType="begin"/>
        </w:r>
        <w:r>
          <w:instrText xml:space="preserve"> PAGEREF _Toc6961 \h </w:instrText>
        </w:r>
        <w:r>
          <w:fldChar w:fldCharType="separate"/>
        </w:r>
        <w:r>
          <w:t>60</w:t>
        </w:r>
        <w:r>
          <w:fldChar w:fldCharType="end"/>
        </w:r>
      </w:hyperlink>
    </w:p>
    <w:p>
      <w:pPr>
        <w:pStyle w:val="TOC2"/>
        <w:tabs>
          <w:tab w:val="right" w:leader="dot" w:pos="8306"/>
        </w:tabs>
      </w:pPr>
      <w:hyperlink w:anchor="_Toc28563" w:history="1">
        <w:r>
          <w:rPr>
            <w:rFonts w:ascii="仿宋" w:eastAsia="仿宋" w:hAnsi="仿宋" w:cs="仿宋" w:hint="eastAsia"/>
            <w:lang w:eastAsia="zh-CN"/>
          </w:rPr>
          <w:t>(一)、产品/服务定位与特点</w:t>
        </w:r>
        <w:r>
          <w:tab/>
        </w:r>
        <w:r>
          <w:fldChar w:fldCharType="begin"/>
        </w:r>
        <w:r>
          <w:instrText xml:space="preserve"> PAGEREF _Toc28563 \h </w:instrText>
        </w:r>
        <w:r>
          <w:fldChar w:fldCharType="separate"/>
        </w:r>
        <w:r>
          <w:t>60</w:t>
        </w:r>
        <w:r>
          <w:fldChar w:fldCharType="end"/>
        </w:r>
      </w:hyperlink>
    </w:p>
    <w:p>
      <w:pPr>
        <w:pStyle w:val="TOC2"/>
        <w:tabs>
          <w:tab w:val="right" w:leader="dot" w:pos="8306"/>
        </w:tabs>
      </w:pPr>
      <w:hyperlink w:anchor="_Toc17343" w:history="1">
        <w:r>
          <w:rPr>
            <w:rFonts w:ascii="仿宋" w:eastAsia="仿宋" w:hAnsi="仿宋" w:cs="仿宋" w:hint="eastAsia"/>
            <w:lang w:eastAsia="zh-CN"/>
          </w:rPr>
          <w:t>(二)、市场定位与竞争分析</w:t>
        </w:r>
        <w:r>
          <w:tab/>
        </w:r>
        <w:r>
          <w:fldChar w:fldCharType="begin"/>
        </w:r>
        <w:r>
          <w:instrText xml:space="preserve"> PAGEREF _Toc17343 \h </w:instrText>
        </w:r>
        <w:r>
          <w:fldChar w:fldCharType="separate"/>
        </w:r>
        <w:r>
          <w:t>61</w:t>
        </w:r>
        <w:r>
          <w:fldChar w:fldCharType="end"/>
        </w:r>
      </w:hyperlink>
    </w:p>
    <w:p>
      <w:pPr>
        <w:pStyle w:val="TOC2"/>
        <w:tabs>
          <w:tab w:val="right" w:leader="dot" w:pos="8306"/>
        </w:tabs>
      </w:pPr>
      <w:hyperlink w:anchor="_Toc25071" w:history="1">
        <w:r>
          <w:rPr>
            <w:rFonts w:ascii="仿宋" w:eastAsia="仿宋" w:hAnsi="仿宋" w:cs="仿宋" w:hint="eastAsia"/>
            <w:lang w:eastAsia="zh-CN"/>
          </w:rPr>
          <w:t>(三)、营销渠道与策略</w:t>
        </w:r>
        <w:r>
          <w:tab/>
        </w:r>
        <w:r>
          <w:fldChar w:fldCharType="begin"/>
        </w:r>
        <w:r>
          <w:instrText xml:space="preserve"> PAGEREF _Toc25071 \h </w:instrText>
        </w:r>
        <w:r>
          <w:fldChar w:fldCharType="separate"/>
        </w:r>
        <w:r>
          <w:t>63</w:t>
        </w:r>
        <w:r>
          <w:fldChar w:fldCharType="end"/>
        </w:r>
      </w:hyperlink>
    </w:p>
    <w:p>
      <w:pPr>
        <w:pStyle w:val="TOC2"/>
        <w:tabs>
          <w:tab w:val="right" w:leader="dot" w:pos="8306"/>
        </w:tabs>
      </w:pPr>
      <w:hyperlink w:anchor="_Toc19252" w:history="1">
        <w:r>
          <w:rPr>
            <w:rFonts w:ascii="仿宋" w:eastAsia="仿宋" w:hAnsi="仿宋" w:cs="仿宋" w:hint="eastAsia"/>
            <w:lang w:eastAsia="zh-CN"/>
          </w:rPr>
          <w:t>(四)、推广与宣传活动</w:t>
        </w:r>
        <w:r>
          <w:tab/>
        </w:r>
        <w:r>
          <w:fldChar w:fldCharType="begin"/>
        </w:r>
        <w:r>
          <w:instrText xml:space="preserve"> PAGEREF _Toc19252 \h </w:instrText>
        </w:r>
        <w:r>
          <w:fldChar w:fldCharType="separate"/>
        </w:r>
        <w:r>
          <w:t>64</w:t>
        </w:r>
        <w:r>
          <w:fldChar w:fldCharType="end"/>
        </w:r>
      </w:hyperlink>
    </w:p>
    <w:p>
      <w:pPr>
        <w:pStyle w:val="TOC1"/>
        <w:tabs>
          <w:tab w:val="right" w:leader="dot" w:pos="8306"/>
        </w:tabs>
      </w:pPr>
      <w:hyperlink w:anchor="_Toc18459" w:history="1">
        <w:r>
          <w:rPr>
            <w:rFonts w:ascii="仿宋" w:eastAsia="仿宋" w:hAnsi="仿宋" w:cs="仿宋" w:hint="eastAsia"/>
            <w:lang w:eastAsia="zh-CN"/>
          </w:rPr>
          <w:t>十四、前处理系列设备项目治理与监督</w:t>
        </w:r>
        <w:r>
          <w:tab/>
        </w:r>
        <w:r>
          <w:fldChar w:fldCharType="begin"/>
        </w:r>
        <w:r>
          <w:instrText xml:space="preserve"> PAGEREF _Toc18459 \h </w:instrText>
        </w:r>
        <w:r>
          <w:fldChar w:fldCharType="separate"/>
        </w:r>
        <w:r>
          <w:t>69</w:t>
        </w:r>
        <w:r>
          <w:fldChar w:fldCharType="end"/>
        </w:r>
      </w:hyperlink>
    </w:p>
    <w:p>
      <w:pPr>
        <w:pStyle w:val="TOC2"/>
        <w:tabs>
          <w:tab w:val="right" w:leader="dot" w:pos="8306"/>
        </w:tabs>
      </w:pPr>
      <w:hyperlink w:anchor="_Toc23220" w:history="1">
        <w:r>
          <w:rPr>
            <w:rFonts w:ascii="仿宋" w:eastAsia="仿宋" w:hAnsi="仿宋" w:cs="仿宋" w:hint="eastAsia"/>
            <w:lang w:eastAsia="zh-CN"/>
          </w:rPr>
          <w:t>(一)、前处理系列设备项目治理结构</w:t>
        </w:r>
        <w:r>
          <w:tab/>
        </w:r>
        <w:r>
          <w:fldChar w:fldCharType="begin"/>
        </w:r>
        <w:r>
          <w:instrText xml:space="preserve"> PAGEREF _Toc23220 \h </w:instrText>
        </w:r>
        <w:r>
          <w:fldChar w:fldCharType="separate"/>
        </w:r>
        <w:r>
          <w:t>69</w:t>
        </w:r>
        <w:r>
          <w:fldChar w:fldCharType="end"/>
        </w:r>
      </w:hyperlink>
    </w:p>
    <w:p>
      <w:pPr>
        <w:pStyle w:val="TOC2"/>
        <w:tabs>
          <w:tab w:val="right" w:leader="dot" w:pos="8306"/>
        </w:tabs>
      </w:pPr>
      <w:hyperlink w:anchor="_Toc11439" w:history="1">
        <w:r>
          <w:rPr>
            <w:rFonts w:ascii="仿宋" w:eastAsia="仿宋" w:hAnsi="仿宋" w:cs="仿宋" w:hint="eastAsia"/>
            <w:lang w:eastAsia="zh-CN"/>
          </w:rPr>
          <w:t>(二)、监督与审计</w:t>
        </w:r>
        <w:r>
          <w:tab/>
        </w:r>
        <w:r>
          <w:fldChar w:fldCharType="begin"/>
        </w:r>
        <w:r>
          <w:instrText xml:space="preserve"> PAGEREF _Toc11439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86"/>
      <w:r>
        <w:rPr>
          <w:rFonts w:ascii="仿宋" w:eastAsia="仿宋" w:hAnsi="仿宋" w:cs="仿宋" w:hint="eastAsia"/>
          <w:sz w:val="28"/>
          <w:lang w:eastAsia="zh-CN"/>
        </w:rPr>
        <w:t>一、前处理系列设备项目绩效评估</w:t>
      </w:r>
      <w:bookmarkEnd w:id="2"/>
    </w:p>
    <w:p>
      <w:pPr>
        <w:pStyle w:val="Heading2"/>
        <w:rPr>
          <w:rFonts w:ascii="仿宋" w:eastAsia="仿宋" w:hAnsi="仿宋" w:cs="仿宋" w:hint="eastAsia"/>
          <w:lang w:eastAsia="zh-CN"/>
        </w:rPr>
      </w:pPr>
      <w:bookmarkStart w:id="3" w:name="_Toc145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前处理系列设备项目中，我们设计了一套全面的绩效评估指标，以确保前处理系列设备项目的可控和成功交付。这些指标跨足前处理系列设备项目目标、成本、进度和质量等多个维度，为我们提供了全面洞察前处理系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目标达成率是我们关注的首要指标。我们设定了明确的目标，并通过定期监测和评估，迅速发现并应对潜在的目标偏差。这为前处理系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成本绩效是另一个核心关注点。通过实际成本与预算成本的对比分析，我们深入了解成本差异的原因，及时调整资源分配，保持前处理系列设备项目在经济效益方面的合理水平。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进度作为关键的绩效指标之一，得到了精心的关注。我们制定了详细的前处理系列设备项目进度计划，并设立了进度符合度指标，确保实际进度与计划进度保持一致。这使我们能够快速发现和解决潜在的进度问题，保持前处理系列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前处理系列设备项目绩效的不可或缺的一环。我们引入了一系列的质量标准和客户满意度指标，以确保前处理系列设备项目交付的成果在质量上达到或超越预期水平。通过持续监测这些指标，我们努力提升前处理系列设备项目整体质量水平，为前处理系列设备项目的成功交付提供有力保障。通过这些科学且全面的绩效评估，我们能够更好地引导前处理系列设备项目的持续改进，确保前处理系列设备项目目标的顺利达成。</w:t>
      </w:r>
    </w:p>
    <w:p>
      <w:pPr>
        <w:pStyle w:val="Heading2"/>
        <w:ind w:firstLine="560" w:firstLineChars="200"/>
        <w:rPr>
          <w:rFonts w:ascii="仿宋" w:eastAsia="仿宋" w:hAnsi="仿宋" w:cs="仿宋" w:hint="eastAsia"/>
          <w:sz w:val="28"/>
          <w:lang w:eastAsia="zh-CN"/>
        </w:rPr>
      </w:pPr>
      <w:bookmarkStart w:id="4" w:name="_Toc100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绩效评估是前处理系列设备项目中的关键环节，为确保前处理系列设备项目达到预期目标，我们采用了多层次、多维度的绩效评估方法。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前处理系列设备项目的战略目标对齐，确保每个决策和行动都与前处理系列设备项目整体目标保持一致。团队会定期召开战略对齐会议，审视当前工作与前处理系列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前处理系列设备项目进度、质量、成本和风险等方面。这些指标通过数据收集和分析，为前处理系列设备项目管理团队提供了客观的评估依据。例如，我们通过前处理系列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前处理系列设备项目内部，还考虑了前处理系列设备项目对外部环境的影响。我们定期进行干系人满意度调查，以了解各利益相关方对前处理系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这种多层次、多角度的绩效评估方法，使得我们能够全面了解前处理系列设备项目的运行状态，及时做出调整，确保前处理系列设备项目在不断变化的环境中保持稳健前行。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47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为了确保前处理系列设备项目的有效管理和不断优化，我们采用了精心设计的绩效评估周期。这个周期旨在实现灵活、实时和全面的评估，以适应前处理系列设备项目执行中的各种挑战。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前处理系列设备项目的不同需求，分为短期、中期和长期。短期评估关注每个迭代或工作周期，以及时发现和解决当前任务中的问题。中期评估涵盖几个迭代，深入了解整体前处理系列设备项目的趋势和性能。长期评估则着眼于整个前处理系列设备项目阶段，确保前处理系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前处理系列设备项目管理工具和协作平台，团队成员能够随时更新和分享前处理系列设备项目数据。这种实时性的反馈机制使我们能够及时察觉潜在问题，快速调整，保持前处理系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前处理系列设备项目的决策制定密不可分。每个周期的前处理系列设备项目回顾会议成为集体总结经验、识别问题深层次原因并找到创新解决方案的平台。这种定期的反思与调整机制使前处理系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537"/>
      <w:r>
        <w:rPr>
          <w:rFonts w:ascii="仿宋" w:eastAsia="仿宋" w:hAnsi="仿宋" w:cs="仿宋" w:hint="eastAsia"/>
          <w:sz w:val="28"/>
          <w:lang w:eastAsia="zh-CN"/>
        </w:rPr>
        <w:t>二、前处理系列设备项目选址可行性分析</w:t>
      </w:r>
      <w:bookmarkEnd w:id="6"/>
    </w:p>
    <w:p>
      <w:pPr>
        <w:pStyle w:val="Heading2"/>
        <w:rPr>
          <w:rFonts w:ascii="仿宋" w:eastAsia="仿宋" w:hAnsi="仿宋" w:cs="仿宋" w:hint="eastAsia"/>
          <w:lang w:eastAsia="zh-CN"/>
        </w:rPr>
      </w:pPr>
      <w:bookmarkStart w:id="7" w:name="_Toc13738"/>
      <w:r>
        <w:rPr>
          <w:rFonts w:ascii="仿宋" w:eastAsia="仿宋" w:hAnsi="仿宋" w:cs="仿宋" w:hint="eastAsia"/>
          <w:lang w:eastAsia="zh-CN"/>
        </w:rPr>
        <w:t>(一)、前处理系列设备项目选址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该前处理系列设备项目选址位于XX省XX市XX区XXX街道</w:t>
      </w:r>
    </w:p>
    <w:p>
      <w:pPr>
        <w:pStyle w:val="Heading2"/>
        <w:ind w:firstLine="560" w:firstLineChars="200"/>
        <w:rPr>
          <w:rFonts w:ascii="仿宋" w:eastAsia="仿宋" w:hAnsi="仿宋" w:cs="仿宋" w:hint="eastAsia"/>
          <w:sz w:val="28"/>
          <w:lang w:eastAsia="zh-CN"/>
        </w:rPr>
      </w:pPr>
      <w:bookmarkStart w:id="8" w:name="_Toc1821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前处理系列设备项目的征地面积将根据前处理系列设备项目的实际规模和需求进行精确规划。具体面积XXX平方米，旨在确保前处理系列设备项目不仅能够满足当前的发展需求，还能够预留空间以适应未来的扩展。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净用地面积是在征地面积基础上去除不可利用面积后的实际可开发用地。具体面积XXX平方米，考虑到环保、交通、安全等多方面因素，以确保前处理系列设备项目在整体利用效率上达到最优。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前处理系列设备项目计划建设的建筑总规模具体面积XXX平方米。这一规模的确定综合考虑了前处理系列设备项目的性质、规模，以及城市规划的相关要求，确保建筑布局与周边环境协调一致。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绿地率是前处理系列设备项目用地中被规划为绿地的比例。具体面积XXX平方米，旨在通过合理规划绿地，改善前处理系列设备项目周边环境，提升居民生活质量，并符合城市整体绿化规划。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容积率是用地上可以建设的建筑总体积与用地面积之比。具体面积XXX，通过合理的容积率规划，确保前处理系列设备项目建筑规模与周边环境和谐共生。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前处理系列设备项目选址与当地城市规划相一致，具体面积XXX平方米。通过与城市规划部门深入沟通，确保前处理系列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前处理系列设备项目选址符合当地产业政策，具体面积XXX平方米。这包括前处理系列设备项目对当地经济的促进作用，以及对相关产业的带动效应，确保前处理系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用地总体要求必须符合环保和可持续发展的原则，具体面积XXX平方米。通过采用绿色建筑设计、节能减排等措施，确保前处理系列设备项目在建设和运营过程中对环境的影响最小化，达到可持续发展的要求。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确保前处理系列设备项目选址具备必要的公共设施配套，具体面积XXX平方米。这包括交通便利性、教育、医疗等基础设施，以提高居民生活品质，使得前处理系列设备项目选址更具吸引力。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考虑用地总体要求对当地社会稳定性的影响，具体面积XXX平方米。通过深入了解当地社区反馈，确保前处理系列设备项目的选址和建设过程对当地社会和谐稳定产生积极作用。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前处理系列设备项目选址不仅符合法规和规划，还在实际操作中具有可行性。这一全面规划将为前处理系列设备项目的成功实施提供坚实的基础，确保前处理系列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82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前处理系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前处理系列设备项目的设备规划和空间设计中，我们将采取灵活设备布局的措施。设备布局将根据实际需求进行灵活设计，避免不必要的浪费。通过合理规划设备摆放位置，我们将提高设备的利用率，减少设备间距，以确保前处理系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前处理系列设备项目内部引入共享设施的概念，例如共享会议室、办公区等。通过这种方式，我们可以减少对资源的重复建设，提高资源共享效率，从而减小前处理系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190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前处理系列设备项目的总图布置中，我们将不同功能区域进行明确的规划，以最大程度满足前处理系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4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前处理系列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前处理系列设备项目对环境的影响是综合评价的重要因素之一。我们将详细考虑选址周边的自然环境、生态保护区、水源地等情况，确保前处理系列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对选址的评价还需充分考虑当地政府的产业政策和法规。我们将详细了解前处理系列设备项目所在地的相关政策，确保前处理系列设备项目的规划和运营与当地法规相符，降低不必要的法律风险。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考虑到社会稳定性对企业运营的重要性，我们将评估选址地区的社会安全情况、劳工关系、社区反馈等方面，以确保前处理系列设备项目的建设和运营不会受到社会稳定性的负面影响。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最后，我们将综合考虑用地成本，包括土地购置费用、土地开发成本等。通过对用地成本的详细评估，我们能够做出更为精确的经济效益分析，为前处理系列设备项目的投资决策提供有力支持。</w:t>
      </w:r>
    </w:p>
    <w:p>
      <w:pPr>
        <w:pStyle w:val="Heading1"/>
        <w:ind w:firstLine="560" w:firstLineChars="200"/>
        <w:rPr>
          <w:rFonts w:ascii="仿宋" w:eastAsia="仿宋" w:hAnsi="仿宋" w:cs="仿宋" w:hint="eastAsia"/>
          <w:sz w:val="28"/>
          <w:lang w:eastAsia="zh-CN"/>
        </w:rPr>
      </w:pPr>
      <w:bookmarkStart w:id="12" w:name="_Toc21545"/>
      <w:r>
        <w:rPr>
          <w:rFonts w:ascii="仿宋" w:eastAsia="仿宋" w:hAnsi="仿宋" w:cs="仿宋" w:hint="eastAsia"/>
          <w:sz w:val="28"/>
          <w:lang w:eastAsia="zh-CN"/>
        </w:rPr>
        <w:t>三、前处理系列设备项目概论</w:t>
      </w:r>
      <w:bookmarkEnd w:id="12"/>
    </w:p>
    <w:p>
      <w:pPr>
        <w:pStyle w:val="Heading2"/>
        <w:rPr>
          <w:rFonts w:ascii="仿宋" w:eastAsia="仿宋" w:hAnsi="仿宋" w:cs="仿宋" w:hint="eastAsia"/>
          <w:lang w:eastAsia="zh-CN"/>
        </w:rPr>
      </w:pPr>
      <w:bookmarkStart w:id="13" w:name="_Toc15918"/>
      <w:r>
        <w:rPr>
          <w:rFonts w:ascii="仿宋" w:eastAsia="仿宋" w:hAnsi="仿宋" w:cs="仿宋" w:hint="eastAsia"/>
          <w:lang w:eastAsia="zh-CN"/>
        </w:rPr>
        <w:t>(一)、前处理系列设备项目概况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起源追溯至对市场的深入洞察。市场的不断演变与变革为前处理系列设备项目提供了难得的机遇。当前市场存在的需求缺口和变革的大环境共同构成了前处理系列设备项目的背景。这个前处理系列设备项目旨在充分利用市场机遇，填补行业中尚未满足的需求，为客户提供全新的解决方案。市场的变革和需求的增长使得这个前处理系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前处理系列设备项目名称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正式命名为前处理系列设备。这个名称不仅仅是一个标识，更代表了前处理系列设备项目的核心理念和愿景。它蕴含着前处理系列设备项目所要解决问题的关键字，具有强烈的表达和辨识度，为前处理系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前处理系列设备项目目标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核心目标是提供一种全新、高效的解决方案，满足客户日益增长的需求。前处理系列设备项目追求的不仅仅是满足市场需求，更是在市场中获得卓越的竞争优势。通过不断提升产品或服务的质量和创新水平，前处理系列设备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前处理系列设备项目范围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全面涵盖了产品研发、制造、市场推广和售后服务，确保从产品设计到最终用户体验的全方位关注。这一全面的前处理系列设备项目范围是为了确保前处理系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前处理系列设备项目时间表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前处理系列设备项目计划在未来18个月内完成，包括研发、测试、市场试点和正式推出等不同阶段。这个时间表的合理设计是为了确保前处理系列设备项目各个阶段的顺利推进，以便按时交付高质量的成果。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前处理系列设备项目预算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总预算估算为XX百万美元，主要分配在研发、市场推广、人员培训和运营等方面。这一充足的预算为前处理系列设备项目提供了充足的资源，确保前处理系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前处理系列设备项目风险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可能面临的风险包括市场接受度低、技术难题、竞争激烈等。前处理系列设备项目团队已经制定了相应的风险应对计划，通过前瞻性的风险管理，确保前处理系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前处理系列设备项目团队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前处理系列设备项目汇聚了一支经验丰富、多领域专业素养的核心团队，确保前处理系列设备项目在各个方面都能拥有高水平的执行力。团队的协同作战是前处理系列设备项目成功的关键因素之一。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前处理系列设备项目背景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前处理系列设备项目的背景根植于市场对更高效、创新产品的渴望，同时也受到科技发展对行业格局的深刻改变的影响。这为前处理系列设备项目提供了广阔的发展空间和市场需求。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前处理系列设备项目现状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截至目前，前处理系列设备项目已完成市场调研和技术验证，取得了初步的成功。这为前处理系列设备项目在未来的发展奠定了坚实的基础，为更远大的目标打下了坚实的基石。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48"/>
      <w:r>
        <w:rPr>
          <w:rFonts w:ascii="仿宋" w:eastAsia="仿宋" w:hAnsi="仿宋" w:cs="仿宋" w:hint="eastAsia"/>
          <w:sz w:val="28"/>
          <w:lang w:eastAsia="zh-CN"/>
        </w:rPr>
        <w:t>(二)、前处理系列设备项目目标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keyword》前处理系列设备项目首要业务目标是在市场中占据有利地位，实现产品/服务的成功推广和销售。通过不断提升产品质量、创新性，前处理系列设备项目追求成为行业中的领导者，赢得更多客户的青睐。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在科技迅速发展的时代，前处理系列设备项目着眼于技术创新。通过持续的研发和技术升级，前处理系列设备项目旨在推出更具创新性的产品或服务，以满足市场对新鲜、先进解决方案的需求。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为了建立可持续的客户关系，前处理系列设备项目设定了客户满意度目标。通过提供卓越的产品质量和优质的客户服务，前处理系列设备项目追求赢得客户的信任和忠诚度，确保他们的满意度达到行业领先水平。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前处理系列设备项目注重社会责任和可持续发展。通过实施环保、社会责任前处理系列设备项目，前处理系列设备项目致力于在经济发展的同时保护环境，促进社会公平，实现可持续经营。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前处理系列设备项目的团队是实现目标的核心驱动力。因此，前处理系列设备项目设定了团队发展目标，包括提升团队成员的专业技能、培养领导力，以及搭建协同高效的团队工作氛围。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166"/>
      <w:r>
        <w:rPr>
          <w:rFonts w:ascii="仿宋" w:eastAsia="仿宋" w:hAnsi="仿宋" w:cs="仿宋" w:hint="eastAsia"/>
          <w:sz w:val="28"/>
          <w:lang w:eastAsia="zh-CN"/>
        </w:rPr>
        <w:t>(三)、前处理系列设备项目提出的理由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前处理系列设备项目提出的理由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提出源于对市场机遇的深刻洞察。当前市场中存在的需求缺口和行业发展趋势表明，有巨大的商业机会等待被开发。通过准确捕捉市场机遇，前处理系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理念基于对技术创新的信仰。通过持续的研发和技术投入，前处理系列设备项目有望推出更具创新性的产品或服务。在科技飞速发展的当下，前处理系列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提出是为了增强企业的行业竞争力。通过提升产品或服务的质量和独特性，前处理系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响应了消费者需求的变化。随着社会和科技的不断发展，消费者对产品和服务的需求也在发生变化。通过深入了解并及时回应消费者的新需求，前处理系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提出是企业战略发展规划的一部分。在面对日益激烈的市场竞争和不断变化的商业环境中，前处理系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提出不仅仅是基于商业考量，还注重社会责任。通过推出环保、社会责任等方面的前处理系列设备项目，前处理系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前处理系列设备项目的提出反映了对利益相关者期望的关注。包括客户、员工、投资者等利益相关者在企业发展中都有着各自的期望，前处理系列设备项目力求在满足这些期望的同时，取得更大的共赢。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https://d.book118.com/425102214312011040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F485A"/>
    <w:rsid w:val="248F48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022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2024-01-07T21:54:00Z</dcterms:created>
  <dcterms:modified xsi:type="dcterms:W3CDTF">2024-01-07T21:54:41Z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61B28B2CD90C4EE6990FA18F73CB784C_11</vt:lpwstr>
  </property>
  <property fmtid="{D5CDD505-2E9C-101B-9397-08002B2CF9AE}" pid="3" name="KSOProductBuildVer">
    <vt:lpwstr>2052-12.1.0.16120</vt:lpwstr>
  </property>
</Properties>
</file>