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特产食品项目规划设计蓝图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50" w:history="1">
        <w:r>
          <w:rPr>
            <w:rFonts w:ascii="仿宋" w:eastAsia="仿宋" w:hAnsi="仿宋" w:cs="仿宋" w:hint="eastAsia"/>
            <w:lang w:eastAsia="zh-CN"/>
          </w:rPr>
          <w:t>前言</w:t>
        </w:r>
        <w:r>
          <w:tab/>
        </w:r>
        <w:r>
          <w:fldChar w:fldCharType="begin"/>
        </w:r>
        <w:r>
          <w:instrText xml:space="preserve"> PAGEREF _Toc17350 \h </w:instrText>
        </w:r>
        <w:r>
          <w:fldChar w:fldCharType="separate"/>
        </w:r>
        <w:r>
          <w:t>3</w:t>
        </w:r>
        <w:r>
          <w:fldChar w:fldCharType="end"/>
        </w:r>
      </w:hyperlink>
    </w:p>
    <w:p>
      <w:pPr>
        <w:pStyle w:val="TOC1"/>
        <w:tabs>
          <w:tab w:val="right" w:leader="dot" w:pos="8306"/>
        </w:tabs>
      </w:pPr>
      <w:hyperlink w:anchor="_Toc27861" w:history="1">
        <w:r>
          <w:rPr>
            <w:rFonts w:ascii="仿宋" w:eastAsia="仿宋" w:hAnsi="仿宋" w:cs="仿宋" w:hint="eastAsia"/>
            <w:lang w:eastAsia="zh-CN"/>
          </w:rPr>
          <w:t>一、特产食品项目建设单位说明</w:t>
        </w:r>
        <w:r>
          <w:tab/>
        </w:r>
        <w:r>
          <w:fldChar w:fldCharType="begin"/>
        </w:r>
        <w:r>
          <w:instrText xml:space="preserve"> PAGEREF _Toc27861 \h </w:instrText>
        </w:r>
        <w:r>
          <w:fldChar w:fldCharType="separate"/>
        </w:r>
        <w:r>
          <w:t>3</w:t>
        </w:r>
        <w:r>
          <w:fldChar w:fldCharType="end"/>
        </w:r>
      </w:hyperlink>
    </w:p>
    <w:p>
      <w:pPr>
        <w:pStyle w:val="TOC2"/>
        <w:tabs>
          <w:tab w:val="right" w:leader="dot" w:pos="8306"/>
        </w:tabs>
      </w:pPr>
      <w:hyperlink w:anchor="_Toc11712" w:history="1">
        <w:r>
          <w:rPr>
            <w:rFonts w:ascii="仿宋" w:eastAsia="仿宋" w:hAnsi="仿宋" w:cs="仿宋" w:hint="eastAsia"/>
            <w:lang w:eastAsia="zh-CN"/>
          </w:rPr>
          <w:t>(一)、特产食品项目承办单位基本情况</w:t>
        </w:r>
        <w:r>
          <w:tab/>
        </w:r>
        <w:r>
          <w:fldChar w:fldCharType="begin"/>
        </w:r>
        <w:r>
          <w:instrText xml:space="preserve"> PAGEREF _Toc11712 \h </w:instrText>
        </w:r>
        <w:r>
          <w:fldChar w:fldCharType="separate"/>
        </w:r>
        <w:r>
          <w:t>3</w:t>
        </w:r>
        <w:r>
          <w:fldChar w:fldCharType="end"/>
        </w:r>
      </w:hyperlink>
    </w:p>
    <w:p>
      <w:pPr>
        <w:pStyle w:val="TOC2"/>
        <w:tabs>
          <w:tab w:val="right" w:leader="dot" w:pos="8306"/>
        </w:tabs>
      </w:pPr>
      <w:hyperlink w:anchor="_Toc27181" w:history="1">
        <w:r>
          <w:rPr>
            <w:rFonts w:ascii="仿宋" w:eastAsia="仿宋" w:hAnsi="仿宋" w:cs="仿宋" w:hint="eastAsia"/>
            <w:lang w:eastAsia="zh-CN"/>
          </w:rPr>
          <w:t>(二)、公司经济效益分析</w:t>
        </w:r>
        <w:r>
          <w:tab/>
        </w:r>
        <w:r>
          <w:fldChar w:fldCharType="begin"/>
        </w:r>
        <w:r>
          <w:instrText xml:space="preserve"> PAGEREF _Toc27181 \h </w:instrText>
        </w:r>
        <w:r>
          <w:fldChar w:fldCharType="separate"/>
        </w:r>
        <w:r>
          <w:t>4</w:t>
        </w:r>
        <w:r>
          <w:fldChar w:fldCharType="end"/>
        </w:r>
      </w:hyperlink>
    </w:p>
    <w:p>
      <w:pPr>
        <w:pStyle w:val="TOC1"/>
        <w:tabs>
          <w:tab w:val="right" w:leader="dot" w:pos="8306"/>
        </w:tabs>
      </w:pPr>
      <w:hyperlink w:anchor="_Toc23820" w:history="1">
        <w:r>
          <w:rPr>
            <w:rFonts w:ascii="仿宋" w:eastAsia="仿宋" w:hAnsi="仿宋" w:cs="仿宋" w:hint="eastAsia"/>
            <w:lang w:eastAsia="zh-CN"/>
          </w:rPr>
          <w:t>二、特产食品项目可持续发展</w:t>
        </w:r>
        <w:r>
          <w:tab/>
        </w:r>
        <w:r>
          <w:fldChar w:fldCharType="begin"/>
        </w:r>
        <w:r>
          <w:instrText xml:space="preserve"> PAGEREF _Toc23820 \h </w:instrText>
        </w:r>
        <w:r>
          <w:fldChar w:fldCharType="separate"/>
        </w:r>
        <w:r>
          <w:t>5</w:t>
        </w:r>
        <w:r>
          <w:fldChar w:fldCharType="end"/>
        </w:r>
      </w:hyperlink>
    </w:p>
    <w:p>
      <w:pPr>
        <w:pStyle w:val="TOC2"/>
        <w:tabs>
          <w:tab w:val="right" w:leader="dot" w:pos="8306"/>
        </w:tabs>
      </w:pPr>
      <w:hyperlink w:anchor="_Toc23275" w:history="1">
        <w:r>
          <w:rPr>
            <w:rFonts w:ascii="仿宋" w:eastAsia="仿宋" w:hAnsi="仿宋" w:cs="仿宋" w:hint="eastAsia"/>
            <w:lang w:eastAsia="zh-CN"/>
          </w:rPr>
          <w:t>(一)、可持续战略与实践</w:t>
        </w:r>
        <w:r>
          <w:tab/>
        </w:r>
        <w:r>
          <w:fldChar w:fldCharType="begin"/>
        </w:r>
        <w:r>
          <w:instrText xml:space="preserve"> PAGEREF _Toc23275 \h </w:instrText>
        </w:r>
        <w:r>
          <w:fldChar w:fldCharType="separate"/>
        </w:r>
        <w:r>
          <w:t>5</w:t>
        </w:r>
        <w:r>
          <w:fldChar w:fldCharType="end"/>
        </w:r>
      </w:hyperlink>
    </w:p>
    <w:p>
      <w:pPr>
        <w:pStyle w:val="TOC2"/>
        <w:tabs>
          <w:tab w:val="right" w:leader="dot" w:pos="8306"/>
        </w:tabs>
      </w:pPr>
      <w:hyperlink w:anchor="_Toc12555" w:history="1">
        <w:r>
          <w:rPr>
            <w:rFonts w:ascii="仿宋" w:eastAsia="仿宋" w:hAnsi="仿宋" w:cs="仿宋" w:hint="eastAsia"/>
            <w:lang w:eastAsia="zh-CN"/>
          </w:rPr>
          <w:t>(二)、环保与社会责任</w:t>
        </w:r>
        <w:r>
          <w:tab/>
        </w:r>
        <w:r>
          <w:fldChar w:fldCharType="begin"/>
        </w:r>
        <w:r>
          <w:instrText xml:space="preserve"> PAGEREF _Toc12555 \h </w:instrText>
        </w:r>
        <w:r>
          <w:fldChar w:fldCharType="separate"/>
        </w:r>
        <w:r>
          <w:t>5</w:t>
        </w:r>
        <w:r>
          <w:fldChar w:fldCharType="end"/>
        </w:r>
      </w:hyperlink>
    </w:p>
    <w:p>
      <w:pPr>
        <w:pStyle w:val="TOC1"/>
        <w:tabs>
          <w:tab w:val="right" w:leader="dot" w:pos="8306"/>
        </w:tabs>
      </w:pPr>
      <w:hyperlink w:anchor="_Toc1504" w:history="1">
        <w:r>
          <w:rPr>
            <w:rFonts w:ascii="仿宋" w:eastAsia="仿宋" w:hAnsi="仿宋" w:cs="仿宋" w:hint="eastAsia"/>
            <w:lang w:eastAsia="zh-CN"/>
          </w:rPr>
          <w:t>三、特产食品项目选址可行性分析</w:t>
        </w:r>
        <w:r>
          <w:tab/>
        </w:r>
        <w:r>
          <w:fldChar w:fldCharType="begin"/>
        </w:r>
        <w:r>
          <w:instrText xml:space="preserve"> PAGEREF _Toc1504 \h </w:instrText>
        </w:r>
        <w:r>
          <w:fldChar w:fldCharType="separate"/>
        </w:r>
        <w:r>
          <w:t>6</w:t>
        </w:r>
        <w:r>
          <w:fldChar w:fldCharType="end"/>
        </w:r>
      </w:hyperlink>
    </w:p>
    <w:p>
      <w:pPr>
        <w:pStyle w:val="TOC2"/>
        <w:tabs>
          <w:tab w:val="right" w:leader="dot" w:pos="8306"/>
        </w:tabs>
      </w:pPr>
      <w:hyperlink w:anchor="_Toc28279" w:history="1">
        <w:r>
          <w:rPr>
            <w:rFonts w:ascii="仿宋" w:eastAsia="仿宋" w:hAnsi="仿宋" w:cs="仿宋" w:hint="eastAsia"/>
            <w:lang w:eastAsia="zh-CN"/>
          </w:rPr>
          <w:t>(一)、特产食品项目选址</w:t>
        </w:r>
        <w:r>
          <w:tab/>
        </w:r>
        <w:r>
          <w:fldChar w:fldCharType="begin"/>
        </w:r>
        <w:r>
          <w:instrText xml:space="preserve"> PAGEREF _Toc28279 \h </w:instrText>
        </w:r>
        <w:r>
          <w:fldChar w:fldCharType="separate"/>
        </w:r>
        <w:r>
          <w:t>6</w:t>
        </w:r>
        <w:r>
          <w:fldChar w:fldCharType="end"/>
        </w:r>
      </w:hyperlink>
    </w:p>
    <w:p>
      <w:pPr>
        <w:pStyle w:val="TOC2"/>
        <w:tabs>
          <w:tab w:val="right" w:leader="dot" w:pos="8306"/>
        </w:tabs>
      </w:pPr>
      <w:hyperlink w:anchor="_Toc31073" w:history="1">
        <w:r>
          <w:rPr>
            <w:rFonts w:ascii="仿宋" w:eastAsia="仿宋" w:hAnsi="仿宋" w:cs="仿宋" w:hint="eastAsia"/>
            <w:lang w:eastAsia="zh-CN"/>
          </w:rPr>
          <w:t>(二)、用地控制指标</w:t>
        </w:r>
        <w:r>
          <w:tab/>
        </w:r>
        <w:r>
          <w:fldChar w:fldCharType="begin"/>
        </w:r>
        <w:r>
          <w:instrText xml:space="preserve"> PAGEREF _Toc31073 \h </w:instrText>
        </w:r>
        <w:r>
          <w:fldChar w:fldCharType="separate"/>
        </w:r>
        <w:r>
          <w:t>6</w:t>
        </w:r>
        <w:r>
          <w:fldChar w:fldCharType="end"/>
        </w:r>
      </w:hyperlink>
    </w:p>
    <w:p>
      <w:pPr>
        <w:pStyle w:val="TOC2"/>
        <w:tabs>
          <w:tab w:val="right" w:leader="dot" w:pos="8306"/>
        </w:tabs>
      </w:pPr>
      <w:hyperlink w:anchor="_Toc23750" w:history="1">
        <w:r>
          <w:rPr>
            <w:rFonts w:ascii="仿宋" w:eastAsia="仿宋" w:hAnsi="仿宋" w:cs="仿宋" w:hint="eastAsia"/>
            <w:lang w:eastAsia="zh-CN"/>
          </w:rPr>
          <w:t>(三)、节约用地措施</w:t>
        </w:r>
        <w:r>
          <w:tab/>
        </w:r>
        <w:r>
          <w:fldChar w:fldCharType="begin"/>
        </w:r>
        <w:r>
          <w:instrText xml:space="preserve"> PAGEREF _Toc23750 \h </w:instrText>
        </w:r>
        <w:r>
          <w:fldChar w:fldCharType="separate"/>
        </w:r>
        <w:r>
          <w:t>8</w:t>
        </w:r>
        <w:r>
          <w:fldChar w:fldCharType="end"/>
        </w:r>
      </w:hyperlink>
    </w:p>
    <w:p>
      <w:pPr>
        <w:pStyle w:val="TOC2"/>
        <w:tabs>
          <w:tab w:val="right" w:leader="dot" w:pos="8306"/>
        </w:tabs>
      </w:pPr>
      <w:hyperlink w:anchor="_Toc28571" w:history="1">
        <w:r>
          <w:rPr>
            <w:rFonts w:ascii="仿宋" w:eastAsia="仿宋" w:hAnsi="仿宋" w:cs="仿宋" w:hint="eastAsia"/>
            <w:lang w:eastAsia="zh-CN"/>
          </w:rPr>
          <w:t>(四)、总图布置方案</w:t>
        </w:r>
        <w:r>
          <w:tab/>
        </w:r>
        <w:r>
          <w:fldChar w:fldCharType="begin"/>
        </w:r>
        <w:r>
          <w:instrText xml:space="preserve"> PAGEREF _Toc28571 \h </w:instrText>
        </w:r>
        <w:r>
          <w:fldChar w:fldCharType="separate"/>
        </w:r>
        <w:r>
          <w:t>9</w:t>
        </w:r>
        <w:r>
          <w:fldChar w:fldCharType="end"/>
        </w:r>
      </w:hyperlink>
    </w:p>
    <w:p>
      <w:pPr>
        <w:pStyle w:val="TOC2"/>
        <w:tabs>
          <w:tab w:val="right" w:leader="dot" w:pos="8306"/>
        </w:tabs>
      </w:pPr>
      <w:hyperlink w:anchor="_Toc25532" w:history="1">
        <w:r>
          <w:rPr>
            <w:rFonts w:ascii="仿宋" w:eastAsia="仿宋" w:hAnsi="仿宋" w:cs="仿宋" w:hint="eastAsia"/>
            <w:lang w:eastAsia="zh-CN"/>
          </w:rPr>
          <w:t>(五)、选址综合评价</w:t>
        </w:r>
        <w:r>
          <w:tab/>
        </w:r>
        <w:r>
          <w:fldChar w:fldCharType="begin"/>
        </w:r>
        <w:r>
          <w:instrText xml:space="preserve"> PAGEREF _Toc25532 \h </w:instrText>
        </w:r>
        <w:r>
          <w:fldChar w:fldCharType="separate"/>
        </w:r>
        <w:r>
          <w:t>10</w:t>
        </w:r>
        <w:r>
          <w:fldChar w:fldCharType="end"/>
        </w:r>
      </w:hyperlink>
    </w:p>
    <w:p>
      <w:pPr>
        <w:pStyle w:val="TOC1"/>
        <w:tabs>
          <w:tab w:val="right" w:leader="dot" w:pos="8306"/>
        </w:tabs>
      </w:pPr>
      <w:hyperlink w:anchor="_Toc5737" w:history="1">
        <w:r>
          <w:rPr>
            <w:rFonts w:ascii="仿宋" w:eastAsia="仿宋" w:hAnsi="仿宋" w:cs="仿宋" w:hint="eastAsia"/>
            <w:lang w:eastAsia="zh-CN"/>
          </w:rPr>
          <w:t>四、市场分析、调研</w:t>
        </w:r>
        <w:r>
          <w:tab/>
        </w:r>
        <w:r>
          <w:fldChar w:fldCharType="begin"/>
        </w:r>
        <w:r>
          <w:instrText xml:space="preserve"> PAGEREF _Toc5737 \h </w:instrText>
        </w:r>
        <w:r>
          <w:fldChar w:fldCharType="separate"/>
        </w:r>
        <w:r>
          <w:t>11</w:t>
        </w:r>
        <w:r>
          <w:fldChar w:fldCharType="end"/>
        </w:r>
      </w:hyperlink>
    </w:p>
    <w:p>
      <w:pPr>
        <w:pStyle w:val="TOC2"/>
        <w:tabs>
          <w:tab w:val="right" w:leader="dot" w:pos="8306"/>
        </w:tabs>
      </w:pPr>
      <w:hyperlink w:anchor="_Toc21094" w:history="1">
        <w:r>
          <w:rPr>
            <w:rFonts w:ascii="仿宋" w:eastAsia="仿宋" w:hAnsi="仿宋" w:cs="仿宋" w:hint="eastAsia"/>
            <w:lang w:eastAsia="zh-CN"/>
          </w:rPr>
          <w:t>(一)、特产食品行业分析</w:t>
        </w:r>
        <w:r>
          <w:tab/>
        </w:r>
        <w:r>
          <w:fldChar w:fldCharType="begin"/>
        </w:r>
        <w:r>
          <w:instrText xml:space="preserve"> PAGEREF _Toc21094 \h </w:instrText>
        </w:r>
        <w:r>
          <w:fldChar w:fldCharType="separate"/>
        </w:r>
        <w:r>
          <w:t>11</w:t>
        </w:r>
        <w:r>
          <w:fldChar w:fldCharType="end"/>
        </w:r>
      </w:hyperlink>
    </w:p>
    <w:p>
      <w:pPr>
        <w:pStyle w:val="TOC2"/>
        <w:tabs>
          <w:tab w:val="right" w:leader="dot" w:pos="8306"/>
        </w:tabs>
      </w:pPr>
      <w:hyperlink w:anchor="_Toc24274" w:history="1">
        <w:r>
          <w:rPr>
            <w:rFonts w:ascii="仿宋" w:eastAsia="仿宋" w:hAnsi="仿宋" w:cs="仿宋" w:hint="eastAsia"/>
            <w:lang w:eastAsia="zh-CN"/>
          </w:rPr>
          <w:t>(二)、特产食品市场分析预测</w:t>
        </w:r>
        <w:r>
          <w:tab/>
        </w:r>
        <w:r>
          <w:fldChar w:fldCharType="begin"/>
        </w:r>
        <w:r>
          <w:instrText xml:space="preserve"> PAGEREF _Toc24274 \h </w:instrText>
        </w:r>
        <w:r>
          <w:fldChar w:fldCharType="separate"/>
        </w:r>
        <w:r>
          <w:t>12</w:t>
        </w:r>
        <w:r>
          <w:fldChar w:fldCharType="end"/>
        </w:r>
      </w:hyperlink>
    </w:p>
    <w:p>
      <w:pPr>
        <w:pStyle w:val="TOC1"/>
        <w:tabs>
          <w:tab w:val="right" w:leader="dot" w:pos="8306"/>
        </w:tabs>
      </w:pPr>
      <w:hyperlink w:anchor="_Toc790" w:history="1">
        <w:r>
          <w:rPr>
            <w:rFonts w:ascii="仿宋" w:eastAsia="仿宋" w:hAnsi="仿宋" w:cs="仿宋" w:hint="eastAsia"/>
            <w:lang w:eastAsia="zh-CN"/>
          </w:rPr>
          <w:t>五、特产食品项目建设背景及必要性分析</w:t>
        </w:r>
        <w:r>
          <w:tab/>
        </w:r>
        <w:r>
          <w:fldChar w:fldCharType="begin"/>
        </w:r>
        <w:r>
          <w:instrText xml:space="preserve"> PAGEREF _Toc790 \h </w:instrText>
        </w:r>
        <w:r>
          <w:fldChar w:fldCharType="separate"/>
        </w:r>
        <w:r>
          <w:t>13</w:t>
        </w:r>
        <w:r>
          <w:fldChar w:fldCharType="end"/>
        </w:r>
      </w:hyperlink>
    </w:p>
    <w:p>
      <w:pPr>
        <w:pStyle w:val="TOC2"/>
        <w:tabs>
          <w:tab w:val="right" w:leader="dot" w:pos="8306"/>
        </w:tabs>
      </w:pPr>
      <w:hyperlink w:anchor="_Toc22949" w:history="1">
        <w:r>
          <w:rPr>
            <w:rFonts w:ascii="仿宋" w:eastAsia="仿宋" w:hAnsi="仿宋" w:cs="仿宋" w:hint="eastAsia"/>
            <w:lang w:eastAsia="zh-CN"/>
          </w:rPr>
          <w:t>(一)、特产食品项目背景分析</w:t>
        </w:r>
        <w:r>
          <w:tab/>
        </w:r>
        <w:r>
          <w:fldChar w:fldCharType="begin"/>
        </w:r>
        <w:r>
          <w:instrText xml:space="preserve"> PAGEREF _Toc22949 \h </w:instrText>
        </w:r>
        <w:r>
          <w:fldChar w:fldCharType="separate"/>
        </w:r>
        <w:r>
          <w:t>13</w:t>
        </w:r>
        <w:r>
          <w:fldChar w:fldCharType="end"/>
        </w:r>
      </w:hyperlink>
    </w:p>
    <w:p>
      <w:pPr>
        <w:pStyle w:val="TOC2"/>
        <w:tabs>
          <w:tab w:val="right" w:leader="dot" w:pos="8306"/>
        </w:tabs>
      </w:pPr>
      <w:hyperlink w:anchor="_Toc27672" w:history="1">
        <w:r>
          <w:rPr>
            <w:rFonts w:ascii="仿宋" w:eastAsia="仿宋" w:hAnsi="仿宋" w:cs="仿宋" w:hint="eastAsia"/>
            <w:lang w:eastAsia="zh-CN"/>
          </w:rPr>
          <w:t>(二)、特产食品项目建设必要性分析</w:t>
        </w:r>
        <w:r>
          <w:tab/>
        </w:r>
        <w:r>
          <w:fldChar w:fldCharType="begin"/>
        </w:r>
        <w:r>
          <w:instrText xml:space="preserve"> PAGEREF _Toc27672 \h </w:instrText>
        </w:r>
        <w:r>
          <w:fldChar w:fldCharType="separate"/>
        </w:r>
        <w:r>
          <w:t>15</w:t>
        </w:r>
        <w:r>
          <w:fldChar w:fldCharType="end"/>
        </w:r>
      </w:hyperlink>
    </w:p>
    <w:p>
      <w:pPr>
        <w:pStyle w:val="TOC1"/>
        <w:tabs>
          <w:tab w:val="right" w:leader="dot" w:pos="8306"/>
        </w:tabs>
      </w:pPr>
      <w:hyperlink w:anchor="_Toc4556" w:history="1">
        <w:r>
          <w:rPr>
            <w:rFonts w:ascii="仿宋" w:eastAsia="仿宋" w:hAnsi="仿宋" w:cs="仿宋" w:hint="eastAsia"/>
            <w:lang w:eastAsia="zh-CN"/>
          </w:rPr>
          <w:t>六、特产食品项目危机管理</w:t>
        </w:r>
        <w:r>
          <w:tab/>
        </w:r>
        <w:r>
          <w:fldChar w:fldCharType="begin"/>
        </w:r>
        <w:r>
          <w:instrText xml:space="preserve"> PAGEREF _Toc4556 \h </w:instrText>
        </w:r>
        <w:r>
          <w:fldChar w:fldCharType="separate"/>
        </w:r>
        <w:r>
          <w:t>16</w:t>
        </w:r>
        <w:r>
          <w:fldChar w:fldCharType="end"/>
        </w:r>
      </w:hyperlink>
    </w:p>
    <w:p>
      <w:pPr>
        <w:pStyle w:val="TOC2"/>
        <w:tabs>
          <w:tab w:val="right" w:leader="dot" w:pos="8306"/>
        </w:tabs>
      </w:pPr>
      <w:hyperlink w:anchor="_Toc27448" w:history="1">
        <w:r>
          <w:rPr>
            <w:rFonts w:ascii="仿宋" w:eastAsia="仿宋" w:hAnsi="仿宋" w:cs="仿宋" w:hint="eastAsia"/>
            <w:lang w:eastAsia="zh-CN"/>
          </w:rPr>
          <w:t>(一)、危机预警与识别</w:t>
        </w:r>
        <w:r>
          <w:tab/>
        </w:r>
        <w:r>
          <w:fldChar w:fldCharType="begin"/>
        </w:r>
        <w:r>
          <w:instrText xml:space="preserve"> PAGEREF _Toc27448 \h </w:instrText>
        </w:r>
        <w:r>
          <w:fldChar w:fldCharType="separate"/>
        </w:r>
        <w:r>
          <w:t>16</w:t>
        </w:r>
        <w:r>
          <w:fldChar w:fldCharType="end"/>
        </w:r>
      </w:hyperlink>
    </w:p>
    <w:p>
      <w:pPr>
        <w:pStyle w:val="TOC2"/>
        <w:tabs>
          <w:tab w:val="right" w:leader="dot" w:pos="8306"/>
        </w:tabs>
      </w:pPr>
      <w:hyperlink w:anchor="_Toc6727" w:history="1">
        <w:r>
          <w:rPr>
            <w:rFonts w:ascii="仿宋" w:eastAsia="仿宋" w:hAnsi="仿宋" w:cs="仿宋" w:hint="eastAsia"/>
            <w:lang w:eastAsia="zh-CN"/>
          </w:rPr>
          <w:t>(二)、危机应对与恢复</w:t>
        </w:r>
        <w:r>
          <w:tab/>
        </w:r>
        <w:r>
          <w:fldChar w:fldCharType="begin"/>
        </w:r>
        <w:r>
          <w:instrText xml:space="preserve"> PAGEREF _Toc6727 \h </w:instrText>
        </w:r>
        <w:r>
          <w:fldChar w:fldCharType="separate"/>
        </w:r>
        <w:r>
          <w:t>17</w:t>
        </w:r>
        <w:r>
          <w:fldChar w:fldCharType="end"/>
        </w:r>
      </w:hyperlink>
    </w:p>
    <w:p>
      <w:pPr>
        <w:pStyle w:val="TOC1"/>
        <w:tabs>
          <w:tab w:val="right" w:leader="dot" w:pos="8306"/>
        </w:tabs>
      </w:pPr>
      <w:hyperlink w:anchor="_Toc19028" w:history="1">
        <w:r>
          <w:rPr>
            <w:rFonts w:ascii="仿宋" w:eastAsia="仿宋" w:hAnsi="仿宋" w:cs="仿宋" w:hint="eastAsia"/>
            <w:lang w:eastAsia="zh-CN"/>
          </w:rPr>
          <w:t>七、特产食品项目财务管理</w:t>
        </w:r>
        <w:r>
          <w:tab/>
        </w:r>
        <w:r>
          <w:fldChar w:fldCharType="begin"/>
        </w:r>
        <w:r>
          <w:instrText xml:space="preserve"> PAGEREF _Toc19028 \h </w:instrText>
        </w:r>
        <w:r>
          <w:fldChar w:fldCharType="separate"/>
        </w:r>
        <w:r>
          <w:t>18</w:t>
        </w:r>
        <w:r>
          <w:fldChar w:fldCharType="end"/>
        </w:r>
      </w:hyperlink>
    </w:p>
    <w:p>
      <w:pPr>
        <w:pStyle w:val="TOC2"/>
        <w:tabs>
          <w:tab w:val="right" w:leader="dot" w:pos="8306"/>
        </w:tabs>
      </w:pPr>
      <w:hyperlink w:anchor="_Toc29935" w:history="1">
        <w:r>
          <w:rPr>
            <w:rFonts w:ascii="仿宋" w:eastAsia="仿宋" w:hAnsi="仿宋" w:cs="仿宋" w:hint="eastAsia"/>
            <w:lang w:eastAsia="zh-CN"/>
          </w:rPr>
          <w:t>(一)、资金需求大</w:t>
        </w:r>
        <w:r>
          <w:tab/>
        </w:r>
        <w:r>
          <w:fldChar w:fldCharType="begin"/>
        </w:r>
        <w:r>
          <w:instrText xml:space="preserve"> PAGEREF _Toc29935 \h </w:instrText>
        </w:r>
        <w:r>
          <w:fldChar w:fldCharType="separate"/>
        </w:r>
        <w:r>
          <w:t>18</w:t>
        </w:r>
        <w:r>
          <w:fldChar w:fldCharType="end"/>
        </w:r>
      </w:hyperlink>
    </w:p>
    <w:p>
      <w:pPr>
        <w:pStyle w:val="TOC2"/>
        <w:tabs>
          <w:tab w:val="right" w:leader="dot" w:pos="8306"/>
        </w:tabs>
      </w:pPr>
      <w:hyperlink w:anchor="_Toc11655" w:history="1">
        <w:r>
          <w:rPr>
            <w:rFonts w:ascii="仿宋" w:eastAsia="仿宋" w:hAnsi="仿宋" w:cs="仿宋" w:hint="eastAsia"/>
            <w:lang w:eastAsia="zh-CN"/>
          </w:rPr>
          <w:t>(二)、研发周期长</w:t>
        </w:r>
        <w:r>
          <w:tab/>
        </w:r>
        <w:r>
          <w:fldChar w:fldCharType="begin"/>
        </w:r>
        <w:r>
          <w:instrText xml:space="preserve"> PAGEREF _Toc11655 \h </w:instrText>
        </w:r>
        <w:r>
          <w:fldChar w:fldCharType="separate"/>
        </w:r>
        <w:r>
          <w:t>19</w:t>
        </w:r>
        <w:r>
          <w:fldChar w:fldCharType="end"/>
        </w:r>
      </w:hyperlink>
    </w:p>
    <w:p>
      <w:pPr>
        <w:pStyle w:val="TOC2"/>
        <w:tabs>
          <w:tab w:val="right" w:leader="dot" w:pos="8306"/>
        </w:tabs>
      </w:pPr>
      <w:hyperlink w:anchor="_Toc24695" w:history="1">
        <w:r>
          <w:rPr>
            <w:rFonts w:ascii="仿宋" w:eastAsia="仿宋" w:hAnsi="仿宋" w:cs="仿宋" w:hint="eastAsia"/>
            <w:lang w:eastAsia="zh-CN"/>
          </w:rPr>
          <w:t>(三)、市场风险大</w:t>
        </w:r>
        <w:r>
          <w:tab/>
        </w:r>
        <w:r>
          <w:fldChar w:fldCharType="begin"/>
        </w:r>
        <w:r>
          <w:instrText xml:space="preserve"> PAGEREF _Toc24695 \h </w:instrText>
        </w:r>
        <w:r>
          <w:fldChar w:fldCharType="separate"/>
        </w:r>
        <w:r>
          <w:t>21</w:t>
        </w:r>
        <w:r>
          <w:fldChar w:fldCharType="end"/>
        </w:r>
      </w:hyperlink>
    </w:p>
    <w:p>
      <w:pPr>
        <w:pStyle w:val="TOC2"/>
        <w:tabs>
          <w:tab w:val="right" w:leader="dot" w:pos="8306"/>
        </w:tabs>
      </w:pPr>
      <w:hyperlink w:anchor="_Toc24501" w:history="1">
        <w:r>
          <w:rPr>
            <w:rFonts w:ascii="仿宋" w:eastAsia="仿宋" w:hAnsi="仿宋" w:cs="仿宋" w:hint="eastAsia"/>
            <w:lang w:eastAsia="zh-CN"/>
          </w:rPr>
          <w:t>(四)、利润率高</w:t>
        </w:r>
        <w:r>
          <w:tab/>
        </w:r>
        <w:r>
          <w:fldChar w:fldCharType="begin"/>
        </w:r>
        <w:r>
          <w:instrText xml:space="preserve"> PAGEREF _Toc24501 \h </w:instrText>
        </w:r>
        <w:r>
          <w:fldChar w:fldCharType="separate"/>
        </w:r>
        <w:r>
          <w:t>23</w:t>
        </w:r>
        <w:r>
          <w:fldChar w:fldCharType="end"/>
        </w:r>
      </w:hyperlink>
    </w:p>
    <w:p>
      <w:pPr>
        <w:pStyle w:val="TOC1"/>
        <w:tabs>
          <w:tab w:val="right" w:leader="dot" w:pos="8306"/>
        </w:tabs>
      </w:pPr>
      <w:hyperlink w:anchor="_Toc20286" w:history="1">
        <w:r>
          <w:rPr>
            <w:rFonts w:ascii="仿宋" w:eastAsia="仿宋" w:hAnsi="仿宋" w:cs="仿宋" w:hint="eastAsia"/>
            <w:lang w:eastAsia="zh-CN"/>
          </w:rPr>
          <w:t>八、特产食品项目人力资源培养与发展</w:t>
        </w:r>
        <w:r>
          <w:tab/>
        </w:r>
        <w:r>
          <w:fldChar w:fldCharType="begin"/>
        </w:r>
        <w:r>
          <w:instrText xml:space="preserve"> PAGEREF _Toc20286 \h </w:instrText>
        </w:r>
        <w:r>
          <w:fldChar w:fldCharType="separate"/>
        </w:r>
        <w:r>
          <w:t>25</w:t>
        </w:r>
        <w:r>
          <w:fldChar w:fldCharType="end"/>
        </w:r>
      </w:hyperlink>
    </w:p>
    <w:p>
      <w:pPr>
        <w:pStyle w:val="TOC2"/>
        <w:tabs>
          <w:tab w:val="right" w:leader="dot" w:pos="8306"/>
        </w:tabs>
      </w:pPr>
      <w:hyperlink w:anchor="_Toc22662" w:history="1">
        <w:r>
          <w:rPr>
            <w:rFonts w:ascii="仿宋" w:eastAsia="仿宋" w:hAnsi="仿宋" w:cs="仿宋" w:hint="eastAsia"/>
            <w:lang w:eastAsia="zh-CN"/>
          </w:rPr>
          <w:t>(一)、人才需求与规划</w:t>
        </w:r>
        <w:r>
          <w:tab/>
        </w:r>
        <w:r>
          <w:fldChar w:fldCharType="begin"/>
        </w:r>
        <w:r>
          <w:instrText xml:space="preserve"> PAGEREF _Toc22662 \h </w:instrText>
        </w:r>
        <w:r>
          <w:fldChar w:fldCharType="separate"/>
        </w:r>
        <w:r>
          <w:t>25</w:t>
        </w:r>
        <w:r>
          <w:fldChar w:fldCharType="end"/>
        </w:r>
      </w:hyperlink>
    </w:p>
    <w:p>
      <w:pPr>
        <w:pStyle w:val="TOC2"/>
        <w:tabs>
          <w:tab w:val="right" w:leader="dot" w:pos="8306"/>
        </w:tabs>
      </w:pPr>
      <w:hyperlink w:anchor="_Toc5621" w:history="1">
        <w:r>
          <w:rPr>
            <w:rFonts w:ascii="仿宋" w:eastAsia="仿宋" w:hAnsi="仿宋" w:cs="仿宋" w:hint="eastAsia"/>
            <w:lang w:eastAsia="zh-CN"/>
          </w:rPr>
          <w:t>(二)、培训与发展计划</w:t>
        </w:r>
        <w:r>
          <w:tab/>
        </w:r>
        <w:r>
          <w:fldChar w:fldCharType="begin"/>
        </w:r>
        <w:r>
          <w:instrText xml:space="preserve"> PAGEREF _Toc5621 \h </w:instrText>
        </w:r>
        <w:r>
          <w:fldChar w:fldCharType="separate"/>
        </w:r>
        <w:r>
          <w:t>26</w:t>
        </w:r>
        <w:r>
          <w:fldChar w:fldCharType="end"/>
        </w:r>
      </w:hyperlink>
    </w:p>
    <w:p>
      <w:pPr>
        <w:pStyle w:val="TOC1"/>
        <w:tabs>
          <w:tab w:val="right" w:leader="dot" w:pos="8306"/>
        </w:tabs>
      </w:pPr>
      <w:hyperlink w:anchor="_Toc28424" w:history="1">
        <w:r>
          <w:rPr>
            <w:rFonts w:ascii="仿宋" w:eastAsia="仿宋" w:hAnsi="仿宋" w:cs="仿宋" w:hint="eastAsia"/>
            <w:lang w:eastAsia="zh-CN"/>
          </w:rPr>
          <w:t>九、特产食品项目创新与研发</w:t>
        </w:r>
        <w:r>
          <w:tab/>
        </w:r>
        <w:r>
          <w:fldChar w:fldCharType="begin"/>
        </w:r>
        <w:r>
          <w:instrText xml:space="preserve"> PAGEREF _Toc28424 \h </w:instrText>
        </w:r>
        <w:r>
          <w:fldChar w:fldCharType="separate"/>
        </w:r>
        <w:r>
          <w:t>26</w:t>
        </w:r>
        <w:r>
          <w:fldChar w:fldCharType="end"/>
        </w:r>
      </w:hyperlink>
    </w:p>
    <w:p>
      <w:pPr>
        <w:pStyle w:val="TOC2"/>
        <w:tabs>
          <w:tab w:val="right" w:leader="dot" w:pos="8306"/>
        </w:tabs>
      </w:pPr>
      <w:hyperlink w:anchor="_Toc6176" w:history="1">
        <w:r>
          <w:rPr>
            <w:rFonts w:ascii="仿宋" w:eastAsia="仿宋" w:hAnsi="仿宋" w:cs="仿宋" w:hint="eastAsia"/>
            <w:lang w:eastAsia="zh-CN"/>
          </w:rPr>
          <w:t>(一)、创新策略与方向</w:t>
        </w:r>
        <w:r>
          <w:tab/>
        </w:r>
        <w:r>
          <w:fldChar w:fldCharType="begin"/>
        </w:r>
        <w:r>
          <w:instrText xml:space="preserve"> PAGEREF _Toc6176 \h </w:instrText>
        </w:r>
        <w:r>
          <w:fldChar w:fldCharType="separate"/>
        </w:r>
        <w:r>
          <w:t>26</w:t>
        </w:r>
        <w:r>
          <w:fldChar w:fldCharType="end"/>
        </w:r>
      </w:hyperlink>
    </w:p>
    <w:p>
      <w:pPr>
        <w:pStyle w:val="TOC2"/>
        <w:tabs>
          <w:tab w:val="right" w:leader="dot" w:pos="8306"/>
        </w:tabs>
      </w:pPr>
      <w:hyperlink w:anchor="_Toc1681" w:history="1">
        <w:r>
          <w:rPr>
            <w:rFonts w:ascii="仿宋" w:eastAsia="仿宋" w:hAnsi="仿宋" w:cs="仿宋" w:hint="eastAsia"/>
            <w:lang w:eastAsia="zh-CN"/>
          </w:rPr>
          <w:t>(二)、研发规划与投入</w:t>
        </w:r>
        <w:r>
          <w:tab/>
        </w:r>
        <w:r>
          <w:fldChar w:fldCharType="begin"/>
        </w:r>
        <w:r>
          <w:instrText xml:space="preserve"> PAGEREF _Toc1681 \h </w:instrText>
        </w:r>
        <w:r>
          <w:fldChar w:fldCharType="separate"/>
        </w:r>
        <w:r>
          <w:t>28</w:t>
        </w:r>
        <w:r>
          <w:fldChar w:fldCharType="end"/>
        </w:r>
      </w:hyperlink>
    </w:p>
    <w:p>
      <w:pPr>
        <w:pStyle w:val="TOC1"/>
        <w:tabs>
          <w:tab w:val="right" w:leader="dot" w:pos="8306"/>
        </w:tabs>
      </w:pPr>
      <w:hyperlink w:anchor="_Toc10751" w:history="1">
        <w:r>
          <w:rPr>
            <w:rFonts w:ascii="仿宋" w:eastAsia="仿宋" w:hAnsi="仿宋" w:cs="仿宋" w:hint="eastAsia"/>
            <w:lang w:eastAsia="zh-CN"/>
          </w:rPr>
          <w:t>十、特产食品项目风险管理</w:t>
        </w:r>
        <w:r>
          <w:tab/>
        </w:r>
        <w:r>
          <w:fldChar w:fldCharType="begin"/>
        </w:r>
        <w:r>
          <w:instrText xml:space="preserve"> PAGEREF _Toc10751 \h </w:instrText>
        </w:r>
        <w:r>
          <w:fldChar w:fldCharType="separate"/>
        </w:r>
        <w:r>
          <w:t>30</w:t>
        </w:r>
        <w:r>
          <w:fldChar w:fldCharType="end"/>
        </w:r>
      </w:hyperlink>
    </w:p>
    <w:p>
      <w:pPr>
        <w:pStyle w:val="TOC2"/>
        <w:tabs>
          <w:tab w:val="right" w:leader="dot" w:pos="8306"/>
        </w:tabs>
      </w:pPr>
      <w:hyperlink w:anchor="_Toc12195" w:history="1">
        <w:r>
          <w:rPr>
            <w:rFonts w:ascii="仿宋" w:eastAsia="仿宋" w:hAnsi="仿宋" w:cs="仿宋" w:hint="eastAsia"/>
            <w:lang w:eastAsia="zh-CN"/>
          </w:rPr>
          <w:t>(一)、风险识别与评估</w:t>
        </w:r>
        <w:r>
          <w:tab/>
        </w:r>
        <w:r>
          <w:fldChar w:fldCharType="begin"/>
        </w:r>
        <w:r>
          <w:instrText xml:space="preserve"> PAGEREF _Toc12195 \h </w:instrText>
        </w:r>
        <w:r>
          <w:fldChar w:fldCharType="separate"/>
        </w:r>
        <w:r>
          <w:t>30</w:t>
        </w:r>
        <w:r>
          <w:fldChar w:fldCharType="end"/>
        </w:r>
      </w:hyperlink>
    </w:p>
    <w:p>
      <w:pPr>
        <w:pStyle w:val="TOC2"/>
        <w:tabs>
          <w:tab w:val="right" w:leader="dot" w:pos="8306"/>
        </w:tabs>
      </w:pPr>
      <w:hyperlink w:anchor="_Toc23139" w:history="1">
        <w:r>
          <w:rPr>
            <w:rFonts w:ascii="仿宋" w:eastAsia="仿宋" w:hAnsi="仿宋" w:cs="仿宋" w:hint="eastAsia"/>
            <w:lang w:eastAsia="zh-CN"/>
          </w:rPr>
          <w:t>(二)、风险应对策略</w:t>
        </w:r>
        <w:r>
          <w:tab/>
        </w:r>
        <w:r>
          <w:fldChar w:fldCharType="begin"/>
        </w:r>
        <w:r>
          <w:instrText xml:space="preserve"> PAGEREF _Toc23139 \h </w:instrText>
        </w:r>
        <w:r>
          <w:fldChar w:fldCharType="separate"/>
        </w:r>
        <w:r>
          <w:t>31</w:t>
        </w:r>
        <w:r>
          <w:fldChar w:fldCharType="end"/>
        </w:r>
      </w:hyperlink>
    </w:p>
    <w:p>
      <w:pPr>
        <w:pStyle w:val="TOC2"/>
        <w:tabs>
          <w:tab w:val="right" w:leader="dot" w:pos="8306"/>
        </w:tabs>
      </w:pPr>
      <w:hyperlink w:anchor="_Toc17615" w:history="1">
        <w:r>
          <w:rPr>
            <w:rFonts w:ascii="仿宋" w:eastAsia="仿宋" w:hAnsi="仿宋" w:cs="仿宋" w:hint="eastAsia"/>
            <w:lang w:eastAsia="zh-CN"/>
          </w:rPr>
          <w:t>(三)、风险监控与控制</w:t>
        </w:r>
        <w:r>
          <w:tab/>
        </w:r>
        <w:r>
          <w:fldChar w:fldCharType="begin"/>
        </w:r>
        <w:r>
          <w:instrText xml:space="preserve"> PAGEREF _Toc17615 \h </w:instrText>
        </w:r>
        <w:r>
          <w:fldChar w:fldCharType="separate"/>
        </w:r>
        <w:r>
          <w:t>33</w:t>
        </w:r>
        <w:r>
          <w:fldChar w:fldCharType="end"/>
        </w:r>
      </w:hyperlink>
    </w:p>
    <w:p>
      <w:pPr>
        <w:pStyle w:val="TOC1"/>
        <w:tabs>
          <w:tab w:val="right" w:leader="dot" w:pos="8306"/>
        </w:tabs>
      </w:pPr>
      <w:hyperlink w:anchor="_Toc11381" w:history="1">
        <w:r>
          <w:rPr>
            <w:rFonts w:ascii="仿宋" w:eastAsia="仿宋" w:hAnsi="仿宋" w:cs="仿宋" w:hint="eastAsia"/>
            <w:lang w:eastAsia="zh-CN"/>
          </w:rPr>
          <w:t>十一、特产食品项目技术管理</w:t>
        </w:r>
        <w:r>
          <w:tab/>
        </w:r>
        <w:r>
          <w:fldChar w:fldCharType="begin"/>
        </w:r>
        <w:r>
          <w:instrText xml:space="preserve"> PAGEREF _Toc11381 \h </w:instrText>
        </w:r>
        <w:r>
          <w:fldChar w:fldCharType="separate"/>
        </w:r>
        <w:r>
          <w:t>34</w:t>
        </w:r>
        <w:r>
          <w:fldChar w:fldCharType="end"/>
        </w:r>
      </w:hyperlink>
    </w:p>
    <w:p>
      <w:pPr>
        <w:pStyle w:val="TOC2"/>
        <w:tabs>
          <w:tab w:val="right" w:leader="dot" w:pos="8306"/>
        </w:tabs>
      </w:pPr>
      <w:hyperlink w:anchor="_Toc3064" w:history="1">
        <w:r>
          <w:rPr>
            <w:rFonts w:ascii="仿宋" w:eastAsia="仿宋" w:hAnsi="仿宋" w:cs="仿宋" w:hint="eastAsia"/>
            <w:lang w:eastAsia="zh-CN"/>
          </w:rPr>
          <w:t>(一)、技术方案选用方向</w:t>
        </w:r>
        <w:r>
          <w:tab/>
        </w:r>
        <w:r>
          <w:fldChar w:fldCharType="begin"/>
        </w:r>
        <w:r>
          <w:instrText xml:space="preserve"> PAGEREF _Toc3064 \h </w:instrText>
        </w:r>
        <w:r>
          <w:fldChar w:fldCharType="separate"/>
        </w:r>
        <w:r>
          <w:t>34</w:t>
        </w:r>
        <w:r>
          <w:fldChar w:fldCharType="end"/>
        </w:r>
      </w:hyperlink>
    </w:p>
    <w:p>
      <w:pPr>
        <w:pStyle w:val="TOC2"/>
        <w:tabs>
          <w:tab w:val="right" w:leader="dot" w:pos="8306"/>
        </w:tabs>
      </w:pPr>
      <w:hyperlink w:anchor="_Toc18560" w:history="1">
        <w:r>
          <w:rPr>
            <w:rFonts w:ascii="仿宋" w:eastAsia="仿宋" w:hAnsi="仿宋" w:cs="仿宋" w:hint="eastAsia"/>
            <w:lang w:eastAsia="zh-CN"/>
          </w:rPr>
          <w:t>(二)、工艺技术方案选用原则</w:t>
        </w:r>
        <w:r>
          <w:tab/>
        </w:r>
        <w:r>
          <w:fldChar w:fldCharType="begin"/>
        </w:r>
        <w:r>
          <w:instrText xml:space="preserve"> PAGEREF _Toc18560 \h </w:instrText>
        </w:r>
        <w:r>
          <w:fldChar w:fldCharType="separate"/>
        </w:r>
        <w:r>
          <w:t>35</w:t>
        </w:r>
        <w:r>
          <w:fldChar w:fldCharType="end"/>
        </w:r>
      </w:hyperlink>
    </w:p>
    <w:p>
      <w:pPr>
        <w:pStyle w:val="TOC2"/>
        <w:tabs>
          <w:tab w:val="right" w:leader="dot" w:pos="8306"/>
        </w:tabs>
      </w:pPr>
      <w:hyperlink w:anchor="_Toc26210" w:history="1">
        <w:r>
          <w:rPr>
            <w:rFonts w:ascii="仿宋" w:eastAsia="仿宋" w:hAnsi="仿宋" w:cs="仿宋" w:hint="eastAsia"/>
            <w:lang w:eastAsia="zh-CN"/>
          </w:rPr>
          <w:t>(三)、工艺技术方案要求</w:t>
        </w:r>
        <w:r>
          <w:tab/>
        </w:r>
        <w:r>
          <w:fldChar w:fldCharType="begin"/>
        </w:r>
        <w:r>
          <w:instrText xml:space="preserve"> PAGEREF _Toc26210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5" w:history="1">
        <w:r>
          <w:rPr>
            <w:rFonts w:ascii="仿宋" w:eastAsia="仿宋" w:hAnsi="仿宋" w:cs="仿宋" w:hint="eastAsia"/>
            <w:lang w:eastAsia="zh-CN"/>
          </w:rPr>
          <w:t>十二、特产食品项目环境影响分析</w:t>
        </w:r>
        <w:r>
          <w:tab/>
        </w:r>
        <w:r>
          <w:fldChar w:fldCharType="begin"/>
        </w:r>
        <w:r>
          <w:instrText xml:space="preserve"> PAGEREF _Toc9275 \h </w:instrText>
        </w:r>
        <w:r>
          <w:fldChar w:fldCharType="separate"/>
        </w:r>
        <w:r>
          <w:t>40</w:t>
        </w:r>
        <w:r>
          <w:fldChar w:fldCharType="end"/>
        </w:r>
      </w:hyperlink>
    </w:p>
    <w:p>
      <w:pPr>
        <w:pStyle w:val="TOC2"/>
        <w:tabs>
          <w:tab w:val="right" w:leader="dot" w:pos="8306"/>
        </w:tabs>
      </w:pPr>
      <w:hyperlink w:anchor="_Toc11881" w:history="1">
        <w:r>
          <w:rPr>
            <w:rFonts w:ascii="仿宋" w:eastAsia="仿宋" w:hAnsi="仿宋" w:cs="仿宋" w:hint="eastAsia"/>
            <w:lang w:eastAsia="zh-CN"/>
          </w:rPr>
          <w:t>(一)、建设区域环境质量现状</w:t>
        </w:r>
        <w:r>
          <w:tab/>
        </w:r>
        <w:r>
          <w:fldChar w:fldCharType="begin"/>
        </w:r>
        <w:r>
          <w:instrText xml:space="preserve"> PAGEREF _Toc11881 \h </w:instrText>
        </w:r>
        <w:r>
          <w:fldChar w:fldCharType="separate"/>
        </w:r>
        <w:r>
          <w:t>40</w:t>
        </w:r>
        <w:r>
          <w:fldChar w:fldCharType="end"/>
        </w:r>
      </w:hyperlink>
    </w:p>
    <w:p>
      <w:pPr>
        <w:pStyle w:val="TOC2"/>
        <w:tabs>
          <w:tab w:val="right" w:leader="dot" w:pos="8306"/>
        </w:tabs>
      </w:pPr>
      <w:hyperlink w:anchor="_Toc26145" w:history="1">
        <w:r>
          <w:rPr>
            <w:rFonts w:ascii="仿宋" w:eastAsia="仿宋" w:hAnsi="仿宋" w:cs="仿宋" w:hint="eastAsia"/>
            <w:lang w:eastAsia="zh-CN"/>
          </w:rPr>
          <w:t>(二)、建设期环境保护</w:t>
        </w:r>
        <w:r>
          <w:tab/>
        </w:r>
        <w:r>
          <w:fldChar w:fldCharType="begin"/>
        </w:r>
        <w:r>
          <w:instrText xml:space="preserve"> PAGEREF _Toc26145 \h </w:instrText>
        </w:r>
        <w:r>
          <w:fldChar w:fldCharType="separate"/>
        </w:r>
        <w:r>
          <w:t>41</w:t>
        </w:r>
        <w:r>
          <w:fldChar w:fldCharType="end"/>
        </w:r>
      </w:hyperlink>
    </w:p>
    <w:p>
      <w:pPr>
        <w:pStyle w:val="TOC2"/>
        <w:tabs>
          <w:tab w:val="right" w:leader="dot" w:pos="8306"/>
        </w:tabs>
      </w:pPr>
      <w:hyperlink w:anchor="_Toc6112" w:history="1">
        <w:r>
          <w:rPr>
            <w:rFonts w:ascii="仿宋" w:eastAsia="仿宋" w:hAnsi="仿宋" w:cs="仿宋" w:hint="eastAsia"/>
            <w:lang w:eastAsia="zh-CN"/>
          </w:rPr>
          <w:t>(三)、运营期环境保护</w:t>
        </w:r>
        <w:r>
          <w:tab/>
        </w:r>
        <w:r>
          <w:fldChar w:fldCharType="begin"/>
        </w:r>
        <w:r>
          <w:instrText xml:space="preserve"> PAGEREF _Toc6112 \h </w:instrText>
        </w:r>
        <w:r>
          <w:fldChar w:fldCharType="separate"/>
        </w:r>
        <w:r>
          <w:t>43</w:t>
        </w:r>
        <w:r>
          <w:fldChar w:fldCharType="end"/>
        </w:r>
      </w:hyperlink>
    </w:p>
    <w:p>
      <w:pPr>
        <w:pStyle w:val="TOC2"/>
        <w:tabs>
          <w:tab w:val="right" w:leader="dot" w:pos="8306"/>
        </w:tabs>
      </w:pPr>
      <w:hyperlink w:anchor="_Toc9439" w:history="1">
        <w:r>
          <w:rPr>
            <w:rFonts w:ascii="仿宋" w:eastAsia="仿宋" w:hAnsi="仿宋" w:cs="仿宋" w:hint="eastAsia"/>
            <w:lang w:eastAsia="zh-CN"/>
          </w:rPr>
          <w:t>(四)、特产食品项目建设对区域经济的影响</w:t>
        </w:r>
        <w:r>
          <w:tab/>
        </w:r>
        <w:r>
          <w:fldChar w:fldCharType="begin"/>
        </w:r>
        <w:r>
          <w:instrText xml:space="preserve"> PAGEREF _Toc9439 \h </w:instrText>
        </w:r>
        <w:r>
          <w:fldChar w:fldCharType="separate"/>
        </w:r>
        <w:r>
          <w:t>44</w:t>
        </w:r>
        <w:r>
          <w:fldChar w:fldCharType="end"/>
        </w:r>
      </w:hyperlink>
    </w:p>
    <w:p>
      <w:pPr>
        <w:pStyle w:val="TOC2"/>
        <w:tabs>
          <w:tab w:val="right" w:leader="dot" w:pos="8306"/>
        </w:tabs>
      </w:pPr>
      <w:hyperlink w:anchor="_Toc20574" w:history="1">
        <w:r>
          <w:rPr>
            <w:rFonts w:ascii="仿宋" w:eastAsia="仿宋" w:hAnsi="仿宋" w:cs="仿宋" w:hint="eastAsia"/>
            <w:lang w:eastAsia="zh-CN"/>
          </w:rPr>
          <w:t>(五)、废弃物处理</w:t>
        </w:r>
        <w:r>
          <w:tab/>
        </w:r>
        <w:r>
          <w:fldChar w:fldCharType="begin"/>
        </w:r>
        <w:r>
          <w:instrText xml:space="preserve"> PAGEREF _Toc20574 \h </w:instrText>
        </w:r>
        <w:r>
          <w:fldChar w:fldCharType="separate"/>
        </w:r>
        <w:r>
          <w:t>46</w:t>
        </w:r>
        <w:r>
          <w:fldChar w:fldCharType="end"/>
        </w:r>
      </w:hyperlink>
    </w:p>
    <w:p>
      <w:pPr>
        <w:pStyle w:val="TOC2"/>
        <w:tabs>
          <w:tab w:val="right" w:leader="dot" w:pos="8306"/>
        </w:tabs>
      </w:pPr>
      <w:hyperlink w:anchor="_Toc27360" w:history="1">
        <w:r>
          <w:rPr>
            <w:rFonts w:ascii="仿宋" w:eastAsia="仿宋" w:hAnsi="仿宋" w:cs="仿宋" w:hint="eastAsia"/>
            <w:lang w:eastAsia="zh-CN"/>
          </w:rPr>
          <w:t>(六)、特殊环境影响分析</w:t>
        </w:r>
        <w:r>
          <w:tab/>
        </w:r>
        <w:r>
          <w:fldChar w:fldCharType="begin"/>
        </w:r>
        <w:r>
          <w:instrText xml:space="preserve"> PAGEREF _Toc27360 \h </w:instrText>
        </w:r>
        <w:r>
          <w:fldChar w:fldCharType="separate"/>
        </w:r>
        <w:r>
          <w:t>47</w:t>
        </w:r>
        <w:r>
          <w:fldChar w:fldCharType="end"/>
        </w:r>
      </w:hyperlink>
    </w:p>
    <w:p>
      <w:pPr>
        <w:pStyle w:val="TOC2"/>
        <w:tabs>
          <w:tab w:val="right" w:leader="dot" w:pos="8306"/>
        </w:tabs>
      </w:pPr>
      <w:hyperlink w:anchor="_Toc18183" w:history="1">
        <w:r>
          <w:rPr>
            <w:rFonts w:ascii="仿宋" w:eastAsia="仿宋" w:hAnsi="仿宋" w:cs="仿宋" w:hint="eastAsia"/>
            <w:lang w:eastAsia="zh-CN"/>
          </w:rPr>
          <w:t>(七)、清洁生产</w:t>
        </w:r>
        <w:r>
          <w:tab/>
        </w:r>
        <w:r>
          <w:fldChar w:fldCharType="begin"/>
        </w:r>
        <w:r>
          <w:instrText xml:space="preserve"> PAGEREF _Toc18183 \h </w:instrText>
        </w:r>
        <w:r>
          <w:fldChar w:fldCharType="separate"/>
        </w:r>
        <w:r>
          <w:t>48</w:t>
        </w:r>
        <w:r>
          <w:fldChar w:fldCharType="end"/>
        </w:r>
      </w:hyperlink>
    </w:p>
    <w:p>
      <w:pPr>
        <w:pStyle w:val="TOC2"/>
        <w:tabs>
          <w:tab w:val="right" w:leader="dot" w:pos="8306"/>
        </w:tabs>
      </w:pPr>
      <w:hyperlink w:anchor="_Toc26491" w:history="1">
        <w:r>
          <w:rPr>
            <w:rFonts w:ascii="仿宋" w:eastAsia="仿宋" w:hAnsi="仿宋" w:cs="仿宋" w:hint="eastAsia"/>
            <w:lang w:eastAsia="zh-CN"/>
          </w:rPr>
          <w:t>(八)、环境保护综合评价</w:t>
        </w:r>
        <w:r>
          <w:tab/>
        </w:r>
        <w:r>
          <w:fldChar w:fldCharType="begin"/>
        </w:r>
        <w:r>
          <w:instrText xml:space="preserve"> PAGEREF _Toc26491 \h </w:instrText>
        </w:r>
        <w:r>
          <w:fldChar w:fldCharType="separate"/>
        </w:r>
        <w:r>
          <w:t>49</w:t>
        </w:r>
        <w:r>
          <w:fldChar w:fldCharType="end"/>
        </w:r>
      </w:hyperlink>
    </w:p>
    <w:p>
      <w:pPr>
        <w:pStyle w:val="TOC1"/>
        <w:tabs>
          <w:tab w:val="right" w:leader="dot" w:pos="8306"/>
        </w:tabs>
      </w:pPr>
      <w:hyperlink w:anchor="_Toc32661" w:history="1">
        <w:r>
          <w:rPr>
            <w:rFonts w:ascii="仿宋" w:eastAsia="仿宋" w:hAnsi="仿宋" w:cs="仿宋" w:hint="eastAsia"/>
            <w:lang w:eastAsia="zh-CN"/>
          </w:rPr>
          <w:t>十三、供应链管理</w:t>
        </w:r>
        <w:r>
          <w:tab/>
        </w:r>
        <w:r>
          <w:fldChar w:fldCharType="begin"/>
        </w:r>
        <w:r>
          <w:instrText xml:space="preserve"> PAGEREF _Toc32661 \h </w:instrText>
        </w:r>
        <w:r>
          <w:fldChar w:fldCharType="separate"/>
        </w:r>
        <w:r>
          <w:t>50</w:t>
        </w:r>
        <w:r>
          <w:fldChar w:fldCharType="end"/>
        </w:r>
      </w:hyperlink>
    </w:p>
    <w:p>
      <w:pPr>
        <w:pStyle w:val="TOC2"/>
        <w:tabs>
          <w:tab w:val="right" w:leader="dot" w:pos="8306"/>
        </w:tabs>
      </w:pPr>
      <w:hyperlink w:anchor="_Toc16978" w:history="1">
        <w:r>
          <w:rPr>
            <w:rFonts w:ascii="仿宋" w:eastAsia="仿宋" w:hAnsi="仿宋" w:cs="仿宋" w:hint="eastAsia"/>
            <w:lang w:eastAsia="zh-CN"/>
          </w:rPr>
          <w:t>(一)、供应链战略规划</w:t>
        </w:r>
        <w:r>
          <w:tab/>
        </w:r>
        <w:r>
          <w:fldChar w:fldCharType="begin"/>
        </w:r>
        <w:r>
          <w:instrText xml:space="preserve"> PAGEREF _Toc16978 \h </w:instrText>
        </w:r>
        <w:r>
          <w:fldChar w:fldCharType="separate"/>
        </w:r>
        <w:r>
          <w:t>50</w:t>
        </w:r>
        <w:r>
          <w:fldChar w:fldCharType="end"/>
        </w:r>
      </w:hyperlink>
    </w:p>
    <w:p>
      <w:pPr>
        <w:pStyle w:val="TOC2"/>
        <w:tabs>
          <w:tab w:val="right" w:leader="dot" w:pos="8306"/>
        </w:tabs>
      </w:pPr>
      <w:hyperlink w:anchor="_Toc12972" w:history="1">
        <w:r>
          <w:rPr>
            <w:rFonts w:ascii="仿宋" w:eastAsia="仿宋" w:hAnsi="仿宋" w:cs="仿宋" w:hint="eastAsia"/>
            <w:lang w:eastAsia="zh-CN"/>
          </w:rPr>
          <w:t>(二)、供应商选择与合作</w:t>
        </w:r>
        <w:r>
          <w:tab/>
        </w:r>
        <w:r>
          <w:fldChar w:fldCharType="begin"/>
        </w:r>
        <w:r>
          <w:instrText xml:space="preserve"> PAGEREF _Toc12972 \h </w:instrText>
        </w:r>
        <w:r>
          <w:fldChar w:fldCharType="separate"/>
        </w:r>
        <w:r>
          <w:t>52</w:t>
        </w:r>
        <w:r>
          <w:fldChar w:fldCharType="end"/>
        </w:r>
      </w:hyperlink>
    </w:p>
    <w:p>
      <w:pPr>
        <w:pStyle w:val="TOC2"/>
        <w:tabs>
          <w:tab w:val="right" w:leader="dot" w:pos="8306"/>
        </w:tabs>
      </w:pPr>
      <w:hyperlink w:anchor="_Toc27357" w:history="1">
        <w:r>
          <w:rPr>
            <w:rFonts w:ascii="仿宋" w:eastAsia="仿宋" w:hAnsi="仿宋" w:cs="仿宋" w:hint="eastAsia"/>
            <w:lang w:eastAsia="zh-CN"/>
          </w:rPr>
          <w:t>(三)、物流与库存管理</w:t>
        </w:r>
        <w:r>
          <w:tab/>
        </w:r>
        <w:r>
          <w:fldChar w:fldCharType="begin"/>
        </w:r>
        <w:r>
          <w:instrText xml:space="preserve"> PAGEREF _Toc27357 \h </w:instrText>
        </w:r>
        <w:r>
          <w:fldChar w:fldCharType="separate"/>
        </w:r>
        <w:r>
          <w:t>53</w:t>
        </w:r>
        <w:r>
          <w:fldChar w:fldCharType="end"/>
        </w:r>
      </w:hyperlink>
    </w:p>
    <w:p>
      <w:pPr>
        <w:pStyle w:val="TOC1"/>
        <w:tabs>
          <w:tab w:val="right" w:leader="dot" w:pos="8306"/>
        </w:tabs>
      </w:pPr>
      <w:hyperlink w:anchor="_Toc19898" w:history="1">
        <w:r>
          <w:rPr>
            <w:rFonts w:ascii="仿宋" w:eastAsia="仿宋" w:hAnsi="仿宋" w:cs="仿宋" w:hint="eastAsia"/>
            <w:lang w:eastAsia="zh-CN"/>
          </w:rPr>
          <w:t>十四、风险识别与分类</w:t>
        </w:r>
        <w:r>
          <w:tab/>
        </w:r>
        <w:r>
          <w:fldChar w:fldCharType="begin"/>
        </w:r>
        <w:r>
          <w:instrText xml:space="preserve"> PAGEREF _Toc19898 \h </w:instrText>
        </w:r>
        <w:r>
          <w:fldChar w:fldCharType="separate"/>
        </w:r>
        <w:r>
          <w:t>54</w:t>
        </w:r>
        <w:r>
          <w:fldChar w:fldCharType="end"/>
        </w:r>
      </w:hyperlink>
    </w:p>
    <w:p>
      <w:pPr>
        <w:pStyle w:val="TOC2"/>
        <w:tabs>
          <w:tab w:val="right" w:leader="dot" w:pos="8306"/>
        </w:tabs>
      </w:pPr>
      <w:hyperlink w:anchor="_Toc19780" w:history="1">
        <w:r>
          <w:rPr>
            <w:rFonts w:ascii="仿宋" w:eastAsia="仿宋" w:hAnsi="仿宋" w:cs="仿宋" w:hint="eastAsia"/>
            <w:lang w:eastAsia="zh-CN"/>
          </w:rPr>
          <w:t>(一)、风险识别</w:t>
        </w:r>
        <w:r>
          <w:tab/>
        </w:r>
        <w:r>
          <w:fldChar w:fldCharType="begin"/>
        </w:r>
        <w:r>
          <w:instrText xml:space="preserve"> PAGEREF _Toc19780 \h </w:instrText>
        </w:r>
        <w:r>
          <w:fldChar w:fldCharType="separate"/>
        </w:r>
        <w:r>
          <w:t>54</w:t>
        </w:r>
        <w:r>
          <w:fldChar w:fldCharType="end"/>
        </w:r>
      </w:hyperlink>
    </w:p>
    <w:p>
      <w:pPr>
        <w:pStyle w:val="TOC2"/>
        <w:tabs>
          <w:tab w:val="right" w:leader="dot" w:pos="8306"/>
        </w:tabs>
      </w:pPr>
      <w:hyperlink w:anchor="_Toc14069" w:history="1">
        <w:r>
          <w:rPr>
            <w:rFonts w:ascii="仿宋" w:eastAsia="仿宋" w:hAnsi="仿宋" w:cs="仿宋" w:hint="eastAsia"/>
            <w:lang w:eastAsia="zh-CN"/>
          </w:rPr>
          <w:t>(二)、风险分类</w:t>
        </w:r>
        <w:r>
          <w:tab/>
        </w:r>
        <w:r>
          <w:fldChar w:fldCharType="begin"/>
        </w:r>
        <w:r>
          <w:instrText xml:space="preserve"> PAGEREF _Toc14069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61"/>
      <w:r>
        <w:rPr>
          <w:rFonts w:ascii="仿宋" w:eastAsia="仿宋" w:hAnsi="仿宋" w:cs="仿宋" w:hint="eastAsia"/>
          <w:sz w:val="28"/>
          <w:lang w:eastAsia="zh-CN"/>
        </w:rPr>
        <w:t>一、特产食品项目建设单位说明</w:t>
      </w:r>
      <w:bookmarkEnd w:id="2"/>
    </w:p>
    <w:p>
      <w:pPr>
        <w:pStyle w:val="Heading2"/>
        <w:rPr>
          <w:rFonts w:ascii="仿宋" w:eastAsia="仿宋" w:hAnsi="仿宋" w:cs="仿宋" w:hint="eastAsia"/>
          <w:lang w:eastAsia="zh-CN"/>
        </w:rPr>
      </w:pPr>
      <w:bookmarkStart w:id="3" w:name="_Toc11712"/>
      <w:r>
        <w:rPr>
          <w:rFonts w:ascii="仿宋" w:eastAsia="仿宋" w:hAnsi="仿宋" w:cs="仿宋" w:hint="eastAsia"/>
          <w:lang w:eastAsia="zh-CN"/>
        </w:rPr>
        <w:t>(一)、特产食品项目承办单位基本情况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1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产食品项目承办单位的XXXX，我们着眼于实现可持续的经济效益。通过技术创新和解决方案的提供，公司预计在特产食品项目执行期间将获得可观的收入增长。这一收入来源主要包括特产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同时，我们注重成本控制和效率提升，以确保特产食品项目的可持续盈利。透过精细的管理和资源优化，公司期望实现特产食品项目利润最大化。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产食品项目实施进行全面的投资评估，包括特产食品项目启动阶段的资金投入和后续运营成本。通过对特产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特产食品项目实施过程中具备足够的资金流动性，公司将进行详尽的现金流分析。这包括资金需求的合理预测、特产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820"/>
      <w:r>
        <w:rPr>
          <w:rFonts w:ascii="仿宋" w:eastAsia="仿宋" w:hAnsi="仿宋" w:cs="仿宋" w:hint="eastAsia"/>
          <w:sz w:val="28"/>
          <w:lang w:eastAsia="zh-CN"/>
        </w:rPr>
        <w:t>二、特产食品项目可持续发展</w:t>
      </w:r>
      <w:bookmarkEnd w:id="5"/>
    </w:p>
    <w:p>
      <w:pPr>
        <w:pStyle w:val="Heading2"/>
        <w:rPr>
          <w:rFonts w:ascii="仿宋" w:eastAsia="仿宋" w:hAnsi="仿宋" w:cs="仿宋" w:hint="eastAsia"/>
          <w:lang w:eastAsia="zh-CN"/>
        </w:rPr>
      </w:pPr>
      <w:bookmarkStart w:id="6" w:name="_Toc2327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产食品项目中，特产食品项目团队着眼于未来，明确了可持续发展的战略方向。制定的具体可持续发展目标包括降低资源使用、采用环保技术、最大化社会效益等。这一步骤不仅有助于特产食品项目在环保和社会责任方面达到最高标准，也为未来提供了明确的指引，确保特产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可持续实践的融入特产食品项目管理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产食品项目管理周期。从特产食品项目规划开始，特产食品项目团队就考虑了环境和社会的因素。在执行阶段，特产食品项目团队积极推动绿色技术的应用，优化资源利用。此外，关注员工的社会责任，通过培训和沟通活动提高员工对可持续发展的认知，使他们能够在日常工作中践行可持续实践。这些举措不仅为特产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55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扎根于特产食品项目的可持续发展理念，我们深信环保与社会责任是特产食品项目成功的关键支柱。在特产食品项目的每一步，我们都致力于通过创新和实践，履行对环境和社会的坚定责任。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团队通过引入先进的环保技术、建立高效的废物处理系统以及推动能源节约措施，积极履行环保责任。定期的环保监测和评估确保特产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不仅致力于自身可持续发展，还注重对社会的回馈。通过支持社区特产食品项目、参与慈善事业、提供培训机会等方式，特产食品项目积极履行社会责任。与当地社区建立积极互动，关注员工的工作与生活平衡，以及员工的身心健康，是特产食品项目在社会责任层面的关键举措。这样的实践不仅增强了特产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04"/>
      <w:r>
        <w:rPr>
          <w:rFonts w:ascii="仿宋" w:eastAsia="仿宋" w:hAnsi="仿宋" w:cs="仿宋" w:hint="eastAsia"/>
          <w:sz w:val="28"/>
          <w:lang w:eastAsia="zh-CN"/>
        </w:rPr>
        <w:t>三、特产食品项目选址可行性分析</w:t>
      </w:r>
      <w:bookmarkEnd w:id="8"/>
    </w:p>
    <w:p>
      <w:pPr>
        <w:pStyle w:val="Heading2"/>
        <w:rPr>
          <w:rFonts w:ascii="仿宋" w:eastAsia="仿宋" w:hAnsi="仿宋" w:cs="仿宋" w:hint="eastAsia"/>
          <w:lang w:eastAsia="zh-CN"/>
        </w:rPr>
      </w:pPr>
      <w:bookmarkStart w:id="9" w:name="_Toc28279"/>
      <w:r>
        <w:rPr>
          <w:rFonts w:ascii="仿宋" w:eastAsia="仿宋" w:hAnsi="仿宋" w:cs="仿宋" w:hint="eastAsia"/>
          <w:lang w:eastAsia="zh-CN"/>
        </w:rPr>
        <w:t>(一)、特产食品项目选址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该特产食品项目选址位于XX省XX市XX区XXX街道</w:t>
      </w:r>
    </w:p>
    <w:p>
      <w:pPr>
        <w:pStyle w:val="Heading2"/>
        <w:ind w:firstLine="560" w:firstLineChars="200"/>
        <w:rPr>
          <w:rFonts w:ascii="仿宋" w:eastAsia="仿宋" w:hAnsi="仿宋" w:cs="仿宋" w:hint="eastAsia"/>
          <w:sz w:val="28"/>
          <w:lang w:eastAsia="zh-CN"/>
        </w:rPr>
      </w:pPr>
      <w:bookmarkStart w:id="10" w:name="_Toc3107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特产食品项目的征地面积将根据特产食品项目的实际规模和需求进行精确规划。具体面积XXX平方米，旨在确保特产食品项目不仅能够满足当前的发展需求，还能够预留空间以适应未来的扩展。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净用地面积是在征地面积基础上去除不可利用面积后的实际可开发用地。具体面积XXX平方米，考虑到环保、交通、安全等多方面因素，以确保特产食品项目在整体利用效率上达到最优。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特产食品项目计划建设的建筑总规模具体面积XXX平方米。这一规模的确定综合考虑了特产食品项目的性质、规模，以及城市规划的相关要求，确保建筑布局与周边环境协调一致。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绿地率是特产食品项目用地中被规划为绿地的比例。具体面积XXX平方米，旨在通过合理规划绿地，改善特产食品项目周边环境，提升居民生活质量，并符合城市整体绿化规划。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容积率是用地上可以建设的建筑总体积与用地面积之比。具体面积XXX，通过合理的容积率规划，确保特产食品项目建筑规模与周边环境和谐共生。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确保特产食品项目选址与当地城市规划相一致，具体面积XXX平方米。通过与城市规划部门深入沟通，确保特产食品项目不仅符合城市的整体发展方向，还能够融入城市的发展布局，为城市的长远发展贡献力量。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产食品项目选址符合当地产业政策，具体面积XXX平方米。这包括特产食品项目对当地经济的促进作用，以及对相关产业的带动效应，确保特产食品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用地总体要求必须符合环保和可持续发展的原则，具体面积XXX平方米。通过采用绿色建筑设计、节能减排等措施，确保特产食品项目在建设和运营过程中对环境的影响最小化，达到可持续发展的要求。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确保特产食品项目选址具备必要的公共设施配套，具体面积XXX平方米。这包括交通便利性、教育、医疗等基础设施，以提高居民生活品质，使得特产食品项目选址更具吸引力。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考虑用地总体要求对当地社会稳定性的影响，具体面积XXX平方米。通过深入了解当地社区反馈，确保特产食品项目的选址和建设过程对当地社会和谐稳定产生积极作用。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产食品项目选址不仅符合法规和规划，还在实际操作中具有可行性。这一全面规划将为特产食品项目的成功实施提供坚实的基础，确保特产食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75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特产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产食品项目的设备规划和空间设计中，我们将采取灵活设备布局的措施。设备布局将根据实际需求进行灵活设计，避免不必要的浪费。通过合理规划设备摆放位置，我们将提高设备的利用率，减少设备间距，以确保特产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产食品项目内部引入共享设施的概念，例如共享会议室、办公区等。通过这种方式，我们可以减少对资源的重复建设，提高资源共享效率，从而减小特产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57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特产食品项目的总图布置中，我们将不同功能区域进行明确的规划，以最大程度满足特产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53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产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特产食品项目对环境的影响是综合评价的重要因素之一。我们将详细考虑选址周边的自然环境、生态保护区、水源地等情况，确保特产食品项目的建设和运营对环境影响最小化，并符合当地的环保法规标准。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对选址的评价还需充分考虑当地政府的产业政策和法规。我们将详细了解特产食品项目所在地的相关政策，确保特产食品项目的规划和运营与当地法规相符，降低不必要的法律风险。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考虑到社会稳定性对企业运营的重要性，我们将评估选址地区的社会安全情况、劳工关系、社区反馈等方面，以确保特产食品项目的建设和运营不会受到社会稳定性的负面影响。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最后，我们将综合考虑用地成本，包括土地购置费用、土地开发成本等。通过对用地成本的详细评估，我们能够做出更为精确的经济效益分析，为特产食品项目的投资决策提供有力支持。</w:t>
      </w:r>
    </w:p>
    <w:p>
      <w:pPr>
        <w:pStyle w:val="Heading1"/>
        <w:ind w:firstLine="560" w:firstLineChars="200"/>
        <w:rPr>
          <w:rFonts w:ascii="仿宋" w:eastAsia="仿宋" w:hAnsi="仿宋" w:cs="仿宋" w:hint="eastAsia"/>
          <w:sz w:val="28"/>
          <w:lang w:eastAsia="zh-CN"/>
        </w:rPr>
      </w:pPr>
      <w:bookmarkStart w:id="14" w:name="_Toc573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094"/>
      <w:r>
        <w:rPr>
          <w:rFonts w:ascii="仿宋" w:eastAsia="仿宋" w:hAnsi="仿宋" w:cs="仿宋" w:hint="eastAsia"/>
          <w:lang w:eastAsia="zh-CN"/>
        </w:rPr>
        <w:t>(一)、特产食品行业分析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行业一直以来都是市场的关注焦点。行业内的发展趋势、竞争态势以及潜在机会都对特产食品项目的推进产生深远的影响。通过深入研究行业的整体概貌，我们将更好地理解行业的核心特征，为特产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产食品行业，技术一直是推动创新和发展的关键因素。我们将对当前技术趋势进行详尽分析，包括但不限于人工智能、大数据应用、先进制造技术等。这有助于特产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产食品项目成功的基础。我们将对主要竞争对手进行深入研究，包括其市场份额、产品特点、市场定位等。通过全面了解竞争对手的优势和劣势，特产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4274"/>
      <w:r>
        <w:rPr>
          <w:rFonts w:ascii="仿宋" w:eastAsia="仿宋" w:hAnsi="仿宋" w:cs="仿宋" w:hint="eastAsia"/>
          <w:sz w:val="28"/>
          <w:lang w:eastAsia="zh-CN"/>
        </w:rPr>
        <w:t>(二)、特产食品市场分析预测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通过对市场规模的深入调研，我们将预测特产食品市场未来的增长趋势。这包括市场的整体规模、各细分领域的发展趋势等。特产食品项目可以根据市场的扩张速度和潜在机会，制定更符合市场需求的发展策略。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产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产食品项目实施过程中需要充分考虑的因素。我们将对市场风险进行全面评估，包括但不限于政策法规风险、市场竞争风险、技术变革风险等。通过对潜在风险的深入分析，特产食品项目可以制定相应的风险缓解策略，降低不确定性对特产食品项目的影响。</w:t>
      </w:r>
    </w:p>
    <w:p>
      <w:pPr>
        <w:pStyle w:val="Heading1"/>
        <w:ind w:firstLine="560" w:firstLineChars="200"/>
        <w:rPr>
          <w:rFonts w:ascii="仿宋" w:eastAsia="仿宋" w:hAnsi="仿宋" w:cs="仿宋" w:hint="eastAsia"/>
          <w:sz w:val="28"/>
          <w:lang w:eastAsia="zh-CN"/>
        </w:rPr>
      </w:pPr>
      <w:bookmarkStart w:id="17" w:name="_Toc790"/>
      <w:r>
        <w:rPr>
          <w:rFonts w:ascii="仿宋" w:eastAsia="仿宋" w:hAnsi="仿宋" w:cs="仿宋" w:hint="eastAsia"/>
          <w:sz w:val="28"/>
          <w:lang w:eastAsia="zh-CN"/>
        </w:rPr>
        <w:t>五、特产食品项目建设背景及必要性分析</w:t>
      </w:r>
      <w:bookmarkEnd w:id="17"/>
    </w:p>
    <w:p>
      <w:pPr>
        <w:pStyle w:val="Heading2"/>
        <w:rPr>
          <w:rFonts w:ascii="仿宋" w:eastAsia="仿宋" w:hAnsi="仿宋" w:cs="仿宋" w:hint="eastAsia"/>
          <w:lang w:eastAsia="zh-CN"/>
        </w:rPr>
      </w:pPr>
      <w:bookmarkStart w:id="18" w:name="_Toc22949"/>
      <w:r>
        <w:rPr>
          <w:rFonts w:ascii="仿宋" w:eastAsia="仿宋" w:hAnsi="仿宋" w:cs="仿宋" w:hint="eastAsia"/>
          <w:lang w:eastAsia="zh-CN"/>
        </w:rPr>
        <w:t>(一)、特产食品项目背景分析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产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产食品项目在这个潮流中的定位。同时，我们将关注行业内涌现的新兴机遇，以便特产食品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产食品项目提供了强大的发展动力。我们将聚焦于行业内最新的技术发展趋势，包括但不限于人工智能、大数据分析、物联网等领域。通过深度的技术研究，我们将确保特产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产食品项目发展的源泉。我们将投入更多的精力对市场需求进行深入剖析，超越表面的需求，深入挖掘潜在的市场痛点和机遇。通过对市场需求的细致了解，特产食品项目将更有针对性地设计解决方案，满足市场的多样化需求，从而更好地促进特产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产食品项目战略至关重要。我们将对竞争态势进行更为深入的分析，包括但不限于市场份额、产品特点、客户满意度等多个维度。通过深度的竞争分析，特产食品项目将能够更准确地把握市场脉搏，制定具有竞争力的特产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产食品项目的发展具有直接的影响。我们将进行更为全面的法规和政策分析，了解行业发展中的潜在法律风险和合规挑战。通过充分了解和遵守相关法规，特产食品项目将确保在法律框架内合法合规运营，为特产食品项目的稳健发展提供有力支持。</w:t>
      </w:r>
    </w:p>
    <w:p>
      <w:pPr>
        <w:pStyle w:val="Heading2"/>
        <w:ind w:firstLine="560" w:firstLineChars="200"/>
        <w:rPr>
          <w:rFonts w:ascii="仿宋" w:eastAsia="仿宋" w:hAnsi="仿宋" w:cs="仿宋" w:hint="eastAsia"/>
          <w:sz w:val="28"/>
          <w:lang w:eastAsia="zh-CN"/>
        </w:rPr>
      </w:pPr>
      <w:bookmarkStart w:id="19" w:name="_Toc27672"/>
      <w:r>
        <w:rPr>
          <w:rFonts w:ascii="仿宋" w:eastAsia="仿宋" w:hAnsi="仿宋" w:cs="仿宋" w:hint="eastAsia"/>
          <w:sz w:val="28"/>
          <w:lang w:eastAsia="zh-CN"/>
        </w:rPr>
        <w:t>(二)、特产食品项目建设必要性分析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建设的迫切性源于对行业发展趋势的深刻洞察。我们正处于一个行业变革的时代，科技创新、数字化转型成为企业发展的关键动力。特产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建设不仅仅是为了跟上潮流，更是为了通过技术创新推动企业的持续发展。通过引入先进的技术和解决方案，特产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产食品项目的建设成为必然选择，通过提高产品质量、拓展服务领域，从而在竞争中获得更多的机会。特产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产食品项目建设的必要性体现在对客户需求更精准的满足。通过特产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建设的背后是对企业持续创新的追求。只有通过不断创新，企业才能在竞争中立于不败之地。特产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4556"/>
      <w:r>
        <w:rPr>
          <w:rFonts w:ascii="仿宋" w:eastAsia="仿宋" w:hAnsi="仿宋" w:cs="仿宋" w:hint="eastAsia"/>
          <w:sz w:val="28"/>
          <w:lang w:eastAsia="zh-CN"/>
        </w:rPr>
        <w:t>六、特产食品项目危机管理</w:t>
      </w:r>
      <w:bookmarkEnd w:id="20"/>
    </w:p>
    <w:p>
      <w:pPr>
        <w:pStyle w:val="Heading2"/>
        <w:rPr>
          <w:rFonts w:ascii="仿宋" w:eastAsia="仿宋" w:hAnsi="仿宋" w:cs="仿宋" w:hint="eastAsia"/>
          <w:lang w:eastAsia="zh-CN"/>
        </w:rPr>
      </w:pPr>
      <w:bookmarkStart w:id="21" w:name="_Toc2744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特产食品项目危机管理中，危机预警与识别是确保特产食品项目稳健运行的核心步骤。通过建立全面的监测机制，特产食品项目团队旨在及时发现和理解潜在的风险和危机因素，以便采取及时的预防和应对措施，确保特产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首先，通过深入的风险评估，特产食品项目团队全面分析了整个特产食品项目和各个阶段可能存在的威胁。这包括准确评估每个潜在风险的发生概率和可能影响的程度，为后续危机预警提供了有力支持。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产食品项目团队着重于明确定义特产食品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https://d.book118.com/425103143133011122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892320"/>
    <w:rsid w:val="3F8923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0314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2024-03-04T05:14:00Z</dcterms:created>
  <dcterms:modified xsi:type="dcterms:W3CDTF">2024-03-04T05:14:13Z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09BE2756182249EB9601ED830929D97D_11</vt:lpwstr>
  </property>
  <property fmtid="{D5CDD505-2E9C-101B-9397-08002B2CF9AE}" pid="3" name="KSOProductBuildVer">
    <vt:lpwstr>2052-12.1.0.16388</vt:lpwstr>
  </property>
</Properties>
</file>