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串联压缩机组项目可行性建设方案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26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_Toc27266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40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_Toc18240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_Toc28293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_Toc1062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_Toc5412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_Toc20469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_Toc27606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42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_Toc12842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_Toc21625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_Toc1050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42" w:history="1">
        <w:r>
          <w:rPr>
            <w:rFonts w:ascii="仿宋" w:eastAsia="仿宋" w:hAnsi="仿宋" w:cs="仿宋" w:hint="eastAsia"/>
            <w:lang w:eastAsia="zh-CN"/>
          </w:rPr>
          <w:t>三、串联压缩机组项目概论</w:t>
        </w:r>
        <w:r>
          <w:tab/>
        </w:r>
        <w:r>
          <w:fldChar w:fldCharType="begin"/>
        </w:r>
        <w:r>
          <w:instrText xml:space="preserve"> PAGEREF _Toc3642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_Toc20164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_Toc12950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62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_Toc4162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_Toc12169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_Toc28093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_Toc20530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1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_Toc15891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_Toc12131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1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_Toc31371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_Toc3071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43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_Toc20043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_Toc29982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_Toc627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_Toc13371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_Toc13313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70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_Toc19970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_Toc27120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_Toc30337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22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_Toc5422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_Toc31673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_Toc4440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_Toc13419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_Toc1793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_Toc11453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_Toc3905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36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_Toc10236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6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_Toc10916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5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_Toc21265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4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_Toc17354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26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_Toc526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6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_Toc27306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0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_Toc2190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_Toc8679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_Toc20029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_Toc11213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17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_Toc18517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_Toc31810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_Toc2137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65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_Toc24365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_Toc20822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_Toc7967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_Toc28778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_Toc5701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59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_Toc14959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_Toc9197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_Toc24561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94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_Toc4894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_Toc4568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_Toc8986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7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_Toc1137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_Toc10434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_Toc14380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6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_Toc32756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_Toc1070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6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_Toc3086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_Toc18997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_Toc5150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81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_Toc22581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_Toc22951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_Toc4764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_Toc31883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_Toc23110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69" w:history="1">
        <w:r>
          <w:rPr>
            <w:rFonts w:ascii="仿宋" w:eastAsia="仿宋" w:hAnsi="仿宋" w:cs="仿宋" w:hint="eastAsia"/>
            <w:lang w:eastAsia="zh-CN"/>
          </w:rPr>
          <w:t>二十、人力资源管理与开发</w:t>
        </w:r>
        <w:r>
          <w:tab/>
        </w:r>
        <w:r>
          <w:fldChar w:fldCharType="begin"/>
        </w:r>
        <w:r>
          <w:instrText xml:space="preserve"> PAGEREF _Toc8369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9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_Toc22539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_Toc21974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26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240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29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串联压缩机组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串联压缩机组项目还将参与当地的环保活动和计划，如资助当地的环境保护项目或与社区合作进行环保宣传活动。通过这些活动，项目不仅能够提高自身的环境表现，还能在当地社区中树立积极的环保形象。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6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串联压缩机组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串联压缩机组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串联压缩机组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41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46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在串联压缩机组项目启动前，将进行一系列深入的地质调查，包括钻探和土壤取样，以深入了解项目区域的地层结构和土壤组成。特别是对于土壤的承载能力和地下水位的深度进行详细评估。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完成初始的地质风险评估后，串联压缩机组项目将安装长期地质监测设备，如倾斜仪、裂缝计和地下水位计，以持续监测地质条件的变化。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606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串联压缩机组项目将通过这些措施来适应和尊重特殊环境条件，确保项目的可持续发展，同时减少对环境的负面影响。这不仅有助于保护自然和文化遗产，还能提升项目在社会责任方面的表现和形象。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842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625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串联压缩机组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050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https://d.book118.com/425111342233011103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串联压缩机组项目可行性建设方案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824AEC"/>
    <w:rsid w:val="24824A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2511134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2024-02-02T05:51:00Z</dcterms:created>
  <dcterms:modified xsi:type="dcterms:W3CDTF">2024-02-02T05:52:03Z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4536CC0DCE48415D9D595A17EBF5A6F8_11</vt:lpwstr>
  </property>
  <property fmtid="{D5CDD505-2E9C-101B-9397-08002B2CF9AE}" pid="3" name="KSOProductBuildVer">
    <vt:lpwstr>2052-12.1.0.16250</vt:lpwstr>
  </property>
</Properties>
</file>