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悬浮床加氢裂化催化剂项目评估报告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2" w:history="1">
        <w:r>
          <w:rPr>
            <w:rFonts w:ascii="仿宋" w:eastAsia="仿宋" w:hAnsi="仿宋" w:cs="仿宋" w:hint="eastAsia"/>
            <w:lang w:eastAsia="zh-CN"/>
          </w:rPr>
          <w:t>概论</w:t>
        </w:r>
        <w:r>
          <w:tab/>
        </w:r>
        <w:r>
          <w:fldChar w:fldCharType="begin"/>
        </w:r>
        <w:r>
          <w:instrText xml:space="preserve"> PAGEREF _Toc6302 \h </w:instrText>
        </w:r>
        <w:r>
          <w:fldChar w:fldCharType="separate"/>
        </w:r>
        <w:r>
          <w:t>3</w:t>
        </w:r>
        <w:r>
          <w:fldChar w:fldCharType="end"/>
        </w:r>
      </w:hyperlink>
    </w:p>
    <w:p>
      <w:pPr>
        <w:pStyle w:val="TOC1"/>
        <w:tabs>
          <w:tab w:val="right" w:leader="dot" w:pos="8306"/>
        </w:tabs>
      </w:pPr>
      <w:hyperlink w:anchor="_Toc32456" w:history="1">
        <w:r>
          <w:rPr>
            <w:rFonts w:ascii="仿宋" w:eastAsia="仿宋" w:hAnsi="仿宋" w:cs="仿宋" w:hint="eastAsia"/>
            <w:lang w:eastAsia="zh-CN"/>
          </w:rPr>
          <w:t>一、悬浮床加氢裂化催化剂项目建设内容</w:t>
        </w:r>
        <w:r>
          <w:tab/>
        </w:r>
        <w:r>
          <w:fldChar w:fldCharType="begin"/>
        </w:r>
        <w:r>
          <w:instrText xml:space="preserve"> PAGEREF _Toc32456 \h </w:instrText>
        </w:r>
        <w:r>
          <w:fldChar w:fldCharType="separate"/>
        </w:r>
        <w:r>
          <w:t>3</w:t>
        </w:r>
        <w:r>
          <w:fldChar w:fldCharType="end"/>
        </w:r>
      </w:hyperlink>
    </w:p>
    <w:p>
      <w:pPr>
        <w:pStyle w:val="TOC2"/>
        <w:tabs>
          <w:tab w:val="right" w:leader="dot" w:pos="8306"/>
        </w:tabs>
      </w:pPr>
      <w:hyperlink w:anchor="_Toc23917" w:history="1">
        <w:r>
          <w:rPr>
            <w:rFonts w:ascii="仿宋" w:eastAsia="仿宋" w:hAnsi="仿宋" w:cs="仿宋" w:hint="eastAsia"/>
            <w:lang w:eastAsia="zh-CN"/>
          </w:rPr>
          <w:t>(一)、建筑工程</w:t>
        </w:r>
        <w:r>
          <w:tab/>
        </w:r>
        <w:r>
          <w:fldChar w:fldCharType="begin"/>
        </w:r>
        <w:r>
          <w:instrText xml:space="preserve"> PAGEREF _Toc23917 \h </w:instrText>
        </w:r>
        <w:r>
          <w:fldChar w:fldCharType="separate"/>
        </w:r>
        <w:r>
          <w:t>3</w:t>
        </w:r>
        <w:r>
          <w:fldChar w:fldCharType="end"/>
        </w:r>
      </w:hyperlink>
    </w:p>
    <w:p>
      <w:pPr>
        <w:pStyle w:val="TOC2"/>
        <w:tabs>
          <w:tab w:val="right" w:leader="dot" w:pos="8306"/>
        </w:tabs>
      </w:pPr>
      <w:hyperlink w:anchor="_Toc9671" w:history="1">
        <w:r>
          <w:rPr>
            <w:rFonts w:ascii="仿宋" w:eastAsia="仿宋" w:hAnsi="仿宋" w:cs="仿宋" w:hint="eastAsia"/>
            <w:lang w:eastAsia="zh-CN"/>
          </w:rPr>
          <w:t>(二)、电气、自动控制系统</w:t>
        </w:r>
        <w:r>
          <w:tab/>
        </w:r>
        <w:r>
          <w:fldChar w:fldCharType="begin"/>
        </w:r>
        <w:r>
          <w:instrText xml:space="preserve"> PAGEREF _Toc9671 \h </w:instrText>
        </w:r>
        <w:r>
          <w:fldChar w:fldCharType="separate"/>
        </w:r>
        <w:r>
          <w:t>5</w:t>
        </w:r>
        <w:r>
          <w:fldChar w:fldCharType="end"/>
        </w:r>
      </w:hyperlink>
    </w:p>
    <w:p>
      <w:pPr>
        <w:pStyle w:val="TOC2"/>
        <w:tabs>
          <w:tab w:val="right" w:leader="dot" w:pos="8306"/>
        </w:tabs>
      </w:pPr>
      <w:hyperlink w:anchor="_Toc6348" w:history="1">
        <w:r>
          <w:rPr>
            <w:rFonts w:ascii="仿宋" w:eastAsia="仿宋" w:hAnsi="仿宋" w:cs="仿宋" w:hint="eastAsia"/>
            <w:lang w:eastAsia="zh-CN"/>
          </w:rPr>
          <w:t>(三)、通用及专用设备选择</w:t>
        </w:r>
        <w:r>
          <w:tab/>
        </w:r>
        <w:r>
          <w:fldChar w:fldCharType="begin"/>
        </w:r>
        <w:r>
          <w:instrText xml:space="preserve"> PAGEREF _Toc6348 \h </w:instrText>
        </w:r>
        <w:r>
          <w:fldChar w:fldCharType="separate"/>
        </w:r>
        <w:r>
          <w:t>6</w:t>
        </w:r>
        <w:r>
          <w:fldChar w:fldCharType="end"/>
        </w:r>
      </w:hyperlink>
    </w:p>
    <w:p>
      <w:pPr>
        <w:pStyle w:val="TOC2"/>
        <w:tabs>
          <w:tab w:val="right" w:leader="dot" w:pos="8306"/>
        </w:tabs>
      </w:pPr>
      <w:hyperlink w:anchor="_Toc12465" w:history="1">
        <w:r>
          <w:rPr>
            <w:rFonts w:ascii="仿宋" w:eastAsia="仿宋" w:hAnsi="仿宋" w:cs="仿宋" w:hint="eastAsia"/>
            <w:lang w:eastAsia="zh-CN"/>
          </w:rPr>
          <w:t>(四)、公共工程</w:t>
        </w:r>
        <w:r>
          <w:tab/>
        </w:r>
        <w:r>
          <w:fldChar w:fldCharType="begin"/>
        </w:r>
        <w:r>
          <w:instrText xml:space="preserve"> PAGEREF _Toc12465 \h </w:instrText>
        </w:r>
        <w:r>
          <w:fldChar w:fldCharType="separate"/>
        </w:r>
        <w:r>
          <w:t>8</w:t>
        </w:r>
        <w:r>
          <w:fldChar w:fldCharType="end"/>
        </w:r>
      </w:hyperlink>
    </w:p>
    <w:p>
      <w:pPr>
        <w:pStyle w:val="TOC1"/>
        <w:tabs>
          <w:tab w:val="right" w:leader="dot" w:pos="8306"/>
        </w:tabs>
      </w:pPr>
      <w:hyperlink w:anchor="_Toc22163" w:history="1">
        <w:r>
          <w:rPr>
            <w:rFonts w:ascii="仿宋" w:eastAsia="仿宋" w:hAnsi="仿宋" w:cs="仿宋" w:hint="eastAsia"/>
            <w:lang w:eastAsia="zh-CN"/>
          </w:rPr>
          <w:t>二、悬浮床加氢裂化催化剂项目选址</w:t>
        </w:r>
        <w:r>
          <w:tab/>
        </w:r>
        <w:r>
          <w:fldChar w:fldCharType="begin"/>
        </w:r>
        <w:r>
          <w:instrText xml:space="preserve"> PAGEREF _Toc22163 \h </w:instrText>
        </w:r>
        <w:r>
          <w:fldChar w:fldCharType="separate"/>
        </w:r>
        <w:r>
          <w:t>9</w:t>
        </w:r>
        <w:r>
          <w:fldChar w:fldCharType="end"/>
        </w:r>
      </w:hyperlink>
    </w:p>
    <w:p>
      <w:pPr>
        <w:pStyle w:val="TOC2"/>
        <w:tabs>
          <w:tab w:val="right" w:leader="dot" w:pos="8306"/>
        </w:tabs>
      </w:pPr>
      <w:hyperlink w:anchor="_Toc6892" w:history="1">
        <w:r>
          <w:rPr>
            <w:rFonts w:ascii="仿宋" w:eastAsia="仿宋" w:hAnsi="仿宋" w:cs="仿宋" w:hint="eastAsia"/>
            <w:lang w:eastAsia="zh-CN"/>
          </w:rPr>
          <w:t>(一)、悬浮床加氢裂化催化剂项目选址原则</w:t>
        </w:r>
        <w:r>
          <w:tab/>
        </w:r>
        <w:r>
          <w:fldChar w:fldCharType="begin"/>
        </w:r>
        <w:r>
          <w:instrText xml:space="preserve"> PAGEREF _Toc6892 \h </w:instrText>
        </w:r>
        <w:r>
          <w:fldChar w:fldCharType="separate"/>
        </w:r>
        <w:r>
          <w:t>9</w:t>
        </w:r>
        <w:r>
          <w:fldChar w:fldCharType="end"/>
        </w:r>
      </w:hyperlink>
    </w:p>
    <w:p>
      <w:pPr>
        <w:pStyle w:val="TOC2"/>
        <w:tabs>
          <w:tab w:val="right" w:leader="dot" w:pos="8306"/>
        </w:tabs>
      </w:pPr>
      <w:hyperlink w:anchor="_Toc28626" w:history="1">
        <w:r>
          <w:rPr>
            <w:rFonts w:ascii="仿宋" w:eastAsia="仿宋" w:hAnsi="仿宋" w:cs="仿宋" w:hint="eastAsia"/>
            <w:lang w:eastAsia="zh-CN"/>
          </w:rPr>
          <w:t>(二)、原材料及主要辅助材料供应</w:t>
        </w:r>
        <w:r>
          <w:tab/>
        </w:r>
        <w:r>
          <w:fldChar w:fldCharType="begin"/>
        </w:r>
        <w:r>
          <w:instrText xml:space="preserve"> PAGEREF _Toc28626 \h </w:instrText>
        </w:r>
        <w:r>
          <w:fldChar w:fldCharType="separate"/>
        </w:r>
        <w:r>
          <w:t>10</w:t>
        </w:r>
        <w:r>
          <w:fldChar w:fldCharType="end"/>
        </w:r>
      </w:hyperlink>
    </w:p>
    <w:p>
      <w:pPr>
        <w:pStyle w:val="TOC2"/>
        <w:tabs>
          <w:tab w:val="right" w:leader="dot" w:pos="8306"/>
        </w:tabs>
      </w:pPr>
      <w:hyperlink w:anchor="_Toc32641" w:history="1">
        <w:r>
          <w:rPr>
            <w:rFonts w:ascii="仿宋" w:eastAsia="仿宋" w:hAnsi="仿宋" w:cs="仿宋" w:hint="eastAsia"/>
            <w:lang w:eastAsia="zh-CN"/>
          </w:rPr>
          <w:t>(三)、交通条件</w:t>
        </w:r>
        <w:r>
          <w:tab/>
        </w:r>
        <w:r>
          <w:fldChar w:fldCharType="begin"/>
        </w:r>
        <w:r>
          <w:instrText xml:space="preserve"> PAGEREF _Toc32641 \h </w:instrText>
        </w:r>
        <w:r>
          <w:fldChar w:fldCharType="separate"/>
        </w:r>
        <w:r>
          <w:t>12</w:t>
        </w:r>
        <w:r>
          <w:fldChar w:fldCharType="end"/>
        </w:r>
      </w:hyperlink>
    </w:p>
    <w:p>
      <w:pPr>
        <w:pStyle w:val="TOC2"/>
        <w:tabs>
          <w:tab w:val="right" w:leader="dot" w:pos="8306"/>
        </w:tabs>
      </w:pPr>
      <w:hyperlink w:anchor="_Toc2239" w:history="1">
        <w:r>
          <w:rPr>
            <w:rFonts w:ascii="仿宋" w:eastAsia="仿宋" w:hAnsi="仿宋" w:cs="仿宋" w:hint="eastAsia"/>
            <w:lang w:eastAsia="zh-CN"/>
          </w:rPr>
          <w:t>(四)、自然条件</w:t>
        </w:r>
        <w:r>
          <w:tab/>
        </w:r>
        <w:r>
          <w:fldChar w:fldCharType="begin"/>
        </w:r>
        <w:r>
          <w:instrText xml:space="preserve"> PAGEREF _Toc2239 \h </w:instrText>
        </w:r>
        <w:r>
          <w:fldChar w:fldCharType="separate"/>
        </w:r>
        <w:r>
          <w:t>14</w:t>
        </w:r>
        <w:r>
          <w:fldChar w:fldCharType="end"/>
        </w:r>
      </w:hyperlink>
    </w:p>
    <w:p>
      <w:pPr>
        <w:pStyle w:val="TOC2"/>
        <w:tabs>
          <w:tab w:val="right" w:leader="dot" w:pos="8306"/>
        </w:tabs>
      </w:pPr>
      <w:hyperlink w:anchor="_Toc22998" w:history="1">
        <w:r>
          <w:rPr>
            <w:rFonts w:ascii="仿宋" w:eastAsia="仿宋" w:hAnsi="仿宋" w:cs="仿宋" w:hint="eastAsia"/>
            <w:lang w:eastAsia="zh-CN"/>
          </w:rPr>
          <w:t>(五)、经济发展状况</w:t>
        </w:r>
        <w:r>
          <w:tab/>
        </w:r>
        <w:r>
          <w:fldChar w:fldCharType="begin"/>
        </w:r>
        <w:r>
          <w:instrText xml:space="preserve"> PAGEREF _Toc22998 \h </w:instrText>
        </w:r>
        <w:r>
          <w:fldChar w:fldCharType="separate"/>
        </w:r>
        <w:r>
          <w:t>16</w:t>
        </w:r>
        <w:r>
          <w:fldChar w:fldCharType="end"/>
        </w:r>
      </w:hyperlink>
    </w:p>
    <w:p>
      <w:pPr>
        <w:pStyle w:val="TOC2"/>
        <w:tabs>
          <w:tab w:val="right" w:leader="dot" w:pos="8306"/>
        </w:tabs>
      </w:pPr>
      <w:hyperlink w:anchor="_Toc7945" w:history="1">
        <w:r>
          <w:rPr>
            <w:rFonts w:ascii="仿宋" w:eastAsia="仿宋" w:hAnsi="仿宋" w:cs="仿宋" w:hint="eastAsia"/>
            <w:lang w:eastAsia="zh-CN"/>
          </w:rPr>
          <w:t>(六)、厂址选择</w:t>
        </w:r>
        <w:r>
          <w:tab/>
        </w:r>
        <w:r>
          <w:fldChar w:fldCharType="begin"/>
        </w:r>
        <w:r>
          <w:instrText xml:space="preserve"> PAGEREF _Toc7945 \h </w:instrText>
        </w:r>
        <w:r>
          <w:fldChar w:fldCharType="separate"/>
        </w:r>
        <w:r>
          <w:t>19</w:t>
        </w:r>
        <w:r>
          <w:fldChar w:fldCharType="end"/>
        </w:r>
      </w:hyperlink>
    </w:p>
    <w:p>
      <w:pPr>
        <w:pStyle w:val="TOC1"/>
        <w:tabs>
          <w:tab w:val="right" w:leader="dot" w:pos="8306"/>
        </w:tabs>
      </w:pPr>
      <w:hyperlink w:anchor="_Toc26939" w:history="1">
        <w:r>
          <w:rPr>
            <w:rFonts w:ascii="仿宋" w:eastAsia="仿宋" w:hAnsi="仿宋" w:cs="仿宋" w:hint="eastAsia"/>
            <w:lang w:eastAsia="zh-CN"/>
          </w:rPr>
          <w:t>三、悬浮床加氢裂化催化剂项目建设目标</w:t>
        </w:r>
        <w:r>
          <w:tab/>
        </w:r>
        <w:r>
          <w:fldChar w:fldCharType="begin"/>
        </w:r>
        <w:r>
          <w:instrText xml:space="preserve"> PAGEREF _Toc26939 \h </w:instrText>
        </w:r>
        <w:r>
          <w:fldChar w:fldCharType="separate"/>
        </w:r>
        <w:r>
          <w:t>21</w:t>
        </w:r>
        <w:r>
          <w:fldChar w:fldCharType="end"/>
        </w:r>
      </w:hyperlink>
    </w:p>
    <w:p>
      <w:pPr>
        <w:pStyle w:val="TOC2"/>
        <w:tabs>
          <w:tab w:val="right" w:leader="dot" w:pos="8306"/>
        </w:tabs>
      </w:pPr>
      <w:hyperlink w:anchor="_Toc13236" w:history="1">
        <w:r>
          <w:rPr>
            <w:rFonts w:ascii="仿宋" w:eastAsia="仿宋" w:hAnsi="仿宋" w:cs="仿宋" w:hint="eastAsia"/>
            <w:lang w:eastAsia="zh-CN"/>
          </w:rPr>
          <w:t>(一)、悬浮床加氢裂化催化剂项目建设目标</w:t>
        </w:r>
        <w:r>
          <w:tab/>
        </w:r>
        <w:r>
          <w:fldChar w:fldCharType="begin"/>
        </w:r>
        <w:r>
          <w:instrText xml:space="preserve"> PAGEREF _Toc13236 \h </w:instrText>
        </w:r>
        <w:r>
          <w:fldChar w:fldCharType="separate"/>
        </w:r>
        <w:r>
          <w:t>21</w:t>
        </w:r>
        <w:r>
          <w:fldChar w:fldCharType="end"/>
        </w:r>
      </w:hyperlink>
    </w:p>
    <w:p>
      <w:pPr>
        <w:pStyle w:val="TOC1"/>
        <w:tabs>
          <w:tab w:val="right" w:leader="dot" w:pos="8306"/>
        </w:tabs>
      </w:pPr>
      <w:hyperlink w:anchor="_Toc13772" w:history="1">
        <w:r>
          <w:rPr>
            <w:rFonts w:ascii="仿宋" w:eastAsia="仿宋" w:hAnsi="仿宋" w:cs="仿宋" w:hint="eastAsia"/>
            <w:lang w:eastAsia="zh-CN"/>
          </w:rPr>
          <w:t>四、悬浮床加氢裂化催化剂项目建设背景</w:t>
        </w:r>
        <w:r>
          <w:tab/>
        </w:r>
        <w:r>
          <w:fldChar w:fldCharType="begin"/>
        </w:r>
        <w:r>
          <w:instrText xml:space="preserve"> PAGEREF _Toc13772 \h </w:instrText>
        </w:r>
        <w:r>
          <w:fldChar w:fldCharType="separate"/>
        </w:r>
        <w:r>
          <w:t>23</w:t>
        </w:r>
        <w:r>
          <w:fldChar w:fldCharType="end"/>
        </w:r>
      </w:hyperlink>
    </w:p>
    <w:p>
      <w:pPr>
        <w:pStyle w:val="TOC2"/>
        <w:tabs>
          <w:tab w:val="right" w:leader="dot" w:pos="8306"/>
        </w:tabs>
      </w:pPr>
      <w:hyperlink w:anchor="_Toc13551" w:history="1">
        <w:r>
          <w:rPr>
            <w:rFonts w:ascii="仿宋" w:eastAsia="仿宋" w:hAnsi="仿宋" w:cs="仿宋" w:hint="eastAsia"/>
            <w:lang w:eastAsia="zh-CN"/>
          </w:rPr>
          <w:t>(一)、悬浮床加氢裂化催化剂项目提出背景</w:t>
        </w:r>
        <w:r>
          <w:tab/>
        </w:r>
        <w:r>
          <w:fldChar w:fldCharType="begin"/>
        </w:r>
        <w:r>
          <w:instrText xml:space="preserve"> PAGEREF _Toc13551 \h </w:instrText>
        </w:r>
        <w:r>
          <w:fldChar w:fldCharType="separate"/>
        </w:r>
        <w:r>
          <w:t>23</w:t>
        </w:r>
        <w:r>
          <w:fldChar w:fldCharType="end"/>
        </w:r>
      </w:hyperlink>
    </w:p>
    <w:p>
      <w:pPr>
        <w:pStyle w:val="TOC2"/>
        <w:tabs>
          <w:tab w:val="right" w:leader="dot" w:pos="8306"/>
        </w:tabs>
      </w:pPr>
      <w:hyperlink w:anchor="_Toc26997" w:history="1">
        <w:r>
          <w:rPr>
            <w:rFonts w:ascii="仿宋" w:eastAsia="仿宋" w:hAnsi="仿宋" w:cs="仿宋" w:hint="eastAsia"/>
            <w:lang w:eastAsia="zh-CN"/>
          </w:rPr>
          <w:t>(二)、悬浮床加氢裂化催化剂项目建设的必要性</w:t>
        </w:r>
        <w:r>
          <w:tab/>
        </w:r>
        <w:r>
          <w:fldChar w:fldCharType="begin"/>
        </w:r>
        <w:r>
          <w:instrText xml:space="preserve"> PAGEREF _Toc26997 \h </w:instrText>
        </w:r>
        <w:r>
          <w:fldChar w:fldCharType="separate"/>
        </w:r>
        <w:r>
          <w:t>24</w:t>
        </w:r>
        <w:r>
          <w:fldChar w:fldCharType="end"/>
        </w:r>
      </w:hyperlink>
    </w:p>
    <w:p>
      <w:pPr>
        <w:pStyle w:val="TOC2"/>
        <w:tabs>
          <w:tab w:val="right" w:leader="dot" w:pos="8306"/>
        </w:tabs>
      </w:pPr>
      <w:hyperlink w:anchor="_Toc12164" w:history="1">
        <w:r>
          <w:rPr>
            <w:rFonts w:ascii="仿宋" w:eastAsia="仿宋" w:hAnsi="仿宋" w:cs="仿宋" w:hint="eastAsia"/>
            <w:lang w:eastAsia="zh-CN"/>
          </w:rPr>
          <w:t>(三)、悬浮床加氢裂化催化剂项目建设的可行性</w:t>
        </w:r>
        <w:r>
          <w:tab/>
        </w:r>
        <w:r>
          <w:fldChar w:fldCharType="begin"/>
        </w:r>
        <w:r>
          <w:instrText xml:space="preserve"> PAGEREF _Toc12164 \h </w:instrText>
        </w:r>
        <w:r>
          <w:fldChar w:fldCharType="separate"/>
        </w:r>
        <w:r>
          <w:t>25</w:t>
        </w:r>
        <w:r>
          <w:fldChar w:fldCharType="end"/>
        </w:r>
      </w:hyperlink>
    </w:p>
    <w:p>
      <w:pPr>
        <w:pStyle w:val="TOC1"/>
        <w:tabs>
          <w:tab w:val="right" w:leader="dot" w:pos="8306"/>
        </w:tabs>
      </w:pPr>
      <w:hyperlink w:anchor="_Toc1573" w:history="1">
        <w:r>
          <w:rPr>
            <w:rFonts w:ascii="仿宋" w:eastAsia="仿宋" w:hAnsi="仿宋" w:cs="仿宋" w:hint="eastAsia"/>
            <w:lang w:eastAsia="zh-CN"/>
          </w:rPr>
          <w:t>五、悬浮床加氢裂化催化剂项目组织管理与招投标</w:t>
        </w:r>
        <w:r>
          <w:tab/>
        </w:r>
        <w:r>
          <w:fldChar w:fldCharType="begin"/>
        </w:r>
        <w:r>
          <w:instrText xml:space="preserve"> PAGEREF _Toc1573 \h </w:instrText>
        </w:r>
        <w:r>
          <w:fldChar w:fldCharType="separate"/>
        </w:r>
        <w:r>
          <w:t>27</w:t>
        </w:r>
        <w:r>
          <w:fldChar w:fldCharType="end"/>
        </w:r>
      </w:hyperlink>
    </w:p>
    <w:p>
      <w:pPr>
        <w:pStyle w:val="TOC2"/>
        <w:tabs>
          <w:tab w:val="right" w:leader="dot" w:pos="8306"/>
        </w:tabs>
      </w:pPr>
      <w:hyperlink w:anchor="_Toc19660" w:history="1">
        <w:r>
          <w:rPr>
            <w:rFonts w:ascii="仿宋" w:eastAsia="仿宋" w:hAnsi="仿宋" w:cs="仿宋" w:hint="eastAsia"/>
            <w:lang w:eastAsia="zh-CN"/>
          </w:rPr>
          <w:t>(一)、悬浮床加氢裂化催化剂项目筹建时期的组织与管理</w:t>
        </w:r>
        <w:r>
          <w:tab/>
        </w:r>
        <w:r>
          <w:fldChar w:fldCharType="begin"/>
        </w:r>
        <w:r>
          <w:instrText xml:space="preserve"> PAGEREF _Toc19660 \h </w:instrText>
        </w:r>
        <w:r>
          <w:fldChar w:fldCharType="separate"/>
        </w:r>
        <w:r>
          <w:t>27</w:t>
        </w:r>
        <w:r>
          <w:fldChar w:fldCharType="end"/>
        </w:r>
      </w:hyperlink>
    </w:p>
    <w:p>
      <w:pPr>
        <w:pStyle w:val="TOC2"/>
        <w:tabs>
          <w:tab w:val="right" w:leader="dot" w:pos="8306"/>
        </w:tabs>
      </w:pPr>
      <w:hyperlink w:anchor="_Toc2663" w:history="1">
        <w:r>
          <w:rPr>
            <w:rFonts w:ascii="仿宋" w:eastAsia="仿宋" w:hAnsi="仿宋" w:cs="仿宋" w:hint="eastAsia"/>
            <w:lang w:eastAsia="zh-CN"/>
          </w:rPr>
          <w:t>(二)、悬浮床加氢裂化催化剂项目运行时期的组织与管理</w:t>
        </w:r>
        <w:r>
          <w:tab/>
        </w:r>
        <w:r>
          <w:fldChar w:fldCharType="begin"/>
        </w:r>
        <w:r>
          <w:instrText xml:space="preserve"> PAGEREF _Toc2663 \h </w:instrText>
        </w:r>
        <w:r>
          <w:fldChar w:fldCharType="separate"/>
        </w:r>
        <w:r>
          <w:t>28</w:t>
        </w:r>
        <w:r>
          <w:fldChar w:fldCharType="end"/>
        </w:r>
      </w:hyperlink>
    </w:p>
    <w:p>
      <w:pPr>
        <w:pStyle w:val="TOC2"/>
        <w:tabs>
          <w:tab w:val="right" w:leader="dot" w:pos="8306"/>
        </w:tabs>
      </w:pPr>
      <w:hyperlink w:anchor="_Toc2388" w:history="1">
        <w:r>
          <w:rPr>
            <w:rFonts w:ascii="仿宋" w:eastAsia="仿宋" w:hAnsi="仿宋" w:cs="仿宋" w:hint="eastAsia"/>
            <w:lang w:eastAsia="zh-CN"/>
          </w:rPr>
          <w:t>(三)、劳动定员和人员培训</w:t>
        </w:r>
        <w:r>
          <w:tab/>
        </w:r>
        <w:r>
          <w:fldChar w:fldCharType="begin"/>
        </w:r>
        <w:r>
          <w:instrText xml:space="preserve"> PAGEREF _Toc2388 \h </w:instrText>
        </w:r>
        <w:r>
          <w:fldChar w:fldCharType="separate"/>
        </w:r>
        <w:r>
          <w:t>29</w:t>
        </w:r>
        <w:r>
          <w:fldChar w:fldCharType="end"/>
        </w:r>
      </w:hyperlink>
    </w:p>
    <w:p>
      <w:pPr>
        <w:pStyle w:val="TOC2"/>
        <w:tabs>
          <w:tab w:val="right" w:leader="dot" w:pos="8306"/>
        </w:tabs>
      </w:pPr>
      <w:hyperlink w:anchor="_Toc24575" w:history="1">
        <w:r>
          <w:rPr>
            <w:rFonts w:ascii="仿宋" w:eastAsia="仿宋" w:hAnsi="仿宋" w:cs="仿宋" w:hint="eastAsia"/>
            <w:lang w:eastAsia="zh-CN"/>
          </w:rPr>
          <w:t>(四)、招标管理</w:t>
        </w:r>
        <w:r>
          <w:tab/>
        </w:r>
        <w:r>
          <w:fldChar w:fldCharType="begin"/>
        </w:r>
        <w:r>
          <w:instrText xml:space="preserve"> PAGEREF _Toc24575 \h </w:instrText>
        </w:r>
        <w:r>
          <w:fldChar w:fldCharType="separate"/>
        </w:r>
        <w:r>
          <w:t>30</w:t>
        </w:r>
        <w:r>
          <w:fldChar w:fldCharType="end"/>
        </w:r>
      </w:hyperlink>
    </w:p>
    <w:p>
      <w:pPr>
        <w:pStyle w:val="TOC1"/>
        <w:tabs>
          <w:tab w:val="right" w:leader="dot" w:pos="8306"/>
        </w:tabs>
      </w:pPr>
      <w:hyperlink w:anchor="_Toc12693" w:history="1">
        <w:r>
          <w:rPr>
            <w:rFonts w:ascii="仿宋" w:eastAsia="仿宋" w:hAnsi="仿宋" w:cs="仿宋" w:hint="eastAsia"/>
            <w:lang w:eastAsia="zh-CN"/>
          </w:rPr>
          <w:t>六、悬浮床加氢裂化催化剂项目建设符合性</w:t>
        </w:r>
        <w:r>
          <w:tab/>
        </w:r>
        <w:r>
          <w:fldChar w:fldCharType="begin"/>
        </w:r>
        <w:r>
          <w:instrText xml:space="preserve"> PAGEREF _Toc12693 \h </w:instrText>
        </w:r>
        <w:r>
          <w:fldChar w:fldCharType="separate"/>
        </w:r>
        <w:r>
          <w:t>31</w:t>
        </w:r>
        <w:r>
          <w:fldChar w:fldCharType="end"/>
        </w:r>
      </w:hyperlink>
    </w:p>
    <w:p>
      <w:pPr>
        <w:pStyle w:val="TOC2"/>
        <w:tabs>
          <w:tab w:val="right" w:leader="dot" w:pos="8306"/>
        </w:tabs>
      </w:pPr>
      <w:hyperlink w:anchor="_Toc3138" w:history="1">
        <w:r>
          <w:rPr>
            <w:rFonts w:ascii="仿宋" w:eastAsia="仿宋" w:hAnsi="仿宋" w:cs="仿宋" w:hint="eastAsia"/>
            <w:lang w:eastAsia="zh-CN"/>
          </w:rPr>
          <w:t>(一)、产业发展政策符合性</w:t>
        </w:r>
        <w:r>
          <w:tab/>
        </w:r>
        <w:r>
          <w:fldChar w:fldCharType="begin"/>
        </w:r>
        <w:r>
          <w:instrText xml:space="preserve"> PAGEREF _Toc3138 \h </w:instrText>
        </w:r>
        <w:r>
          <w:fldChar w:fldCharType="separate"/>
        </w:r>
        <w:r>
          <w:t>31</w:t>
        </w:r>
        <w:r>
          <w:fldChar w:fldCharType="end"/>
        </w:r>
      </w:hyperlink>
    </w:p>
    <w:p>
      <w:pPr>
        <w:pStyle w:val="TOC2"/>
        <w:tabs>
          <w:tab w:val="right" w:leader="dot" w:pos="8306"/>
        </w:tabs>
      </w:pPr>
      <w:hyperlink w:anchor="_Toc23907" w:history="1">
        <w:r>
          <w:rPr>
            <w:rFonts w:ascii="仿宋" w:eastAsia="仿宋" w:hAnsi="仿宋" w:cs="仿宋" w:hint="eastAsia"/>
            <w:lang w:eastAsia="zh-CN"/>
          </w:rPr>
          <w:t>(二)、悬浮床加氢裂化催化剂项目选址与用地规划相容性</w:t>
        </w:r>
        <w:r>
          <w:tab/>
        </w:r>
        <w:r>
          <w:fldChar w:fldCharType="begin"/>
        </w:r>
        <w:r>
          <w:instrText xml:space="preserve"> PAGEREF _Toc23907 \h </w:instrText>
        </w:r>
        <w:r>
          <w:fldChar w:fldCharType="separate"/>
        </w:r>
        <w:r>
          <w:t>32</w:t>
        </w:r>
        <w:r>
          <w:fldChar w:fldCharType="end"/>
        </w:r>
      </w:hyperlink>
    </w:p>
    <w:p>
      <w:pPr>
        <w:pStyle w:val="TOC1"/>
        <w:tabs>
          <w:tab w:val="right" w:leader="dot" w:pos="8306"/>
        </w:tabs>
      </w:pPr>
      <w:hyperlink w:anchor="_Toc6196" w:history="1">
        <w:r>
          <w:rPr>
            <w:rFonts w:ascii="仿宋" w:eastAsia="仿宋" w:hAnsi="仿宋" w:cs="仿宋" w:hint="eastAsia"/>
            <w:lang w:eastAsia="zh-CN"/>
          </w:rPr>
          <w:t>七、职业保护</w:t>
        </w:r>
        <w:r>
          <w:tab/>
        </w:r>
        <w:r>
          <w:fldChar w:fldCharType="begin"/>
        </w:r>
        <w:r>
          <w:instrText xml:space="preserve"> PAGEREF _Toc6196 \h </w:instrText>
        </w:r>
        <w:r>
          <w:fldChar w:fldCharType="separate"/>
        </w:r>
        <w:r>
          <w:t>33</w:t>
        </w:r>
        <w:r>
          <w:fldChar w:fldCharType="end"/>
        </w:r>
      </w:hyperlink>
    </w:p>
    <w:p>
      <w:pPr>
        <w:pStyle w:val="TOC2"/>
        <w:tabs>
          <w:tab w:val="right" w:leader="dot" w:pos="8306"/>
        </w:tabs>
      </w:pPr>
      <w:hyperlink w:anchor="_Toc10256" w:history="1">
        <w:r>
          <w:rPr>
            <w:rFonts w:ascii="仿宋" w:eastAsia="仿宋" w:hAnsi="仿宋" w:cs="仿宋" w:hint="eastAsia"/>
            <w:lang w:eastAsia="zh-CN"/>
          </w:rPr>
          <w:t>(一)、消防安全</w:t>
        </w:r>
        <w:r>
          <w:tab/>
        </w:r>
        <w:r>
          <w:fldChar w:fldCharType="begin"/>
        </w:r>
        <w:r>
          <w:instrText xml:space="preserve"> PAGEREF _Toc10256 \h </w:instrText>
        </w:r>
        <w:r>
          <w:fldChar w:fldCharType="separate"/>
        </w:r>
        <w:r>
          <w:t>33</w:t>
        </w:r>
        <w:r>
          <w:fldChar w:fldCharType="end"/>
        </w:r>
      </w:hyperlink>
    </w:p>
    <w:p>
      <w:pPr>
        <w:pStyle w:val="TOC2"/>
        <w:tabs>
          <w:tab w:val="right" w:leader="dot" w:pos="8306"/>
        </w:tabs>
      </w:pPr>
      <w:hyperlink w:anchor="_Toc5827" w:history="1">
        <w:r>
          <w:rPr>
            <w:rFonts w:ascii="仿宋" w:eastAsia="仿宋" w:hAnsi="仿宋" w:cs="仿宋" w:hint="eastAsia"/>
            <w:lang w:eastAsia="zh-CN"/>
          </w:rPr>
          <w:t>(二)、防火防爆总图布置措施</w:t>
        </w:r>
        <w:r>
          <w:tab/>
        </w:r>
        <w:r>
          <w:fldChar w:fldCharType="begin"/>
        </w:r>
        <w:r>
          <w:instrText xml:space="preserve"> PAGEREF _Toc5827 \h </w:instrText>
        </w:r>
        <w:r>
          <w:fldChar w:fldCharType="separate"/>
        </w:r>
        <w:r>
          <w:t>34</w:t>
        </w:r>
        <w:r>
          <w:fldChar w:fldCharType="end"/>
        </w:r>
      </w:hyperlink>
    </w:p>
    <w:p>
      <w:pPr>
        <w:pStyle w:val="TOC2"/>
        <w:tabs>
          <w:tab w:val="right" w:leader="dot" w:pos="8306"/>
        </w:tabs>
      </w:pPr>
      <w:hyperlink w:anchor="_Toc4681" w:history="1">
        <w:r>
          <w:rPr>
            <w:rFonts w:ascii="仿宋" w:eastAsia="仿宋" w:hAnsi="仿宋" w:cs="仿宋" w:hint="eastAsia"/>
            <w:lang w:eastAsia="zh-CN"/>
          </w:rPr>
          <w:t>(三)、自然灾害防范措施</w:t>
        </w:r>
        <w:r>
          <w:tab/>
        </w:r>
        <w:r>
          <w:fldChar w:fldCharType="begin"/>
        </w:r>
        <w:r>
          <w:instrText xml:space="preserve"> PAGEREF _Toc4681 \h </w:instrText>
        </w:r>
        <w:r>
          <w:fldChar w:fldCharType="separate"/>
        </w:r>
        <w:r>
          <w:t>35</w:t>
        </w:r>
        <w:r>
          <w:fldChar w:fldCharType="end"/>
        </w:r>
      </w:hyperlink>
    </w:p>
    <w:p>
      <w:pPr>
        <w:pStyle w:val="TOC2"/>
        <w:tabs>
          <w:tab w:val="right" w:leader="dot" w:pos="8306"/>
        </w:tabs>
      </w:pPr>
      <w:hyperlink w:anchor="_Toc8586" w:history="1">
        <w:r>
          <w:rPr>
            <w:rFonts w:ascii="仿宋" w:eastAsia="仿宋" w:hAnsi="仿宋" w:cs="仿宋" w:hint="eastAsia"/>
            <w:lang w:eastAsia="zh-CN"/>
          </w:rPr>
          <w:t>(四)、安全色及安全标志使用要求</w:t>
        </w:r>
        <w:r>
          <w:tab/>
        </w:r>
        <w:r>
          <w:fldChar w:fldCharType="begin"/>
        </w:r>
        <w:r>
          <w:instrText xml:space="preserve"> PAGEREF _Toc8586 \h </w:instrText>
        </w:r>
        <w:r>
          <w:fldChar w:fldCharType="separate"/>
        </w:r>
        <w:r>
          <w:t>36</w:t>
        </w:r>
        <w:r>
          <w:fldChar w:fldCharType="end"/>
        </w:r>
      </w:hyperlink>
    </w:p>
    <w:p>
      <w:pPr>
        <w:pStyle w:val="TOC2"/>
        <w:tabs>
          <w:tab w:val="right" w:leader="dot" w:pos="8306"/>
        </w:tabs>
      </w:pPr>
      <w:hyperlink w:anchor="_Toc9273" w:history="1">
        <w:r>
          <w:rPr>
            <w:rFonts w:ascii="仿宋" w:eastAsia="仿宋" w:hAnsi="仿宋" w:cs="仿宋" w:hint="eastAsia"/>
            <w:lang w:eastAsia="zh-CN"/>
          </w:rPr>
          <w:t>(五)、电气安全保障措施</w:t>
        </w:r>
        <w:r>
          <w:tab/>
        </w:r>
        <w:r>
          <w:fldChar w:fldCharType="begin"/>
        </w:r>
        <w:r>
          <w:instrText xml:space="preserve"> PAGEREF _Toc9273 \h </w:instrText>
        </w:r>
        <w:r>
          <w:fldChar w:fldCharType="separate"/>
        </w:r>
        <w:r>
          <w:t>38</w:t>
        </w:r>
        <w:r>
          <w:fldChar w:fldCharType="end"/>
        </w:r>
      </w:hyperlink>
    </w:p>
    <w:p>
      <w:pPr>
        <w:pStyle w:val="TOC2"/>
        <w:tabs>
          <w:tab w:val="right" w:leader="dot" w:pos="8306"/>
        </w:tabs>
      </w:pPr>
      <w:hyperlink w:anchor="_Toc10503" w:history="1">
        <w:r>
          <w:rPr>
            <w:rFonts w:ascii="仿宋" w:eastAsia="仿宋" w:hAnsi="仿宋" w:cs="仿宋" w:hint="eastAsia"/>
            <w:lang w:eastAsia="zh-CN"/>
          </w:rPr>
          <w:t>(六)、防尘防毒措施</w:t>
        </w:r>
        <w:r>
          <w:tab/>
        </w:r>
        <w:r>
          <w:fldChar w:fldCharType="begin"/>
        </w:r>
        <w:r>
          <w:instrText xml:space="preserve"> PAGEREF _Toc10503 \h </w:instrText>
        </w:r>
        <w:r>
          <w:fldChar w:fldCharType="separate"/>
        </w:r>
        <w:r>
          <w:t>39</w:t>
        </w:r>
        <w:r>
          <w:fldChar w:fldCharType="end"/>
        </w:r>
      </w:hyperlink>
    </w:p>
    <w:p>
      <w:pPr>
        <w:pStyle w:val="TOC2"/>
        <w:tabs>
          <w:tab w:val="right" w:leader="dot" w:pos="8306"/>
        </w:tabs>
      </w:pPr>
      <w:hyperlink w:anchor="_Toc22909" w:history="1">
        <w:r>
          <w:rPr>
            <w:rFonts w:ascii="仿宋" w:eastAsia="仿宋" w:hAnsi="仿宋" w:cs="仿宋" w:hint="eastAsia"/>
            <w:lang w:eastAsia="zh-CN"/>
          </w:rPr>
          <w:t>(七)、防静电、触电防护及防雷措施</w:t>
        </w:r>
        <w:r>
          <w:tab/>
        </w:r>
        <w:r>
          <w:fldChar w:fldCharType="begin"/>
        </w:r>
        <w:r>
          <w:instrText xml:space="preserve"> PAGEREF _Toc22909 \h </w:instrText>
        </w:r>
        <w:r>
          <w:fldChar w:fldCharType="separate"/>
        </w:r>
        <w:r>
          <w:t>40</w:t>
        </w:r>
        <w:r>
          <w:fldChar w:fldCharType="end"/>
        </w:r>
      </w:hyperlink>
    </w:p>
    <w:p>
      <w:pPr>
        <w:pStyle w:val="TOC2"/>
        <w:tabs>
          <w:tab w:val="right" w:leader="dot" w:pos="8306"/>
        </w:tabs>
      </w:pPr>
      <w:hyperlink w:anchor="_Toc6954" w:history="1">
        <w:r>
          <w:rPr>
            <w:rFonts w:ascii="仿宋" w:eastAsia="仿宋" w:hAnsi="仿宋" w:cs="仿宋" w:hint="eastAsia"/>
            <w:lang w:eastAsia="zh-CN"/>
          </w:rPr>
          <w:t>(八)、机械设备安全保障措施</w:t>
        </w:r>
        <w:r>
          <w:tab/>
        </w:r>
        <w:r>
          <w:fldChar w:fldCharType="begin"/>
        </w:r>
        <w:r>
          <w:instrText xml:space="preserve"> PAGEREF _Toc6954 \h </w:instrText>
        </w:r>
        <w:r>
          <w:fldChar w:fldCharType="separate"/>
        </w:r>
        <w:r>
          <w:t>41</w:t>
        </w:r>
        <w:r>
          <w:fldChar w:fldCharType="end"/>
        </w:r>
      </w:hyperlink>
    </w:p>
    <w:p>
      <w:pPr>
        <w:pStyle w:val="TOC2"/>
        <w:tabs>
          <w:tab w:val="right" w:leader="dot" w:pos="8306"/>
        </w:tabs>
      </w:pPr>
      <w:hyperlink w:anchor="_Toc28133" w:history="1">
        <w:r>
          <w:rPr>
            <w:rFonts w:ascii="仿宋" w:eastAsia="仿宋" w:hAnsi="仿宋" w:cs="仿宋" w:hint="eastAsia"/>
            <w:lang w:eastAsia="zh-CN"/>
          </w:rPr>
          <w:t>(九)、劳动安全保障措施</w:t>
        </w:r>
        <w:r>
          <w:tab/>
        </w:r>
        <w:r>
          <w:fldChar w:fldCharType="begin"/>
        </w:r>
        <w:r>
          <w:instrText xml:space="preserve"> PAGEREF _Toc28133 \h </w:instrText>
        </w:r>
        <w:r>
          <w:fldChar w:fldCharType="separate"/>
        </w:r>
        <w:r>
          <w:t>42</w:t>
        </w:r>
        <w:r>
          <w:fldChar w:fldCharType="end"/>
        </w:r>
      </w:hyperlink>
    </w:p>
    <w:p>
      <w:pPr>
        <w:pStyle w:val="TOC2"/>
        <w:tabs>
          <w:tab w:val="right" w:leader="dot" w:pos="8306"/>
        </w:tabs>
      </w:pPr>
      <w:hyperlink w:anchor="_Toc15265" w:history="1">
        <w:r>
          <w:rPr>
            <w:rFonts w:ascii="仿宋" w:eastAsia="仿宋" w:hAnsi="仿宋" w:cs="仿宋" w:hint="eastAsia"/>
            <w:lang w:eastAsia="zh-CN"/>
          </w:rPr>
          <w:t>(十)、劳动安全卫生机构设置及教育制度</w:t>
        </w:r>
        <w:r>
          <w:tab/>
        </w:r>
        <w:r>
          <w:fldChar w:fldCharType="begin"/>
        </w:r>
        <w:r>
          <w:instrText xml:space="preserve"> PAGEREF _Toc15265 \h </w:instrText>
        </w:r>
        <w:r>
          <w:fldChar w:fldCharType="separate"/>
        </w:r>
        <w:r>
          <w:t>43</w:t>
        </w:r>
        <w:r>
          <w:fldChar w:fldCharType="end"/>
        </w:r>
      </w:hyperlink>
    </w:p>
    <w:p>
      <w:pPr>
        <w:pStyle w:val="TOC2"/>
        <w:tabs>
          <w:tab w:val="right" w:leader="dot" w:pos="8306"/>
        </w:tabs>
      </w:pPr>
      <w:hyperlink w:anchor="_Toc6426" w:history="1">
        <w:r>
          <w:rPr>
            <w:rFonts w:ascii="仿宋" w:eastAsia="仿宋" w:hAnsi="仿宋" w:cs="仿宋" w:hint="eastAsia"/>
            <w:lang w:eastAsia="zh-CN"/>
          </w:rPr>
          <w:t>(十一)、劳动安全预期效果评价</w:t>
        </w:r>
        <w:r>
          <w:tab/>
        </w:r>
        <w:r>
          <w:fldChar w:fldCharType="begin"/>
        </w:r>
        <w:r>
          <w:instrText xml:space="preserve"> PAGEREF _Toc6426 \h </w:instrText>
        </w:r>
        <w:r>
          <w:fldChar w:fldCharType="separate"/>
        </w:r>
        <w:r>
          <w:t>45</w:t>
        </w:r>
        <w:r>
          <w:fldChar w:fldCharType="end"/>
        </w:r>
      </w:hyperlink>
    </w:p>
    <w:p>
      <w:pPr>
        <w:pStyle w:val="TOC1"/>
        <w:tabs>
          <w:tab w:val="right" w:leader="dot" w:pos="8306"/>
        </w:tabs>
      </w:pPr>
      <w:hyperlink w:anchor="_Toc9044" w:history="1">
        <w:r>
          <w:rPr>
            <w:rFonts w:ascii="仿宋" w:eastAsia="仿宋" w:hAnsi="仿宋" w:cs="仿宋" w:hint="eastAsia"/>
            <w:lang w:eastAsia="zh-CN"/>
          </w:rPr>
          <w:t>八、信息技术与数字化转型</w:t>
        </w:r>
        <w:r>
          <w:tab/>
        </w:r>
        <w:r>
          <w:fldChar w:fldCharType="begin"/>
        </w:r>
        <w:r>
          <w:instrText xml:space="preserve"> PAGEREF _Toc9044 \h </w:instrText>
        </w:r>
        <w:r>
          <w:fldChar w:fldCharType="separate"/>
        </w:r>
        <w:r>
          <w:t>46</w:t>
        </w:r>
        <w:r>
          <w:fldChar w:fldCharType="end"/>
        </w:r>
      </w:hyperlink>
    </w:p>
    <w:p>
      <w:pPr>
        <w:pStyle w:val="TOC2"/>
        <w:tabs>
          <w:tab w:val="right" w:leader="dot" w:pos="8306"/>
        </w:tabs>
      </w:pPr>
      <w:hyperlink w:anchor="_Toc30885" w:history="1">
        <w:r>
          <w:rPr>
            <w:rFonts w:ascii="仿宋" w:eastAsia="仿宋" w:hAnsi="仿宋" w:cs="仿宋" w:hint="eastAsia"/>
            <w:lang w:eastAsia="zh-CN"/>
          </w:rPr>
          <w:t>(一)、信息化基础设施建设</w:t>
        </w:r>
        <w:r>
          <w:tab/>
        </w:r>
        <w:r>
          <w:fldChar w:fldCharType="begin"/>
        </w:r>
        <w:r>
          <w:instrText xml:space="preserve"> PAGEREF _Toc30885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66" w:history="1">
        <w:r>
          <w:rPr>
            <w:rFonts w:ascii="仿宋" w:eastAsia="仿宋" w:hAnsi="仿宋" w:cs="仿宋" w:hint="eastAsia"/>
            <w:lang w:eastAsia="zh-CN"/>
          </w:rPr>
          <w:t>(二)、数据安全与隐私保护</w:t>
        </w:r>
        <w:r>
          <w:tab/>
        </w:r>
        <w:r>
          <w:fldChar w:fldCharType="begin"/>
        </w:r>
        <w:r>
          <w:instrText xml:space="preserve"> PAGEREF _Toc18666 \h </w:instrText>
        </w:r>
        <w:r>
          <w:fldChar w:fldCharType="separate"/>
        </w:r>
        <w:r>
          <w:t>47</w:t>
        </w:r>
        <w:r>
          <w:fldChar w:fldCharType="end"/>
        </w:r>
      </w:hyperlink>
    </w:p>
    <w:p>
      <w:pPr>
        <w:pStyle w:val="TOC2"/>
        <w:tabs>
          <w:tab w:val="right" w:leader="dot" w:pos="8306"/>
        </w:tabs>
      </w:pPr>
      <w:hyperlink w:anchor="_Toc8931" w:history="1">
        <w:r>
          <w:rPr>
            <w:rFonts w:ascii="仿宋" w:eastAsia="仿宋" w:hAnsi="仿宋" w:cs="仿宋" w:hint="eastAsia"/>
            <w:lang w:eastAsia="zh-CN"/>
          </w:rPr>
          <w:t>(三)、数字化生产与运营</w:t>
        </w:r>
        <w:r>
          <w:tab/>
        </w:r>
        <w:r>
          <w:fldChar w:fldCharType="begin"/>
        </w:r>
        <w:r>
          <w:instrText xml:space="preserve"> PAGEREF _Toc8931 \h </w:instrText>
        </w:r>
        <w:r>
          <w:fldChar w:fldCharType="separate"/>
        </w:r>
        <w:r>
          <w:t>49</w:t>
        </w:r>
        <w:r>
          <w:fldChar w:fldCharType="end"/>
        </w:r>
      </w:hyperlink>
    </w:p>
    <w:p>
      <w:pPr>
        <w:pStyle w:val="TOC2"/>
        <w:tabs>
          <w:tab w:val="right" w:leader="dot" w:pos="8306"/>
        </w:tabs>
      </w:pPr>
      <w:hyperlink w:anchor="_Toc16976" w:history="1">
        <w:r>
          <w:rPr>
            <w:rFonts w:ascii="仿宋" w:eastAsia="仿宋" w:hAnsi="仿宋" w:cs="仿宋" w:hint="eastAsia"/>
            <w:lang w:eastAsia="zh-CN"/>
          </w:rPr>
          <w:t>(四)、人工智能应用与创新</w:t>
        </w:r>
        <w:r>
          <w:tab/>
        </w:r>
        <w:r>
          <w:fldChar w:fldCharType="begin"/>
        </w:r>
        <w:r>
          <w:instrText xml:space="preserve"> PAGEREF _Toc16976 \h </w:instrText>
        </w:r>
        <w:r>
          <w:fldChar w:fldCharType="separate"/>
        </w:r>
        <w:r>
          <w:t>51</w:t>
        </w:r>
        <w:r>
          <w:fldChar w:fldCharType="end"/>
        </w:r>
      </w:hyperlink>
    </w:p>
    <w:p>
      <w:pPr>
        <w:pStyle w:val="TOC1"/>
        <w:tabs>
          <w:tab w:val="right" w:leader="dot" w:pos="8306"/>
        </w:tabs>
      </w:pPr>
      <w:hyperlink w:anchor="_Toc29421" w:history="1">
        <w:r>
          <w:rPr>
            <w:rFonts w:ascii="仿宋" w:eastAsia="仿宋" w:hAnsi="仿宋" w:cs="仿宋" w:hint="eastAsia"/>
            <w:lang w:eastAsia="zh-CN"/>
          </w:rPr>
          <w:t>九、悬浮床加氢裂化催化剂项目节能分析</w:t>
        </w:r>
        <w:r>
          <w:tab/>
        </w:r>
        <w:r>
          <w:fldChar w:fldCharType="begin"/>
        </w:r>
        <w:r>
          <w:instrText xml:space="preserve"> PAGEREF _Toc29421 \h </w:instrText>
        </w:r>
        <w:r>
          <w:fldChar w:fldCharType="separate"/>
        </w:r>
        <w:r>
          <w:t>53</w:t>
        </w:r>
        <w:r>
          <w:fldChar w:fldCharType="end"/>
        </w:r>
      </w:hyperlink>
    </w:p>
    <w:p>
      <w:pPr>
        <w:pStyle w:val="TOC2"/>
        <w:tabs>
          <w:tab w:val="right" w:leader="dot" w:pos="8306"/>
        </w:tabs>
      </w:pPr>
      <w:hyperlink w:anchor="_Toc12184" w:history="1">
        <w:r>
          <w:rPr>
            <w:rFonts w:ascii="仿宋" w:eastAsia="仿宋" w:hAnsi="仿宋" w:cs="仿宋" w:hint="eastAsia"/>
            <w:lang w:eastAsia="zh-CN"/>
          </w:rPr>
          <w:t>(一)、能源消费种类和数量分析</w:t>
        </w:r>
        <w:r>
          <w:tab/>
        </w:r>
        <w:r>
          <w:fldChar w:fldCharType="begin"/>
        </w:r>
        <w:r>
          <w:instrText xml:space="preserve"> PAGEREF _Toc12184 \h </w:instrText>
        </w:r>
        <w:r>
          <w:fldChar w:fldCharType="separate"/>
        </w:r>
        <w:r>
          <w:t>53</w:t>
        </w:r>
        <w:r>
          <w:fldChar w:fldCharType="end"/>
        </w:r>
      </w:hyperlink>
    </w:p>
    <w:p>
      <w:pPr>
        <w:pStyle w:val="TOC2"/>
        <w:tabs>
          <w:tab w:val="right" w:leader="dot" w:pos="8306"/>
        </w:tabs>
      </w:pPr>
      <w:hyperlink w:anchor="_Toc23684" w:history="1">
        <w:r>
          <w:rPr>
            <w:rFonts w:ascii="仿宋" w:eastAsia="仿宋" w:hAnsi="仿宋" w:cs="仿宋" w:hint="eastAsia"/>
            <w:lang w:eastAsia="zh-CN"/>
          </w:rPr>
          <w:t>(二)、悬浮床加氢裂化催化剂项目预期节能综合评价</w:t>
        </w:r>
        <w:r>
          <w:tab/>
        </w:r>
        <w:r>
          <w:fldChar w:fldCharType="begin"/>
        </w:r>
        <w:r>
          <w:instrText xml:space="preserve"> PAGEREF _Toc23684 \h </w:instrText>
        </w:r>
        <w:r>
          <w:fldChar w:fldCharType="separate"/>
        </w:r>
        <w:r>
          <w:t>54</w:t>
        </w:r>
        <w:r>
          <w:fldChar w:fldCharType="end"/>
        </w:r>
      </w:hyperlink>
    </w:p>
    <w:p>
      <w:pPr>
        <w:pStyle w:val="TOC2"/>
        <w:tabs>
          <w:tab w:val="right" w:leader="dot" w:pos="8306"/>
        </w:tabs>
      </w:pPr>
      <w:hyperlink w:anchor="_Toc424" w:history="1">
        <w:r>
          <w:rPr>
            <w:rFonts w:ascii="仿宋" w:eastAsia="仿宋" w:hAnsi="仿宋" w:cs="仿宋" w:hint="eastAsia"/>
            <w:lang w:eastAsia="zh-CN"/>
          </w:rPr>
          <w:t>(三)、悬浮床加氢裂化催化剂项目节能设计</w:t>
        </w:r>
        <w:r>
          <w:tab/>
        </w:r>
        <w:r>
          <w:fldChar w:fldCharType="begin"/>
        </w:r>
        <w:r>
          <w:instrText xml:space="preserve"> PAGEREF _Toc424 \h </w:instrText>
        </w:r>
        <w:r>
          <w:fldChar w:fldCharType="separate"/>
        </w:r>
        <w:r>
          <w:t>54</w:t>
        </w:r>
        <w:r>
          <w:fldChar w:fldCharType="end"/>
        </w:r>
      </w:hyperlink>
    </w:p>
    <w:p>
      <w:pPr>
        <w:pStyle w:val="TOC2"/>
        <w:tabs>
          <w:tab w:val="right" w:leader="dot" w:pos="8306"/>
        </w:tabs>
      </w:pPr>
      <w:hyperlink w:anchor="_Toc20597" w:history="1">
        <w:r>
          <w:rPr>
            <w:rFonts w:ascii="仿宋" w:eastAsia="仿宋" w:hAnsi="仿宋" w:cs="仿宋" w:hint="eastAsia"/>
            <w:lang w:eastAsia="zh-CN"/>
          </w:rPr>
          <w:t>(四)、节能措施</w:t>
        </w:r>
        <w:r>
          <w:tab/>
        </w:r>
        <w:r>
          <w:fldChar w:fldCharType="begin"/>
        </w:r>
        <w:r>
          <w:instrText xml:space="preserve"> PAGEREF _Toc20597 \h </w:instrText>
        </w:r>
        <w:r>
          <w:fldChar w:fldCharType="separate"/>
        </w:r>
        <w:r>
          <w:t>55</w:t>
        </w:r>
        <w:r>
          <w:fldChar w:fldCharType="end"/>
        </w:r>
      </w:hyperlink>
    </w:p>
    <w:p>
      <w:pPr>
        <w:pStyle w:val="TOC1"/>
        <w:tabs>
          <w:tab w:val="right" w:leader="dot" w:pos="8306"/>
        </w:tabs>
      </w:pPr>
      <w:hyperlink w:anchor="_Toc9106" w:history="1">
        <w:r>
          <w:rPr>
            <w:rFonts w:ascii="仿宋" w:eastAsia="仿宋" w:hAnsi="仿宋" w:cs="仿宋" w:hint="eastAsia"/>
            <w:lang w:eastAsia="zh-CN"/>
          </w:rPr>
          <w:t>十、知识管理与技术创新</w:t>
        </w:r>
        <w:r>
          <w:tab/>
        </w:r>
        <w:r>
          <w:fldChar w:fldCharType="begin"/>
        </w:r>
        <w:r>
          <w:instrText xml:space="preserve"> PAGEREF _Toc9106 \h </w:instrText>
        </w:r>
        <w:r>
          <w:fldChar w:fldCharType="separate"/>
        </w:r>
        <w:r>
          <w:t>56</w:t>
        </w:r>
        <w:r>
          <w:fldChar w:fldCharType="end"/>
        </w:r>
      </w:hyperlink>
    </w:p>
    <w:p>
      <w:pPr>
        <w:pStyle w:val="TOC2"/>
        <w:tabs>
          <w:tab w:val="right" w:leader="dot" w:pos="8306"/>
        </w:tabs>
      </w:pPr>
      <w:hyperlink w:anchor="_Toc15643" w:history="1">
        <w:r>
          <w:rPr>
            <w:rFonts w:ascii="仿宋" w:eastAsia="仿宋" w:hAnsi="仿宋" w:cs="仿宋" w:hint="eastAsia"/>
            <w:lang w:eastAsia="zh-CN"/>
          </w:rPr>
          <w:t>(一)、知识管理体系建设</w:t>
        </w:r>
        <w:r>
          <w:tab/>
        </w:r>
        <w:r>
          <w:fldChar w:fldCharType="begin"/>
        </w:r>
        <w:r>
          <w:instrText xml:space="preserve"> PAGEREF _Toc15643 \h </w:instrText>
        </w:r>
        <w:r>
          <w:fldChar w:fldCharType="separate"/>
        </w:r>
        <w:r>
          <w:t>56</w:t>
        </w:r>
        <w:r>
          <w:fldChar w:fldCharType="end"/>
        </w:r>
      </w:hyperlink>
    </w:p>
    <w:p>
      <w:pPr>
        <w:pStyle w:val="TOC2"/>
        <w:tabs>
          <w:tab w:val="right" w:leader="dot" w:pos="8306"/>
        </w:tabs>
      </w:pPr>
      <w:hyperlink w:anchor="_Toc916" w:history="1">
        <w:r>
          <w:rPr>
            <w:rFonts w:ascii="仿宋" w:eastAsia="仿宋" w:hAnsi="仿宋" w:cs="仿宋" w:hint="eastAsia"/>
            <w:lang w:eastAsia="zh-CN"/>
          </w:rPr>
          <w:t>(二)、技术创新与研发投入</w:t>
        </w:r>
        <w:r>
          <w:tab/>
        </w:r>
        <w:r>
          <w:fldChar w:fldCharType="begin"/>
        </w:r>
        <w:r>
          <w:instrText xml:space="preserve"> PAGEREF _Toc916 \h </w:instrText>
        </w:r>
        <w:r>
          <w:fldChar w:fldCharType="separate"/>
        </w:r>
        <w:r>
          <w:t>58</w:t>
        </w:r>
        <w:r>
          <w:fldChar w:fldCharType="end"/>
        </w:r>
      </w:hyperlink>
    </w:p>
    <w:p>
      <w:pPr>
        <w:pStyle w:val="TOC2"/>
        <w:tabs>
          <w:tab w:val="right" w:leader="dot" w:pos="8306"/>
        </w:tabs>
      </w:pPr>
      <w:hyperlink w:anchor="_Toc21472" w:history="1">
        <w:r>
          <w:rPr>
            <w:rFonts w:ascii="仿宋" w:eastAsia="仿宋" w:hAnsi="仿宋" w:cs="仿宋" w:hint="eastAsia"/>
            <w:lang w:eastAsia="zh-CN"/>
          </w:rPr>
          <w:t>(三)、专利申请与技术保护</w:t>
        </w:r>
        <w:r>
          <w:tab/>
        </w:r>
        <w:r>
          <w:fldChar w:fldCharType="begin"/>
        </w:r>
        <w:r>
          <w:instrText xml:space="preserve"> PAGEREF _Toc21472 \h </w:instrText>
        </w:r>
        <w:r>
          <w:fldChar w:fldCharType="separate"/>
        </w:r>
        <w:r>
          <w:t>59</w:t>
        </w:r>
        <w:r>
          <w:fldChar w:fldCharType="end"/>
        </w:r>
      </w:hyperlink>
    </w:p>
    <w:p>
      <w:pPr>
        <w:pStyle w:val="TOC2"/>
        <w:tabs>
          <w:tab w:val="right" w:leader="dot" w:pos="8306"/>
        </w:tabs>
      </w:pPr>
      <w:hyperlink w:anchor="_Toc8451" w:history="1">
        <w:r>
          <w:rPr>
            <w:rFonts w:ascii="仿宋" w:eastAsia="仿宋" w:hAnsi="仿宋" w:cs="仿宋" w:hint="eastAsia"/>
            <w:lang w:eastAsia="zh-CN"/>
          </w:rPr>
          <w:t>(四)、人才培养与团队建设</w:t>
        </w:r>
        <w:r>
          <w:tab/>
        </w:r>
        <w:r>
          <w:fldChar w:fldCharType="begin"/>
        </w:r>
        <w:r>
          <w:instrText xml:space="preserve"> PAGEREF _Toc8451 \h </w:instrText>
        </w:r>
        <w:r>
          <w:fldChar w:fldCharType="separate"/>
        </w:r>
        <w:r>
          <w:t>60</w:t>
        </w:r>
        <w:r>
          <w:fldChar w:fldCharType="end"/>
        </w:r>
      </w:hyperlink>
    </w:p>
    <w:p>
      <w:pPr>
        <w:pStyle w:val="TOC1"/>
        <w:tabs>
          <w:tab w:val="right" w:leader="dot" w:pos="8306"/>
        </w:tabs>
      </w:pPr>
      <w:hyperlink w:anchor="_Toc17398" w:history="1">
        <w:r>
          <w:rPr>
            <w:rFonts w:ascii="仿宋" w:eastAsia="仿宋" w:hAnsi="仿宋" w:cs="仿宋" w:hint="eastAsia"/>
            <w:lang w:eastAsia="zh-CN"/>
          </w:rPr>
          <w:t>十一、市场趋势与竞争分析</w:t>
        </w:r>
        <w:r>
          <w:tab/>
        </w:r>
        <w:r>
          <w:fldChar w:fldCharType="begin"/>
        </w:r>
        <w:r>
          <w:instrText xml:space="preserve"> PAGEREF _Toc17398 \h </w:instrText>
        </w:r>
        <w:r>
          <w:fldChar w:fldCharType="separate"/>
        </w:r>
        <w:r>
          <w:t>62</w:t>
        </w:r>
        <w:r>
          <w:fldChar w:fldCharType="end"/>
        </w:r>
      </w:hyperlink>
    </w:p>
    <w:p>
      <w:pPr>
        <w:pStyle w:val="TOC2"/>
        <w:tabs>
          <w:tab w:val="right" w:leader="dot" w:pos="8306"/>
        </w:tabs>
      </w:pPr>
      <w:hyperlink w:anchor="_Toc11958" w:history="1">
        <w:r>
          <w:rPr>
            <w:rFonts w:ascii="仿宋" w:eastAsia="仿宋" w:hAnsi="仿宋" w:cs="仿宋" w:hint="eastAsia"/>
            <w:lang w:eastAsia="zh-CN"/>
          </w:rPr>
          <w:t>(一)、行业市场趋势分析</w:t>
        </w:r>
        <w:r>
          <w:tab/>
        </w:r>
        <w:r>
          <w:fldChar w:fldCharType="begin"/>
        </w:r>
        <w:r>
          <w:instrText xml:space="preserve"> PAGEREF _Toc11958 \h </w:instrText>
        </w:r>
        <w:r>
          <w:fldChar w:fldCharType="separate"/>
        </w:r>
        <w:r>
          <w:t>62</w:t>
        </w:r>
        <w:r>
          <w:fldChar w:fldCharType="end"/>
        </w:r>
      </w:hyperlink>
    </w:p>
    <w:p>
      <w:pPr>
        <w:pStyle w:val="TOC2"/>
        <w:tabs>
          <w:tab w:val="right" w:leader="dot" w:pos="8306"/>
        </w:tabs>
      </w:pPr>
      <w:hyperlink w:anchor="_Toc23452" w:history="1">
        <w:r>
          <w:rPr>
            <w:rFonts w:ascii="仿宋" w:eastAsia="仿宋" w:hAnsi="仿宋" w:cs="仿宋" w:hint="eastAsia"/>
            <w:lang w:eastAsia="zh-CN"/>
          </w:rPr>
          <w:t>(二)、竞争对手动态监测</w:t>
        </w:r>
        <w:r>
          <w:tab/>
        </w:r>
        <w:r>
          <w:fldChar w:fldCharType="begin"/>
        </w:r>
        <w:r>
          <w:instrText xml:space="preserve"> PAGEREF _Toc23452 \h </w:instrText>
        </w:r>
        <w:r>
          <w:fldChar w:fldCharType="separate"/>
        </w:r>
        <w:r>
          <w:t>64</w:t>
        </w:r>
        <w:r>
          <w:fldChar w:fldCharType="end"/>
        </w:r>
      </w:hyperlink>
    </w:p>
    <w:p>
      <w:pPr>
        <w:pStyle w:val="TOC2"/>
        <w:tabs>
          <w:tab w:val="right" w:leader="dot" w:pos="8306"/>
        </w:tabs>
      </w:pPr>
      <w:hyperlink w:anchor="_Toc5549" w:history="1">
        <w:r>
          <w:rPr>
            <w:rFonts w:ascii="仿宋" w:eastAsia="仿宋" w:hAnsi="仿宋" w:cs="仿宋" w:hint="eastAsia"/>
            <w:lang w:eastAsia="zh-CN"/>
          </w:rPr>
          <w:t>(三)、新兴技术与创新趋势</w:t>
        </w:r>
        <w:r>
          <w:tab/>
        </w:r>
        <w:r>
          <w:fldChar w:fldCharType="begin"/>
        </w:r>
        <w:r>
          <w:instrText xml:space="preserve"> PAGEREF _Toc5549 \h </w:instrText>
        </w:r>
        <w:r>
          <w:fldChar w:fldCharType="separate"/>
        </w:r>
        <w:r>
          <w:t>65</w:t>
        </w:r>
        <w:r>
          <w:fldChar w:fldCharType="end"/>
        </w:r>
      </w:hyperlink>
    </w:p>
    <w:p>
      <w:pPr>
        <w:pStyle w:val="TOC2"/>
        <w:tabs>
          <w:tab w:val="right" w:leader="dot" w:pos="8306"/>
        </w:tabs>
      </w:pPr>
      <w:hyperlink w:anchor="_Toc19614" w:history="1">
        <w:r>
          <w:rPr>
            <w:rFonts w:ascii="仿宋" w:eastAsia="仿宋" w:hAnsi="仿宋" w:cs="仿宋" w:hint="eastAsia"/>
            <w:lang w:eastAsia="zh-CN"/>
          </w:rPr>
          <w:t>(四)、市场机会与威胁评估</w:t>
        </w:r>
        <w:r>
          <w:tab/>
        </w:r>
        <w:r>
          <w:fldChar w:fldCharType="begin"/>
        </w:r>
        <w:r>
          <w:instrText xml:space="preserve"> PAGEREF _Toc19614 \h </w:instrText>
        </w:r>
        <w:r>
          <w:fldChar w:fldCharType="separate"/>
        </w:r>
        <w:r>
          <w:t>67</w:t>
        </w:r>
        <w:r>
          <w:fldChar w:fldCharType="end"/>
        </w:r>
      </w:hyperlink>
    </w:p>
    <w:p>
      <w:pPr>
        <w:pStyle w:val="TOC1"/>
        <w:tabs>
          <w:tab w:val="right" w:leader="dot" w:pos="8306"/>
        </w:tabs>
      </w:pPr>
      <w:hyperlink w:anchor="_Toc16903" w:history="1">
        <w:r>
          <w:rPr>
            <w:rFonts w:ascii="仿宋" w:eastAsia="仿宋" w:hAnsi="仿宋" w:cs="仿宋" w:hint="eastAsia"/>
            <w:lang w:eastAsia="zh-CN"/>
          </w:rPr>
          <w:t>十二、供应链管理与物流优化</w:t>
        </w:r>
        <w:r>
          <w:tab/>
        </w:r>
        <w:r>
          <w:fldChar w:fldCharType="begin"/>
        </w:r>
        <w:r>
          <w:instrText xml:space="preserve"> PAGEREF _Toc16903 \h </w:instrText>
        </w:r>
        <w:r>
          <w:fldChar w:fldCharType="separate"/>
        </w:r>
        <w:r>
          <w:t>69</w:t>
        </w:r>
        <w:r>
          <w:fldChar w:fldCharType="end"/>
        </w:r>
      </w:hyperlink>
    </w:p>
    <w:p>
      <w:pPr>
        <w:pStyle w:val="TOC2"/>
        <w:tabs>
          <w:tab w:val="right" w:leader="dot" w:pos="8306"/>
        </w:tabs>
      </w:pPr>
      <w:hyperlink w:anchor="_Toc30217" w:history="1">
        <w:r>
          <w:rPr>
            <w:rFonts w:ascii="仿宋" w:eastAsia="仿宋" w:hAnsi="仿宋" w:cs="仿宋" w:hint="eastAsia"/>
            <w:lang w:eastAsia="zh-CN"/>
          </w:rPr>
          <w:t>(一)、供应链规划与优化</w:t>
        </w:r>
        <w:r>
          <w:tab/>
        </w:r>
        <w:r>
          <w:fldChar w:fldCharType="begin"/>
        </w:r>
        <w:r>
          <w:instrText xml:space="preserve"> PAGEREF _Toc30217 \h </w:instrText>
        </w:r>
        <w:r>
          <w:fldChar w:fldCharType="separate"/>
        </w:r>
        <w:r>
          <w:t>69</w:t>
        </w:r>
        <w:r>
          <w:fldChar w:fldCharType="end"/>
        </w:r>
      </w:hyperlink>
    </w:p>
    <w:p>
      <w:pPr>
        <w:pStyle w:val="TOC2"/>
        <w:tabs>
          <w:tab w:val="right" w:leader="dot" w:pos="8306"/>
        </w:tabs>
      </w:pPr>
      <w:hyperlink w:anchor="_Toc13441" w:history="1">
        <w:r>
          <w:rPr>
            <w:rFonts w:ascii="仿宋" w:eastAsia="仿宋" w:hAnsi="仿宋" w:cs="仿宋" w:hint="eastAsia"/>
            <w:lang w:eastAsia="zh-CN"/>
          </w:rPr>
          <w:t>(二)、供应商选择与评估</w:t>
        </w:r>
        <w:r>
          <w:tab/>
        </w:r>
        <w:r>
          <w:fldChar w:fldCharType="begin"/>
        </w:r>
        <w:r>
          <w:instrText xml:space="preserve"> PAGEREF _Toc13441 \h </w:instrText>
        </w:r>
        <w:r>
          <w:fldChar w:fldCharType="separate"/>
        </w:r>
        <w:r>
          <w:t>71</w:t>
        </w:r>
        <w:r>
          <w:fldChar w:fldCharType="end"/>
        </w:r>
      </w:hyperlink>
    </w:p>
    <w:p>
      <w:pPr>
        <w:pStyle w:val="TOC2"/>
        <w:tabs>
          <w:tab w:val="right" w:leader="dot" w:pos="8306"/>
        </w:tabs>
      </w:pPr>
      <w:hyperlink w:anchor="_Toc25621" w:history="1">
        <w:r>
          <w:rPr>
            <w:rFonts w:ascii="仿宋" w:eastAsia="仿宋" w:hAnsi="仿宋" w:cs="仿宋" w:hint="eastAsia"/>
            <w:lang w:eastAsia="zh-CN"/>
          </w:rPr>
          <w:t>(三)、物流网络设计与管理</w:t>
        </w:r>
        <w:r>
          <w:tab/>
        </w:r>
        <w:r>
          <w:fldChar w:fldCharType="begin"/>
        </w:r>
        <w:r>
          <w:instrText xml:space="preserve"> PAGEREF _Toc25621 \h </w:instrText>
        </w:r>
        <w:r>
          <w:fldChar w:fldCharType="separate"/>
        </w:r>
        <w:r>
          <w:t>73</w:t>
        </w:r>
        <w:r>
          <w:fldChar w:fldCharType="end"/>
        </w:r>
      </w:hyperlink>
    </w:p>
    <w:p>
      <w:pPr>
        <w:pStyle w:val="TOC2"/>
        <w:tabs>
          <w:tab w:val="right" w:leader="dot" w:pos="8306"/>
        </w:tabs>
      </w:pPr>
      <w:hyperlink w:anchor="_Toc25874" w:history="1">
        <w:r>
          <w:rPr>
            <w:rFonts w:ascii="仿宋" w:eastAsia="仿宋" w:hAnsi="仿宋" w:cs="仿宋" w:hint="eastAsia"/>
            <w:lang w:eastAsia="zh-CN"/>
          </w:rPr>
          <w:t>(四)、库存控制与仓储管理</w:t>
        </w:r>
        <w:r>
          <w:tab/>
        </w:r>
        <w:r>
          <w:fldChar w:fldCharType="begin"/>
        </w:r>
        <w:r>
          <w:instrText xml:space="preserve"> PAGEREF _Toc25874 \h </w:instrText>
        </w:r>
        <w:r>
          <w:fldChar w:fldCharType="separate"/>
        </w:r>
        <w:r>
          <w:t>75</w:t>
        </w:r>
        <w:r>
          <w:fldChar w:fldCharType="end"/>
        </w:r>
      </w:hyperlink>
    </w:p>
    <w:p>
      <w:pPr>
        <w:pStyle w:val="TOC1"/>
        <w:tabs>
          <w:tab w:val="right" w:leader="dot" w:pos="8306"/>
        </w:tabs>
      </w:pPr>
      <w:hyperlink w:anchor="_Toc221" w:history="1">
        <w:r>
          <w:rPr>
            <w:rFonts w:ascii="仿宋" w:eastAsia="仿宋" w:hAnsi="仿宋" w:cs="仿宋" w:hint="eastAsia"/>
            <w:lang w:eastAsia="zh-CN"/>
          </w:rPr>
          <w:t>十三、悬浮床加氢裂化催化剂项目管理与监督</w:t>
        </w:r>
        <w:r>
          <w:tab/>
        </w:r>
        <w:r>
          <w:fldChar w:fldCharType="begin"/>
        </w:r>
        <w:r>
          <w:instrText xml:space="preserve"> PAGEREF _Toc221 \h </w:instrText>
        </w:r>
        <w:r>
          <w:fldChar w:fldCharType="separate"/>
        </w:r>
        <w:r>
          <w:t>77</w:t>
        </w:r>
        <w:r>
          <w:fldChar w:fldCharType="end"/>
        </w:r>
      </w:hyperlink>
    </w:p>
    <w:p>
      <w:pPr>
        <w:pStyle w:val="TOC2"/>
        <w:tabs>
          <w:tab w:val="right" w:leader="dot" w:pos="8306"/>
        </w:tabs>
      </w:pPr>
      <w:hyperlink w:anchor="_Toc10092" w:history="1">
        <w:r>
          <w:rPr>
            <w:rFonts w:ascii="仿宋" w:eastAsia="仿宋" w:hAnsi="仿宋" w:cs="仿宋" w:hint="eastAsia"/>
            <w:lang w:eastAsia="zh-CN"/>
          </w:rPr>
          <w:t>(一)、悬浮床加氢裂化催化剂项目管理体系建设</w:t>
        </w:r>
        <w:r>
          <w:tab/>
        </w:r>
        <w:r>
          <w:fldChar w:fldCharType="begin"/>
        </w:r>
        <w:r>
          <w:instrText xml:space="preserve"> PAGEREF _Toc10092 \h </w:instrText>
        </w:r>
        <w:r>
          <w:fldChar w:fldCharType="separate"/>
        </w:r>
        <w:r>
          <w:t>77</w:t>
        </w:r>
        <w:r>
          <w:fldChar w:fldCharType="end"/>
        </w:r>
      </w:hyperlink>
    </w:p>
    <w:p>
      <w:pPr>
        <w:pStyle w:val="TOC2"/>
        <w:tabs>
          <w:tab w:val="right" w:leader="dot" w:pos="8306"/>
        </w:tabs>
      </w:pPr>
      <w:hyperlink w:anchor="_Toc861" w:history="1">
        <w:r>
          <w:rPr>
            <w:rFonts w:ascii="仿宋" w:eastAsia="仿宋" w:hAnsi="仿宋" w:cs="仿宋" w:hint="eastAsia"/>
            <w:lang w:eastAsia="zh-CN"/>
          </w:rPr>
          <w:t>(二)、悬浮床加氢裂化催化剂项目进度与绩效管理</w:t>
        </w:r>
        <w:r>
          <w:tab/>
        </w:r>
        <w:r>
          <w:fldChar w:fldCharType="begin"/>
        </w:r>
        <w:r>
          <w:instrText xml:space="preserve"> PAGEREF _Toc861 \h </w:instrText>
        </w:r>
        <w:r>
          <w:fldChar w:fldCharType="separate"/>
        </w:r>
        <w:r>
          <w:t>80</w:t>
        </w:r>
        <w:r>
          <w:fldChar w:fldCharType="end"/>
        </w:r>
      </w:hyperlink>
    </w:p>
    <w:p>
      <w:pPr>
        <w:pStyle w:val="TOC2"/>
        <w:tabs>
          <w:tab w:val="right" w:leader="dot" w:pos="8306"/>
        </w:tabs>
      </w:pPr>
      <w:hyperlink w:anchor="_Toc2144" w:history="1">
        <w:r>
          <w:rPr>
            <w:rFonts w:ascii="仿宋" w:eastAsia="仿宋" w:hAnsi="仿宋" w:cs="仿宋" w:hint="eastAsia"/>
            <w:lang w:eastAsia="zh-CN"/>
          </w:rPr>
          <w:t>(三)、风险管理与应对策略</w:t>
        </w:r>
        <w:r>
          <w:tab/>
        </w:r>
        <w:r>
          <w:fldChar w:fldCharType="begin"/>
        </w:r>
        <w:r>
          <w:instrText xml:space="preserve"> PAGEREF _Toc2144 \h </w:instrText>
        </w:r>
        <w:r>
          <w:fldChar w:fldCharType="separate"/>
        </w:r>
        <w:r>
          <w:t>83</w:t>
        </w:r>
        <w:r>
          <w:fldChar w:fldCharType="end"/>
        </w:r>
      </w:hyperlink>
    </w:p>
    <w:p>
      <w:pPr>
        <w:pStyle w:val="TOC2"/>
        <w:tabs>
          <w:tab w:val="right" w:leader="dot" w:pos="8306"/>
        </w:tabs>
      </w:pPr>
      <w:hyperlink w:anchor="_Toc22471" w:history="1">
        <w:r>
          <w:rPr>
            <w:rFonts w:ascii="仿宋" w:eastAsia="仿宋" w:hAnsi="仿宋" w:cs="仿宋" w:hint="eastAsia"/>
            <w:lang w:eastAsia="zh-CN"/>
          </w:rPr>
          <w:t>(四)、悬浮床加氢裂化催化剂项目监督与评估机制</w:t>
        </w:r>
        <w:r>
          <w:tab/>
        </w:r>
        <w:r>
          <w:fldChar w:fldCharType="begin"/>
        </w:r>
        <w:r>
          <w:instrText xml:space="preserve"> PAGEREF _Toc22471 \h </w:instrText>
        </w:r>
        <w:r>
          <w:fldChar w:fldCharType="separate"/>
        </w:r>
        <w:r>
          <w:t>85</w:t>
        </w:r>
        <w:r>
          <w:fldChar w:fldCharType="end"/>
        </w:r>
      </w:hyperlink>
    </w:p>
    <w:p>
      <w:pPr>
        <w:pStyle w:val="TOC1"/>
        <w:tabs>
          <w:tab w:val="right" w:leader="dot" w:pos="8306"/>
        </w:tabs>
      </w:pPr>
      <w:hyperlink w:anchor="_Toc4979" w:history="1">
        <w:r>
          <w:rPr>
            <w:rFonts w:ascii="仿宋" w:eastAsia="仿宋" w:hAnsi="仿宋" w:cs="仿宋" w:hint="eastAsia"/>
            <w:lang w:eastAsia="zh-CN"/>
          </w:rPr>
          <w:t>十四、人力资源与员工培训</w:t>
        </w:r>
        <w:r>
          <w:tab/>
        </w:r>
        <w:r>
          <w:fldChar w:fldCharType="begin"/>
        </w:r>
        <w:r>
          <w:instrText xml:space="preserve"> PAGEREF _Toc4979 \h </w:instrText>
        </w:r>
        <w:r>
          <w:fldChar w:fldCharType="separate"/>
        </w:r>
        <w:r>
          <w:t>88</w:t>
        </w:r>
        <w:r>
          <w:fldChar w:fldCharType="end"/>
        </w:r>
      </w:hyperlink>
    </w:p>
    <w:p>
      <w:pPr>
        <w:pStyle w:val="TOC2"/>
        <w:tabs>
          <w:tab w:val="right" w:leader="dot" w:pos="8306"/>
        </w:tabs>
      </w:pPr>
      <w:hyperlink w:anchor="_Toc21305" w:history="1">
        <w:r>
          <w:rPr>
            <w:rFonts w:ascii="仿宋" w:eastAsia="仿宋" w:hAnsi="仿宋" w:cs="仿宋" w:hint="eastAsia"/>
            <w:lang w:eastAsia="zh-CN"/>
          </w:rPr>
          <w:t>(一)、人才招聘与选拔</w:t>
        </w:r>
        <w:r>
          <w:tab/>
        </w:r>
        <w:r>
          <w:fldChar w:fldCharType="begin"/>
        </w:r>
        <w:r>
          <w:instrText xml:space="preserve"> PAGEREF _Toc21305 \h </w:instrText>
        </w:r>
        <w:r>
          <w:fldChar w:fldCharType="separate"/>
        </w:r>
        <w:r>
          <w:t>88</w:t>
        </w:r>
        <w:r>
          <w:fldChar w:fldCharType="end"/>
        </w:r>
      </w:hyperlink>
    </w:p>
    <w:p>
      <w:pPr>
        <w:pStyle w:val="TOC2"/>
        <w:tabs>
          <w:tab w:val="right" w:leader="dot" w:pos="8306"/>
        </w:tabs>
      </w:pPr>
      <w:hyperlink w:anchor="_Toc10803" w:history="1">
        <w:r>
          <w:rPr>
            <w:rFonts w:ascii="仿宋" w:eastAsia="仿宋" w:hAnsi="仿宋" w:cs="仿宋" w:hint="eastAsia"/>
            <w:lang w:eastAsia="zh-CN"/>
          </w:rPr>
          <w:t>(二)、员工培训与职业发展</w:t>
        </w:r>
        <w:r>
          <w:tab/>
        </w:r>
        <w:r>
          <w:fldChar w:fldCharType="begin"/>
        </w:r>
        <w:r>
          <w:instrText xml:space="preserve"> PAGEREF _Toc10803 \h </w:instrText>
        </w:r>
        <w:r>
          <w:fldChar w:fldCharType="separate"/>
        </w:r>
        <w:r>
          <w:t>90</w:t>
        </w:r>
        <w:r>
          <w:fldChar w:fldCharType="end"/>
        </w:r>
      </w:hyperlink>
    </w:p>
    <w:p>
      <w:pPr>
        <w:pStyle w:val="TOC2"/>
        <w:tabs>
          <w:tab w:val="right" w:leader="dot" w:pos="8306"/>
        </w:tabs>
      </w:pPr>
      <w:hyperlink w:anchor="_Toc22098" w:history="1">
        <w:r>
          <w:rPr>
            <w:rFonts w:ascii="仿宋" w:eastAsia="仿宋" w:hAnsi="仿宋" w:cs="仿宋" w:hint="eastAsia"/>
            <w:lang w:eastAsia="zh-CN"/>
          </w:rPr>
          <w:t>(三)、员工福利与激励机制</w:t>
        </w:r>
        <w:r>
          <w:tab/>
        </w:r>
        <w:r>
          <w:fldChar w:fldCharType="begin"/>
        </w:r>
        <w:r>
          <w:instrText xml:space="preserve"> PAGEREF _Toc22098 \h </w:instrText>
        </w:r>
        <w:r>
          <w:fldChar w:fldCharType="separate"/>
        </w:r>
        <w:r>
          <w:t>91</w:t>
        </w:r>
        <w:r>
          <w:fldChar w:fldCharType="end"/>
        </w:r>
      </w:hyperlink>
    </w:p>
    <w:p>
      <w:pPr>
        <w:pStyle w:val="TOC2"/>
        <w:tabs>
          <w:tab w:val="right" w:leader="dot" w:pos="8306"/>
        </w:tabs>
      </w:pPr>
      <w:hyperlink w:anchor="_Toc8962" w:history="1">
        <w:r>
          <w:rPr>
            <w:rFonts w:ascii="仿宋" w:eastAsia="仿宋" w:hAnsi="仿宋" w:cs="仿宋" w:hint="eastAsia"/>
            <w:lang w:eastAsia="zh-CN"/>
          </w:rPr>
          <w:t>(四)、团队协作与企业文化</w:t>
        </w:r>
        <w:r>
          <w:tab/>
        </w:r>
        <w:r>
          <w:fldChar w:fldCharType="begin"/>
        </w:r>
        <w:r>
          <w:instrText xml:space="preserve"> PAGEREF _Toc8962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32456"/>
      <w:r>
        <w:rPr>
          <w:rFonts w:ascii="仿宋" w:eastAsia="仿宋" w:hAnsi="仿宋" w:cs="仿宋" w:hint="eastAsia"/>
          <w:sz w:val="28"/>
          <w:lang w:eastAsia="zh-CN"/>
        </w:rPr>
        <w:t>一、悬浮床加氢裂化催化剂项目建设内容</w:t>
      </w:r>
      <w:bookmarkEnd w:id="2"/>
    </w:p>
    <w:p>
      <w:pPr>
        <w:pStyle w:val="Heading2"/>
        <w:rPr>
          <w:rFonts w:ascii="仿宋" w:eastAsia="仿宋" w:hAnsi="仿宋" w:cs="仿宋" w:hint="eastAsia"/>
          <w:lang w:eastAsia="zh-CN"/>
        </w:rPr>
      </w:pPr>
      <w:bookmarkStart w:id="3" w:name="_Toc23917"/>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通过以上的工程概况、结构设计、施工过程与工程进度、质量控制及安全管理的详细规划，本建筑工程将全面实现高标准、高质量、高效率的建设目标，确保悬浮床加氢裂化催化剂项目的顺利推进和可持续发展。</w:t>
      </w:r>
    </w:p>
    <w:p>
      <w:pPr>
        <w:pStyle w:val="Heading2"/>
        <w:ind w:firstLine="560" w:firstLineChars="200"/>
        <w:rPr>
          <w:rFonts w:ascii="仿宋" w:eastAsia="仿宋" w:hAnsi="仿宋" w:cs="仿宋" w:hint="eastAsia"/>
          <w:sz w:val="28"/>
          <w:lang w:eastAsia="zh-CN"/>
        </w:rPr>
      </w:pPr>
      <w:bookmarkStart w:id="4" w:name="_Toc9671"/>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6348"/>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12465"/>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22163"/>
      <w:r>
        <w:rPr>
          <w:rFonts w:ascii="仿宋" w:eastAsia="仿宋" w:hAnsi="仿宋" w:cs="仿宋" w:hint="eastAsia"/>
          <w:sz w:val="28"/>
          <w:lang w:eastAsia="zh-CN"/>
        </w:rPr>
        <w:t>二、悬浮床加氢裂化催化剂项目选址</w:t>
      </w:r>
      <w:bookmarkEnd w:id="7"/>
    </w:p>
    <w:p>
      <w:pPr>
        <w:pStyle w:val="Heading2"/>
        <w:rPr>
          <w:rFonts w:ascii="仿宋" w:eastAsia="仿宋" w:hAnsi="仿宋" w:cs="仿宋" w:hint="eastAsia"/>
          <w:lang w:eastAsia="zh-CN"/>
        </w:rPr>
      </w:pPr>
      <w:bookmarkStart w:id="8" w:name="_Toc6892"/>
      <w:r>
        <w:rPr>
          <w:rFonts w:ascii="仿宋" w:eastAsia="仿宋" w:hAnsi="仿宋" w:cs="仿宋" w:hint="eastAsia"/>
          <w:lang w:eastAsia="zh-CN"/>
        </w:rPr>
        <w:t>(一)、悬浮床加氢裂化催化剂项目选址原则</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悬浮床加氢裂化催化剂项目选址是一个关键性的决策，除了需考虑行业布局外，还必须综合考虑地域资源、地质条件、交通运输和环境保护等多方面要素。在制定选址方案时，应遵循以下主要原则：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选址应符合国家政策和生态能源行业的长远发展规划，确保悬浮床加氢裂化催化剂项目在政策环境中蓬勃发展。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选址地应能满足悬浮床加氢裂化催化剂项目对原材料、供热和电力的充足供应，确保生产过程的持续稳定。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充分考虑选址地的地形地貌，确保其适合悬浮床加氢裂化催化剂项目建设，并对地质条件进行全面评估，以降低地质风险。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选址周边应有可供利用的社会基础设施，同时具备协作条件，有助于悬浮床加氢裂化催化剂项目的顺利建设和运营。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这些选址原则综合考虑了政策、资源、环境和社会条件，有助于确保悬浮床加氢裂化催化剂项目在选址阶段做出明智的决策，提高悬浮床加氢裂化催化剂项目的成功运营和可持续发展性。</w:t>
      </w:r>
    </w:p>
    <w:p>
      <w:pPr>
        <w:pStyle w:val="Heading2"/>
        <w:ind w:firstLine="560" w:firstLineChars="200"/>
        <w:rPr>
          <w:rFonts w:ascii="仿宋" w:eastAsia="仿宋" w:hAnsi="仿宋" w:cs="仿宋" w:hint="eastAsia"/>
          <w:sz w:val="28"/>
          <w:lang w:eastAsia="zh-CN"/>
        </w:rPr>
      </w:pPr>
      <w:bookmarkStart w:id="9" w:name="_Toc28626"/>
      <w:r>
        <w:rPr>
          <w:rFonts w:ascii="仿宋" w:eastAsia="仿宋" w:hAnsi="仿宋" w:cs="仿宋" w:hint="eastAsia"/>
          <w:sz w:val="28"/>
          <w:lang w:eastAsia="zh-CN"/>
        </w:rPr>
        <w:t>(二)、原材料及主要辅助材料供应</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悬浮床加氢裂化催化剂项目的原材料和辅助材料供应是悬浮床加氢裂化催化剂项目顺利运营的基础，因此在选择供应商时需要仔细考虑以下方面：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评估供应商的生产能力，确保能够满足悬浮床加氢裂化催化剂项目的大规模生产需求。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如果需要定制辅助材料，供应商需具备相应的定制能力，满足悬浮床加氢裂化催化剂项目独特需求。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原材料溯源：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对于涉及专有技术或商业机密的供应商，签署保密协议以保护悬浮床加氢裂化催化剂项目的核心利益。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定期对原材料和辅助材料供应商进行绩效评估，确保其仍然符合悬浮床加氢裂化催化剂项目的要求。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0" w:name="_Toc32641"/>
      <w:r>
        <w:rPr>
          <w:rFonts w:ascii="仿宋" w:eastAsia="仿宋" w:hAnsi="仿宋" w:cs="仿宋" w:hint="eastAsia"/>
          <w:sz w:val="28"/>
          <w:lang w:eastAsia="zh-CN"/>
        </w:rPr>
        <w:t>(三)、交通条件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道路质量：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如果悬浮床加氢裂化催化剂项目需要大量原材料运输，考虑选址地区是否有铁路连接，以提高运输效率。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如果悬浮床加氢裂化催化剂项目涉及进出口业务，选择靠近港口的地区，以方便国际贸易。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物流中心设施：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了解选址城市的交通规划，确保悬浮床加氢裂化催化剂项目建设与城市规划相符。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确保悬浮床加氢裂化催化剂项目场地有明确的紧急疏散路线，以保障员工安全。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制定应对交通事故的应急预案，确保及时处理并减小对悬浮床加氢裂化催化剂项目的影响。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1" w:name="_Toc2239"/>
      <w:r>
        <w:rPr>
          <w:rFonts w:ascii="仿宋" w:eastAsia="仿宋" w:hAnsi="仿宋" w:cs="仿宋" w:hint="eastAsia"/>
          <w:sz w:val="28"/>
          <w:lang w:eastAsia="zh-CN"/>
        </w:rPr>
        <w:t>(四)、自然条件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气候类型： 了解选址地区的气候类型，包括温暖、寒冷、湿润、干燥等，以适应悬浮床加氢裂化催化剂项目的生产需求。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考虑季节变化对生产和物流的影响，确保悬浮床加氢裂化催化剂项目在各季节都能正常运营。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考虑地貌的特征，如河流、湖泊、沼泽等，对于悬浮床加氢裂化催化剂项目可能存在的环境影响进行评估。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考虑地震风险，选择低地震风险的地区，确保悬浮床加氢裂化催化剂项目安全稳定。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了解选址地区的生物多样性，确保悬浮床加氢裂化催化剂项目建设和运营不会对当地生态系统产生严重影响。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环保政策： 遵循当地环保政策和法规，确保悬浮床加氢裂化催化剂项目的生产活动不违反环保法规。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考虑选址地区的可再生资源，如风能、太阳能等，以推动悬浮床加氢裂化催化剂项目可持续发展。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了解周边工业排放状况，防止悬浮床加氢裂化催化剂项目受到污染。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在悬浮床加氢裂化催化剂项目选址过程中，综合考虑以上自然条件，选择有利于悬浮床加氢裂化催化剂项目可持续发展和员工生活的地区，有助于确保悬浮床加氢裂化催化剂项目在自然环境中的稳健运营。</w:t>
      </w:r>
    </w:p>
    <w:p>
      <w:pPr>
        <w:pStyle w:val="Heading2"/>
        <w:ind w:firstLine="560" w:firstLineChars="200"/>
        <w:rPr>
          <w:rFonts w:ascii="仿宋" w:eastAsia="仿宋" w:hAnsi="仿宋" w:cs="仿宋" w:hint="eastAsia"/>
          <w:sz w:val="28"/>
          <w:lang w:eastAsia="zh-CN"/>
        </w:rPr>
      </w:pPr>
      <w:bookmarkStart w:id="12" w:name="_Toc22998"/>
      <w:r>
        <w:rPr>
          <w:rFonts w:ascii="仿宋" w:eastAsia="仿宋" w:hAnsi="仿宋" w:cs="仿宋" w:hint="eastAsia"/>
          <w:sz w:val="28"/>
          <w:lang w:eastAsia="zh-CN"/>
        </w:rPr>
        <w:t>(五)、经济发展状况</w:t>
      </w:r>
      <w:bookmarkEnd w:id="12"/>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分析不同行业对GDP的贡献，选择与悬浮床加氢裂化催化剂项目相关的经济主导产业。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考察地区是否有新兴产业的发展，对于科技、绿色能源等新兴领域的发展有利于悬浮床加氢裂化催化剂项目未来的可持续性。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考虑传统产业的发展状况，特别是与悬浮床加氢裂化催化剂项目相关的产业，了解市场潜力和竞争态势。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了解当地政府对相关产业的扶持政策，包括财政补贴、税收减免等，以提高悬浮床加氢裂化催化剂项目的经济效益。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了解是否有政府支持创新和技术研发的政策，以推动悬浮床加氢裂化催化剂项目的科技创新。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了解是否有高素质人才流动的趋势，有利于悬浮床加氢裂化催化剂项目吸引和留住优秀人才。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金融机构：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了解融资环境，包括贷款利率、融资便利性等，以降低悬浮床加氢裂化催化剂项目的融资成本。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了解财政支出状况，特别是对于悬浮床加氢裂化催化剂项目相关领域的投入。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考虑汇率波动对悬浮床加氢裂化催化剂项目经营的潜在影响，采取必要的对冲手段。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了解国家的外汇政策，确保悬浮床加氢裂化催化剂项目在跨国业务中能够顺利进行。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评估选址地区的市场竞争激烈程度，选择有利于悬浮床加氢裂化催化剂项目发展的市场环境。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了解商业社交的活跃度，有助于悬浮床加氢裂化催化剂项目建立合作关系和拓展业务。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分析市场需求的变化趋势，为悬浮床加氢裂化催化剂项目的产品或服务定位提供依据。</w:t>
      </w:r>
    </w:p>
    <w:p>
      <w:pPr>
        <w:pStyle w:val="Heading2"/>
        <w:ind w:firstLine="560" w:firstLineChars="200"/>
        <w:rPr>
          <w:rFonts w:ascii="仿宋" w:eastAsia="仿宋" w:hAnsi="仿宋" w:cs="仿宋" w:hint="eastAsia"/>
          <w:sz w:val="28"/>
          <w:lang w:eastAsia="zh-CN"/>
        </w:rPr>
      </w:pPr>
      <w:bookmarkStart w:id="13" w:name="_Toc7945"/>
      <w:r>
        <w:rPr>
          <w:rFonts w:ascii="仿宋" w:eastAsia="仿宋" w:hAnsi="仿宋" w:cs="仿宋" w:hint="eastAsia"/>
          <w:sz w:val="28"/>
          <w:lang w:eastAsia="zh-CN"/>
        </w:rPr>
        <w:t>(六)、厂址选择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考虑当地的工资水平，与悬浮床加氢裂化催化剂项目的薪资预算相匹配。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了解当地和国家对相关产业的政策支持，确保悬浮床加氢裂化催化剂项目可以享受到相关政策优惠。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考虑当地的劳动力成本，与悬浮床加氢裂化催化剂项目的预算相匹配。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选择社会稳定的地区，减少社会风险对悬浮床加氢裂化催化剂项目的不利影响。</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了解选址地区的城市规划，考虑未来的城市发展对悬浮床加氢裂化催化剂项目的影响。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在这些因素的基础上，悬浮床加氢裂化催化剂项目团队可以综合考虑，选择最符合悬浮床加氢裂化催化剂项目需求和长期发展的厂址。这样的选择将有助于提高悬浮床加氢裂化催化剂项目的运营效率和竞争力。</w:t>
      </w:r>
    </w:p>
    <w:p>
      <w:pPr>
        <w:pStyle w:val="Heading1"/>
        <w:ind w:firstLine="560" w:firstLineChars="200"/>
        <w:rPr>
          <w:rFonts w:ascii="仿宋" w:eastAsia="仿宋" w:hAnsi="仿宋" w:cs="仿宋" w:hint="eastAsia"/>
          <w:sz w:val="28"/>
          <w:lang w:eastAsia="zh-CN"/>
        </w:rPr>
      </w:pPr>
      <w:bookmarkStart w:id="14" w:name="_Toc26939"/>
      <w:r>
        <w:rPr>
          <w:rFonts w:ascii="仿宋" w:eastAsia="仿宋" w:hAnsi="仿宋" w:cs="仿宋" w:hint="eastAsia"/>
          <w:sz w:val="28"/>
          <w:lang w:eastAsia="zh-CN"/>
        </w:rPr>
        <w:t>三、悬浮床加氢裂化催化剂项目建设目标</w:t>
      </w:r>
      <w:bookmarkEnd w:id="14"/>
    </w:p>
    <w:p>
      <w:pPr>
        <w:pStyle w:val="Heading2"/>
        <w:rPr>
          <w:rFonts w:ascii="仿宋" w:eastAsia="仿宋" w:hAnsi="仿宋" w:cs="仿宋" w:hint="eastAsia"/>
          <w:lang w:eastAsia="zh-CN"/>
        </w:rPr>
      </w:pPr>
      <w:bookmarkStart w:id="15" w:name="_Toc13236"/>
      <w:r>
        <w:rPr>
          <w:rFonts w:ascii="仿宋" w:eastAsia="仿宋" w:hAnsi="仿宋" w:cs="仿宋" w:hint="eastAsia"/>
          <w:lang w:eastAsia="zh-CN"/>
        </w:rPr>
        <w:t>(一)、悬浮床加氢裂化催化剂项目建设目标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建设的目标是确保悬浮床加氢裂化催化剂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悬浮床加氢裂化催化剂项目完成期限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悬浮床加氢裂化催化剂项目按照预定计划在规定的时间内完成。这包括明确悬浮床加氢裂化催化剂项目的阶段性目标和关键节点，制定合理的时间表，并采取有效的悬浮床加氢裂化催化剂项目管理措施，以确保整个建设过程的时限控制。</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悬浮床加氢裂化催化剂项目交付的质量符合相关法规和标准的要求。这包括对工艺、设备、材料等方面进行严格的质量控制，实施全过程的质量监控和检测，以确保悬浮床加氢裂化催化剂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悬浮床加氢裂化催化剂项目在经济上具有可行性和盈利性。这涉及到合理的投资规模和资金结构设计，优化成本控制和资源利用，以及合理预测和评估悬浮床加氢裂化催化剂项目的投资回报率。通过精细的经济分析，确保悬浮床加氢裂化催化剂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悬浮床加氢裂化催化剂项目在社会层面能够带来积极的影响。这包括创造就业机会，提升居民生活水平，促进当地社区的发展，以及积极参与社会责任和公益活动。通过社会效益的最大化，确保悬浮床加氢裂化催化剂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确保悬浮床加氢裂化催化剂项目在建设和运营过程中对环境的影响最小化，并采取一系列环保措施以达到可持续发展的目标。这包括对资源的合理利用，废物的减少和处理，以及采用环保技术和工艺，以确保悬浮床加氢裂化催化剂项目对生态环境的保护。</w:t>
      </w:r>
    </w:p>
    <w:p>
      <w:pPr>
        <w:pStyle w:val="Heading1"/>
        <w:ind w:firstLine="560" w:firstLineChars="200"/>
        <w:rPr>
          <w:rFonts w:ascii="仿宋" w:eastAsia="仿宋" w:hAnsi="仿宋" w:cs="仿宋" w:hint="eastAsia"/>
          <w:sz w:val="28"/>
          <w:lang w:eastAsia="zh-CN"/>
        </w:rPr>
      </w:pPr>
      <w:bookmarkStart w:id="16" w:name="_Toc13772"/>
      <w:r>
        <w:rPr>
          <w:rFonts w:ascii="仿宋" w:eastAsia="仿宋" w:hAnsi="仿宋" w:cs="仿宋" w:hint="eastAsia"/>
          <w:sz w:val="28"/>
          <w:lang w:eastAsia="zh-CN"/>
        </w:rPr>
        <w:t>四、悬浮床加氢裂化催化剂项目建设背景</w:t>
      </w:r>
      <w:bookmarkEnd w:id="16"/>
    </w:p>
    <w:p>
      <w:pPr>
        <w:pStyle w:val="Heading2"/>
        <w:rPr>
          <w:rFonts w:ascii="仿宋" w:eastAsia="仿宋" w:hAnsi="仿宋" w:cs="仿宋" w:hint="eastAsia"/>
          <w:lang w:eastAsia="zh-CN"/>
        </w:rPr>
      </w:pPr>
      <w:bookmarkStart w:id="17" w:name="_Toc13551"/>
      <w:r>
        <w:rPr>
          <w:rFonts w:ascii="仿宋" w:eastAsia="仿宋" w:hAnsi="仿宋" w:cs="仿宋" w:hint="eastAsia"/>
          <w:lang w:eastAsia="zh-CN"/>
        </w:rPr>
        <w:t>(一)、悬浮床加氢裂化催化剂项目提出背景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悬浮床加氢裂化催化剂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悬浮床加氢裂化催化剂项目的提出必须考虑到对环境的可持续影响，力求在经济活动中实现最小的生态破坏。通过清晰描述悬浮床加氢裂化催化剂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悬浮床加氢裂化催化剂项目的实施。市场需求的变化、政府政策的引导，以及科技创新的机遇都是悬浮床加氢裂化催化剂项目所面临的外部挑战和机遇。通过明确这些环境因素，可以为悬浮床加氢裂化催化剂项目的规划和实施提供明确的方向。例如，悬浮床加氢裂化催化剂项目是否迎合市场需求？是否与当前政策趋势一致？是否充分利用了最新的科技手段？这些问题的解答将有助于确保悬浮床加氢裂化催化剂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悬浮床加氢裂化催化剂项目提出的动机和发展环境的清晰描述是确保悬浮床加氢裂化催化剂项目成功实施的基础。在这个变幻莫测的时代，企业需要敏锐地感知周围的环境变化，理解自身在这个变革中的位置，通过悬浮床加氢裂化催化剂项目的规划和实施来积极应对未来的挑战。透过清晰的悬浮床加氢裂化催化剂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8" w:name="_Toc26997"/>
      <w:r>
        <w:rPr>
          <w:rFonts w:ascii="仿宋" w:eastAsia="仿宋" w:hAnsi="仿宋" w:cs="仿宋" w:hint="eastAsia"/>
          <w:sz w:val="28"/>
          <w:lang w:eastAsia="zh-CN"/>
        </w:rPr>
        <w:t>(二)、悬浮床加氢裂化催化剂项目建设的必要性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悬浮床加氢裂化催化剂项目建设来不断调整和优化产品或服务，以保持与市场同步。悬浮床加氢裂化催化剂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悬浮床加氢裂化催化剂项目建设的必要性在于通过可持续和负责任的方式经营，提升企业在社会层面的形象。这不仅对于企业的长远发展至关重要，也符合社会对于企业角色的新期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https://d.book118.com/425112220112011112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34752"/>
    <w:rsid w:val="2B6347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2511222011201111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2024-02-04T22:58:00Z</dcterms:created>
  <dcterms:modified xsi:type="dcterms:W3CDTF">2024-02-04T22:58:52Z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460598EE4122452EA3E07966E920D53F_11</vt:lpwstr>
  </property>
  <property fmtid="{D5CDD505-2E9C-101B-9397-08002B2CF9AE}" pid="3" name="KSOProductBuildVer">
    <vt:lpwstr>2052-12.1.0.16250</vt:lpwstr>
  </property>
</Properties>
</file>