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特种设备检验检测项目规划设计方案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61" w:history="1">
        <w:r>
          <w:rPr>
            <w:rFonts w:ascii="仿宋" w:eastAsia="仿宋" w:hAnsi="仿宋" w:cs="仿宋" w:hint="eastAsia"/>
            <w:lang w:eastAsia="zh-CN"/>
          </w:rPr>
          <w:t>序言</w:t>
        </w:r>
        <w:r>
          <w:tab/>
        </w:r>
        <w:r>
          <w:fldChar w:fldCharType="begin"/>
        </w:r>
        <w:r>
          <w:instrText xml:space="preserve"> PAGEREF _Toc17161 \h </w:instrText>
        </w:r>
        <w:r>
          <w:fldChar w:fldCharType="separate"/>
        </w:r>
        <w:r>
          <w:t>3</w:t>
        </w:r>
        <w:r>
          <w:fldChar w:fldCharType="end"/>
        </w:r>
      </w:hyperlink>
    </w:p>
    <w:p>
      <w:pPr>
        <w:pStyle w:val="TOC1"/>
        <w:tabs>
          <w:tab w:val="right" w:leader="dot" w:pos="8306"/>
        </w:tabs>
      </w:pPr>
      <w:hyperlink w:anchor="_Toc23538" w:history="1">
        <w:r>
          <w:rPr>
            <w:rFonts w:ascii="仿宋" w:eastAsia="仿宋" w:hAnsi="仿宋" w:cs="仿宋" w:hint="eastAsia"/>
            <w:lang w:eastAsia="zh-CN"/>
          </w:rPr>
          <w:t>一、特种设备检验检测项目绩效评估</w:t>
        </w:r>
        <w:r>
          <w:tab/>
        </w:r>
        <w:r>
          <w:fldChar w:fldCharType="begin"/>
        </w:r>
        <w:r>
          <w:instrText xml:space="preserve"> PAGEREF _Toc23538 \h </w:instrText>
        </w:r>
        <w:r>
          <w:fldChar w:fldCharType="separate"/>
        </w:r>
        <w:r>
          <w:t>3</w:t>
        </w:r>
        <w:r>
          <w:fldChar w:fldCharType="end"/>
        </w:r>
      </w:hyperlink>
    </w:p>
    <w:p>
      <w:pPr>
        <w:pStyle w:val="TOC2"/>
        <w:tabs>
          <w:tab w:val="right" w:leader="dot" w:pos="8306"/>
        </w:tabs>
      </w:pPr>
      <w:hyperlink w:anchor="_Toc6668" w:history="1">
        <w:r>
          <w:rPr>
            <w:rFonts w:ascii="仿宋" w:eastAsia="仿宋" w:hAnsi="仿宋" w:cs="仿宋" w:hint="eastAsia"/>
            <w:lang w:eastAsia="zh-CN"/>
          </w:rPr>
          <w:t>(一)、绩效评估指标</w:t>
        </w:r>
        <w:r>
          <w:tab/>
        </w:r>
        <w:r>
          <w:fldChar w:fldCharType="begin"/>
        </w:r>
        <w:r>
          <w:instrText xml:space="preserve"> PAGEREF _Toc6668 \h </w:instrText>
        </w:r>
        <w:r>
          <w:fldChar w:fldCharType="separate"/>
        </w:r>
        <w:r>
          <w:t>3</w:t>
        </w:r>
        <w:r>
          <w:fldChar w:fldCharType="end"/>
        </w:r>
      </w:hyperlink>
    </w:p>
    <w:p>
      <w:pPr>
        <w:pStyle w:val="TOC2"/>
        <w:tabs>
          <w:tab w:val="right" w:leader="dot" w:pos="8306"/>
        </w:tabs>
      </w:pPr>
      <w:hyperlink w:anchor="_Toc14187" w:history="1">
        <w:r>
          <w:rPr>
            <w:rFonts w:ascii="仿宋" w:eastAsia="仿宋" w:hAnsi="仿宋" w:cs="仿宋" w:hint="eastAsia"/>
            <w:lang w:eastAsia="zh-CN"/>
          </w:rPr>
          <w:t>(二)、绩效评估方法</w:t>
        </w:r>
        <w:r>
          <w:tab/>
        </w:r>
        <w:r>
          <w:fldChar w:fldCharType="begin"/>
        </w:r>
        <w:r>
          <w:instrText xml:space="preserve"> PAGEREF _Toc14187 \h </w:instrText>
        </w:r>
        <w:r>
          <w:fldChar w:fldCharType="separate"/>
        </w:r>
        <w:r>
          <w:t>4</w:t>
        </w:r>
        <w:r>
          <w:fldChar w:fldCharType="end"/>
        </w:r>
      </w:hyperlink>
    </w:p>
    <w:p>
      <w:pPr>
        <w:pStyle w:val="TOC2"/>
        <w:tabs>
          <w:tab w:val="right" w:leader="dot" w:pos="8306"/>
        </w:tabs>
      </w:pPr>
      <w:hyperlink w:anchor="_Toc16826" w:history="1">
        <w:r>
          <w:rPr>
            <w:rFonts w:ascii="仿宋" w:eastAsia="仿宋" w:hAnsi="仿宋" w:cs="仿宋" w:hint="eastAsia"/>
            <w:lang w:eastAsia="zh-CN"/>
          </w:rPr>
          <w:t>(三)、绩效评估周期</w:t>
        </w:r>
        <w:r>
          <w:tab/>
        </w:r>
        <w:r>
          <w:fldChar w:fldCharType="begin"/>
        </w:r>
        <w:r>
          <w:instrText xml:space="preserve"> PAGEREF _Toc16826 \h </w:instrText>
        </w:r>
        <w:r>
          <w:fldChar w:fldCharType="separate"/>
        </w:r>
        <w:r>
          <w:t>5</w:t>
        </w:r>
        <w:r>
          <w:fldChar w:fldCharType="end"/>
        </w:r>
      </w:hyperlink>
    </w:p>
    <w:p>
      <w:pPr>
        <w:pStyle w:val="TOC1"/>
        <w:tabs>
          <w:tab w:val="right" w:leader="dot" w:pos="8306"/>
        </w:tabs>
      </w:pPr>
      <w:hyperlink w:anchor="_Toc32566" w:history="1">
        <w:r>
          <w:rPr>
            <w:rFonts w:ascii="仿宋" w:eastAsia="仿宋" w:hAnsi="仿宋" w:cs="仿宋" w:hint="eastAsia"/>
            <w:lang w:eastAsia="zh-CN"/>
          </w:rPr>
          <w:t>二、特种设备检验检测项目土建工程</w:t>
        </w:r>
        <w:r>
          <w:tab/>
        </w:r>
        <w:r>
          <w:fldChar w:fldCharType="begin"/>
        </w:r>
        <w:r>
          <w:instrText xml:space="preserve"> PAGEREF _Toc32566 \h </w:instrText>
        </w:r>
        <w:r>
          <w:fldChar w:fldCharType="separate"/>
        </w:r>
        <w:r>
          <w:t>6</w:t>
        </w:r>
        <w:r>
          <w:fldChar w:fldCharType="end"/>
        </w:r>
      </w:hyperlink>
    </w:p>
    <w:p>
      <w:pPr>
        <w:pStyle w:val="TOC2"/>
        <w:tabs>
          <w:tab w:val="right" w:leader="dot" w:pos="8306"/>
        </w:tabs>
      </w:pPr>
      <w:hyperlink w:anchor="_Toc26231" w:history="1">
        <w:r>
          <w:rPr>
            <w:rFonts w:ascii="仿宋" w:eastAsia="仿宋" w:hAnsi="仿宋" w:cs="仿宋" w:hint="eastAsia"/>
            <w:lang w:eastAsia="zh-CN"/>
          </w:rPr>
          <w:t>(一)、建筑工程设计原则</w:t>
        </w:r>
        <w:r>
          <w:tab/>
        </w:r>
        <w:r>
          <w:fldChar w:fldCharType="begin"/>
        </w:r>
        <w:r>
          <w:instrText xml:space="preserve"> PAGEREF _Toc26231 \h </w:instrText>
        </w:r>
        <w:r>
          <w:fldChar w:fldCharType="separate"/>
        </w:r>
        <w:r>
          <w:t>6</w:t>
        </w:r>
        <w:r>
          <w:fldChar w:fldCharType="end"/>
        </w:r>
      </w:hyperlink>
    </w:p>
    <w:p>
      <w:pPr>
        <w:pStyle w:val="TOC2"/>
        <w:tabs>
          <w:tab w:val="right" w:leader="dot" w:pos="8306"/>
        </w:tabs>
      </w:pPr>
      <w:hyperlink w:anchor="_Toc29377" w:history="1">
        <w:r>
          <w:rPr>
            <w:rFonts w:ascii="仿宋" w:eastAsia="仿宋" w:hAnsi="仿宋" w:cs="仿宋" w:hint="eastAsia"/>
            <w:lang w:eastAsia="zh-CN"/>
          </w:rPr>
          <w:t>(二)、土建工程设计年限及安全等级</w:t>
        </w:r>
        <w:r>
          <w:tab/>
        </w:r>
        <w:r>
          <w:fldChar w:fldCharType="begin"/>
        </w:r>
        <w:r>
          <w:instrText xml:space="preserve"> PAGEREF _Toc29377 \h </w:instrText>
        </w:r>
        <w:r>
          <w:fldChar w:fldCharType="separate"/>
        </w:r>
        <w:r>
          <w:t>7</w:t>
        </w:r>
        <w:r>
          <w:fldChar w:fldCharType="end"/>
        </w:r>
      </w:hyperlink>
    </w:p>
    <w:p>
      <w:pPr>
        <w:pStyle w:val="TOC2"/>
        <w:tabs>
          <w:tab w:val="right" w:leader="dot" w:pos="8306"/>
        </w:tabs>
      </w:pPr>
      <w:hyperlink w:anchor="_Toc25648" w:history="1">
        <w:r>
          <w:rPr>
            <w:rFonts w:ascii="仿宋" w:eastAsia="仿宋" w:hAnsi="仿宋" w:cs="仿宋" w:hint="eastAsia"/>
            <w:lang w:eastAsia="zh-CN"/>
          </w:rPr>
          <w:t>(三)、建筑工程设计总体要求</w:t>
        </w:r>
        <w:r>
          <w:tab/>
        </w:r>
        <w:r>
          <w:fldChar w:fldCharType="begin"/>
        </w:r>
        <w:r>
          <w:instrText xml:space="preserve"> PAGEREF _Toc25648 \h </w:instrText>
        </w:r>
        <w:r>
          <w:fldChar w:fldCharType="separate"/>
        </w:r>
        <w:r>
          <w:t>9</w:t>
        </w:r>
        <w:r>
          <w:fldChar w:fldCharType="end"/>
        </w:r>
      </w:hyperlink>
    </w:p>
    <w:p>
      <w:pPr>
        <w:pStyle w:val="TOC2"/>
        <w:tabs>
          <w:tab w:val="right" w:leader="dot" w:pos="8306"/>
        </w:tabs>
      </w:pPr>
      <w:hyperlink w:anchor="_Toc30642" w:history="1">
        <w:r>
          <w:rPr>
            <w:rFonts w:ascii="仿宋" w:eastAsia="仿宋" w:hAnsi="仿宋" w:cs="仿宋" w:hint="eastAsia"/>
            <w:lang w:eastAsia="zh-CN"/>
          </w:rPr>
          <w:t>(四)、土建工程建设指标</w:t>
        </w:r>
        <w:r>
          <w:tab/>
        </w:r>
        <w:r>
          <w:fldChar w:fldCharType="begin"/>
        </w:r>
        <w:r>
          <w:instrText xml:space="preserve"> PAGEREF _Toc30642 \h </w:instrText>
        </w:r>
        <w:r>
          <w:fldChar w:fldCharType="separate"/>
        </w:r>
        <w:r>
          <w:t>9</w:t>
        </w:r>
        <w:r>
          <w:fldChar w:fldCharType="end"/>
        </w:r>
      </w:hyperlink>
    </w:p>
    <w:p>
      <w:pPr>
        <w:pStyle w:val="TOC1"/>
        <w:tabs>
          <w:tab w:val="right" w:leader="dot" w:pos="8306"/>
        </w:tabs>
      </w:pPr>
      <w:hyperlink w:anchor="_Toc17836" w:history="1">
        <w:r>
          <w:rPr>
            <w:rFonts w:ascii="仿宋" w:eastAsia="仿宋" w:hAnsi="仿宋" w:cs="仿宋" w:hint="eastAsia"/>
            <w:lang w:eastAsia="zh-CN"/>
          </w:rPr>
          <w:t>三、特种设备检验检测项目概论</w:t>
        </w:r>
        <w:r>
          <w:tab/>
        </w:r>
        <w:r>
          <w:fldChar w:fldCharType="begin"/>
        </w:r>
        <w:r>
          <w:instrText xml:space="preserve"> PAGEREF _Toc17836 \h </w:instrText>
        </w:r>
        <w:r>
          <w:fldChar w:fldCharType="separate"/>
        </w:r>
        <w:r>
          <w:t>10</w:t>
        </w:r>
        <w:r>
          <w:fldChar w:fldCharType="end"/>
        </w:r>
      </w:hyperlink>
    </w:p>
    <w:p>
      <w:pPr>
        <w:pStyle w:val="TOC2"/>
        <w:tabs>
          <w:tab w:val="right" w:leader="dot" w:pos="8306"/>
        </w:tabs>
      </w:pPr>
      <w:hyperlink w:anchor="_Toc16999" w:history="1">
        <w:r>
          <w:rPr>
            <w:rFonts w:ascii="仿宋" w:eastAsia="仿宋" w:hAnsi="仿宋" w:cs="仿宋" w:hint="eastAsia"/>
            <w:lang w:eastAsia="zh-CN"/>
          </w:rPr>
          <w:t>(一)、特种设备检验检测项目概况</w:t>
        </w:r>
        <w:r>
          <w:tab/>
        </w:r>
        <w:r>
          <w:fldChar w:fldCharType="begin"/>
        </w:r>
        <w:r>
          <w:instrText xml:space="preserve"> PAGEREF _Toc16999 \h </w:instrText>
        </w:r>
        <w:r>
          <w:fldChar w:fldCharType="separate"/>
        </w:r>
        <w:r>
          <w:t>10</w:t>
        </w:r>
        <w:r>
          <w:fldChar w:fldCharType="end"/>
        </w:r>
      </w:hyperlink>
    </w:p>
    <w:p>
      <w:pPr>
        <w:pStyle w:val="TOC2"/>
        <w:tabs>
          <w:tab w:val="right" w:leader="dot" w:pos="8306"/>
        </w:tabs>
      </w:pPr>
      <w:hyperlink w:anchor="_Toc22443" w:history="1">
        <w:r>
          <w:rPr>
            <w:rFonts w:ascii="仿宋" w:eastAsia="仿宋" w:hAnsi="仿宋" w:cs="仿宋" w:hint="eastAsia"/>
            <w:lang w:eastAsia="zh-CN"/>
          </w:rPr>
          <w:t>(二)、特种设备检验检测项目目标</w:t>
        </w:r>
        <w:r>
          <w:tab/>
        </w:r>
        <w:r>
          <w:fldChar w:fldCharType="begin"/>
        </w:r>
        <w:r>
          <w:instrText xml:space="preserve"> PAGEREF _Toc22443 \h </w:instrText>
        </w:r>
        <w:r>
          <w:fldChar w:fldCharType="separate"/>
        </w:r>
        <w:r>
          <w:t>12</w:t>
        </w:r>
        <w:r>
          <w:fldChar w:fldCharType="end"/>
        </w:r>
      </w:hyperlink>
    </w:p>
    <w:p>
      <w:pPr>
        <w:pStyle w:val="TOC2"/>
        <w:tabs>
          <w:tab w:val="right" w:leader="dot" w:pos="8306"/>
        </w:tabs>
      </w:pPr>
      <w:hyperlink w:anchor="_Toc30515" w:history="1">
        <w:r>
          <w:rPr>
            <w:rFonts w:ascii="仿宋" w:eastAsia="仿宋" w:hAnsi="仿宋" w:cs="仿宋" w:hint="eastAsia"/>
            <w:lang w:eastAsia="zh-CN"/>
          </w:rPr>
          <w:t>(三)、特种设备检验检测项目提出的理由</w:t>
        </w:r>
        <w:r>
          <w:tab/>
        </w:r>
        <w:r>
          <w:fldChar w:fldCharType="begin"/>
        </w:r>
        <w:r>
          <w:instrText xml:space="preserve"> PAGEREF _Toc30515 \h </w:instrText>
        </w:r>
        <w:r>
          <w:fldChar w:fldCharType="separate"/>
        </w:r>
        <w:r>
          <w:t>13</w:t>
        </w:r>
        <w:r>
          <w:fldChar w:fldCharType="end"/>
        </w:r>
      </w:hyperlink>
    </w:p>
    <w:p>
      <w:pPr>
        <w:pStyle w:val="TOC2"/>
        <w:tabs>
          <w:tab w:val="right" w:leader="dot" w:pos="8306"/>
        </w:tabs>
      </w:pPr>
      <w:hyperlink w:anchor="_Toc13717" w:history="1">
        <w:r>
          <w:rPr>
            <w:rFonts w:ascii="仿宋" w:eastAsia="仿宋" w:hAnsi="仿宋" w:cs="仿宋" w:hint="eastAsia"/>
            <w:lang w:eastAsia="zh-CN"/>
          </w:rPr>
          <w:t>(四)、特种设备检验检测项目意义</w:t>
        </w:r>
        <w:r>
          <w:tab/>
        </w:r>
        <w:r>
          <w:fldChar w:fldCharType="begin"/>
        </w:r>
        <w:r>
          <w:instrText xml:space="preserve"> PAGEREF _Toc13717 \h </w:instrText>
        </w:r>
        <w:r>
          <w:fldChar w:fldCharType="separate"/>
        </w:r>
        <w:r>
          <w:t>15</w:t>
        </w:r>
        <w:r>
          <w:fldChar w:fldCharType="end"/>
        </w:r>
      </w:hyperlink>
    </w:p>
    <w:p>
      <w:pPr>
        <w:pStyle w:val="TOC2"/>
        <w:tabs>
          <w:tab w:val="right" w:leader="dot" w:pos="8306"/>
        </w:tabs>
      </w:pPr>
      <w:hyperlink w:anchor="_Toc12977" w:history="1">
        <w:r>
          <w:rPr>
            <w:rFonts w:ascii="仿宋" w:eastAsia="仿宋" w:hAnsi="仿宋" w:cs="仿宋" w:hint="eastAsia"/>
            <w:lang w:eastAsia="zh-CN"/>
          </w:rPr>
          <w:t>(五)、特种设备检验检测项目背景</w:t>
        </w:r>
        <w:r>
          <w:tab/>
        </w:r>
        <w:r>
          <w:fldChar w:fldCharType="begin"/>
        </w:r>
        <w:r>
          <w:instrText xml:space="preserve"> PAGEREF _Toc12977 \h </w:instrText>
        </w:r>
        <w:r>
          <w:fldChar w:fldCharType="separate"/>
        </w:r>
        <w:r>
          <w:t>16</w:t>
        </w:r>
        <w:r>
          <w:fldChar w:fldCharType="end"/>
        </w:r>
      </w:hyperlink>
    </w:p>
    <w:p>
      <w:pPr>
        <w:pStyle w:val="TOC1"/>
        <w:tabs>
          <w:tab w:val="right" w:leader="dot" w:pos="8306"/>
        </w:tabs>
      </w:pPr>
      <w:hyperlink w:anchor="_Toc9480" w:history="1">
        <w:r>
          <w:rPr>
            <w:rFonts w:ascii="仿宋" w:eastAsia="仿宋" w:hAnsi="仿宋" w:cs="仿宋" w:hint="eastAsia"/>
            <w:lang w:eastAsia="zh-CN"/>
          </w:rPr>
          <w:t>四、产品规划分析</w:t>
        </w:r>
        <w:r>
          <w:tab/>
        </w:r>
        <w:r>
          <w:fldChar w:fldCharType="begin"/>
        </w:r>
        <w:r>
          <w:instrText xml:space="preserve"> PAGEREF _Toc9480 \h </w:instrText>
        </w:r>
        <w:r>
          <w:fldChar w:fldCharType="separate"/>
        </w:r>
        <w:r>
          <w:t>17</w:t>
        </w:r>
        <w:r>
          <w:fldChar w:fldCharType="end"/>
        </w:r>
      </w:hyperlink>
    </w:p>
    <w:p>
      <w:pPr>
        <w:pStyle w:val="TOC2"/>
        <w:tabs>
          <w:tab w:val="right" w:leader="dot" w:pos="8306"/>
        </w:tabs>
      </w:pPr>
      <w:hyperlink w:anchor="_Toc6579" w:history="1">
        <w:r>
          <w:rPr>
            <w:rFonts w:ascii="仿宋" w:eastAsia="仿宋" w:hAnsi="仿宋" w:cs="仿宋" w:hint="eastAsia"/>
            <w:lang w:eastAsia="zh-CN"/>
          </w:rPr>
          <w:t>(一)、产品规划</w:t>
        </w:r>
        <w:r>
          <w:tab/>
        </w:r>
        <w:r>
          <w:fldChar w:fldCharType="begin"/>
        </w:r>
        <w:r>
          <w:instrText xml:space="preserve"> PAGEREF _Toc6579 \h </w:instrText>
        </w:r>
        <w:r>
          <w:fldChar w:fldCharType="separate"/>
        </w:r>
        <w:r>
          <w:t>17</w:t>
        </w:r>
        <w:r>
          <w:fldChar w:fldCharType="end"/>
        </w:r>
      </w:hyperlink>
    </w:p>
    <w:p>
      <w:pPr>
        <w:pStyle w:val="TOC2"/>
        <w:tabs>
          <w:tab w:val="right" w:leader="dot" w:pos="8306"/>
        </w:tabs>
      </w:pPr>
      <w:hyperlink w:anchor="_Toc32400" w:history="1">
        <w:r>
          <w:rPr>
            <w:rFonts w:ascii="仿宋" w:eastAsia="仿宋" w:hAnsi="仿宋" w:cs="仿宋" w:hint="eastAsia"/>
            <w:lang w:eastAsia="zh-CN"/>
          </w:rPr>
          <w:t>(二)、建设规模</w:t>
        </w:r>
        <w:r>
          <w:tab/>
        </w:r>
        <w:r>
          <w:fldChar w:fldCharType="begin"/>
        </w:r>
        <w:r>
          <w:instrText xml:space="preserve"> PAGEREF _Toc32400 \h </w:instrText>
        </w:r>
        <w:r>
          <w:fldChar w:fldCharType="separate"/>
        </w:r>
        <w:r>
          <w:t>17</w:t>
        </w:r>
        <w:r>
          <w:fldChar w:fldCharType="end"/>
        </w:r>
      </w:hyperlink>
    </w:p>
    <w:p>
      <w:pPr>
        <w:pStyle w:val="TOC1"/>
        <w:tabs>
          <w:tab w:val="right" w:leader="dot" w:pos="8306"/>
        </w:tabs>
      </w:pPr>
      <w:hyperlink w:anchor="_Toc21901" w:history="1">
        <w:r>
          <w:rPr>
            <w:rFonts w:ascii="仿宋" w:eastAsia="仿宋" w:hAnsi="仿宋" w:cs="仿宋" w:hint="eastAsia"/>
            <w:lang w:eastAsia="zh-CN"/>
          </w:rPr>
          <w:t>五、特种设备检验检测项目建设背景及必要性分析</w:t>
        </w:r>
        <w:r>
          <w:tab/>
        </w:r>
        <w:r>
          <w:fldChar w:fldCharType="begin"/>
        </w:r>
        <w:r>
          <w:instrText xml:space="preserve"> PAGEREF _Toc21901 \h </w:instrText>
        </w:r>
        <w:r>
          <w:fldChar w:fldCharType="separate"/>
        </w:r>
        <w:r>
          <w:t>19</w:t>
        </w:r>
        <w:r>
          <w:fldChar w:fldCharType="end"/>
        </w:r>
      </w:hyperlink>
    </w:p>
    <w:p>
      <w:pPr>
        <w:pStyle w:val="TOC2"/>
        <w:tabs>
          <w:tab w:val="right" w:leader="dot" w:pos="8306"/>
        </w:tabs>
      </w:pPr>
      <w:hyperlink w:anchor="_Toc5443" w:history="1">
        <w:r>
          <w:rPr>
            <w:rFonts w:ascii="仿宋" w:eastAsia="仿宋" w:hAnsi="仿宋" w:cs="仿宋" w:hint="eastAsia"/>
            <w:lang w:eastAsia="zh-CN"/>
          </w:rPr>
          <w:t>(一)、特种设备检验检测项目背景分析</w:t>
        </w:r>
        <w:r>
          <w:tab/>
        </w:r>
        <w:r>
          <w:fldChar w:fldCharType="begin"/>
        </w:r>
        <w:r>
          <w:instrText xml:space="preserve"> PAGEREF _Toc5443 \h </w:instrText>
        </w:r>
        <w:r>
          <w:fldChar w:fldCharType="separate"/>
        </w:r>
        <w:r>
          <w:t>19</w:t>
        </w:r>
        <w:r>
          <w:fldChar w:fldCharType="end"/>
        </w:r>
      </w:hyperlink>
    </w:p>
    <w:p>
      <w:pPr>
        <w:pStyle w:val="TOC2"/>
        <w:tabs>
          <w:tab w:val="right" w:leader="dot" w:pos="8306"/>
        </w:tabs>
      </w:pPr>
      <w:hyperlink w:anchor="_Toc18383" w:history="1">
        <w:r>
          <w:rPr>
            <w:rFonts w:ascii="仿宋" w:eastAsia="仿宋" w:hAnsi="仿宋" w:cs="仿宋" w:hint="eastAsia"/>
            <w:lang w:eastAsia="zh-CN"/>
          </w:rPr>
          <w:t>(二)、特种设备检验检测项目建设必要性分析</w:t>
        </w:r>
        <w:r>
          <w:tab/>
        </w:r>
        <w:r>
          <w:fldChar w:fldCharType="begin"/>
        </w:r>
        <w:r>
          <w:instrText xml:space="preserve"> PAGEREF _Toc18383 \h </w:instrText>
        </w:r>
        <w:r>
          <w:fldChar w:fldCharType="separate"/>
        </w:r>
        <w:r>
          <w:t>20</w:t>
        </w:r>
        <w:r>
          <w:fldChar w:fldCharType="end"/>
        </w:r>
      </w:hyperlink>
    </w:p>
    <w:p>
      <w:pPr>
        <w:pStyle w:val="TOC1"/>
        <w:tabs>
          <w:tab w:val="right" w:leader="dot" w:pos="8306"/>
        </w:tabs>
      </w:pPr>
      <w:hyperlink w:anchor="_Toc23576" w:history="1">
        <w:r>
          <w:rPr>
            <w:rFonts w:ascii="仿宋" w:eastAsia="仿宋" w:hAnsi="仿宋" w:cs="仿宋" w:hint="eastAsia"/>
            <w:lang w:eastAsia="zh-CN"/>
          </w:rPr>
          <w:t>六、市场分析、调研</w:t>
        </w:r>
        <w:r>
          <w:tab/>
        </w:r>
        <w:r>
          <w:fldChar w:fldCharType="begin"/>
        </w:r>
        <w:r>
          <w:instrText xml:space="preserve"> PAGEREF _Toc23576 \h </w:instrText>
        </w:r>
        <w:r>
          <w:fldChar w:fldCharType="separate"/>
        </w:r>
        <w:r>
          <w:t>22</w:t>
        </w:r>
        <w:r>
          <w:fldChar w:fldCharType="end"/>
        </w:r>
      </w:hyperlink>
    </w:p>
    <w:p>
      <w:pPr>
        <w:pStyle w:val="TOC2"/>
        <w:tabs>
          <w:tab w:val="right" w:leader="dot" w:pos="8306"/>
        </w:tabs>
      </w:pPr>
      <w:hyperlink w:anchor="_Toc22692" w:history="1">
        <w:r>
          <w:rPr>
            <w:rFonts w:ascii="仿宋" w:eastAsia="仿宋" w:hAnsi="仿宋" w:cs="仿宋" w:hint="eastAsia"/>
            <w:lang w:eastAsia="zh-CN"/>
          </w:rPr>
          <w:t>(一)、特种设备检验检测行业分析</w:t>
        </w:r>
        <w:r>
          <w:tab/>
        </w:r>
        <w:r>
          <w:fldChar w:fldCharType="begin"/>
        </w:r>
        <w:r>
          <w:instrText xml:space="preserve"> PAGEREF _Toc22692 \h </w:instrText>
        </w:r>
        <w:r>
          <w:fldChar w:fldCharType="separate"/>
        </w:r>
        <w:r>
          <w:t>22</w:t>
        </w:r>
        <w:r>
          <w:fldChar w:fldCharType="end"/>
        </w:r>
      </w:hyperlink>
    </w:p>
    <w:p>
      <w:pPr>
        <w:pStyle w:val="TOC2"/>
        <w:tabs>
          <w:tab w:val="right" w:leader="dot" w:pos="8306"/>
        </w:tabs>
      </w:pPr>
      <w:hyperlink w:anchor="_Toc16186" w:history="1">
        <w:r>
          <w:rPr>
            <w:rFonts w:ascii="仿宋" w:eastAsia="仿宋" w:hAnsi="仿宋" w:cs="仿宋" w:hint="eastAsia"/>
            <w:lang w:eastAsia="zh-CN"/>
          </w:rPr>
          <w:t>(二)、特种设备检验检测市场分析预测</w:t>
        </w:r>
        <w:r>
          <w:tab/>
        </w:r>
        <w:r>
          <w:fldChar w:fldCharType="begin"/>
        </w:r>
        <w:r>
          <w:instrText xml:space="preserve"> PAGEREF _Toc16186 \h </w:instrText>
        </w:r>
        <w:r>
          <w:fldChar w:fldCharType="separate"/>
        </w:r>
        <w:r>
          <w:t>22</w:t>
        </w:r>
        <w:r>
          <w:fldChar w:fldCharType="end"/>
        </w:r>
      </w:hyperlink>
    </w:p>
    <w:p>
      <w:pPr>
        <w:pStyle w:val="TOC1"/>
        <w:tabs>
          <w:tab w:val="right" w:leader="dot" w:pos="8306"/>
        </w:tabs>
      </w:pPr>
      <w:hyperlink w:anchor="_Toc7547" w:history="1">
        <w:r>
          <w:rPr>
            <w:rFonts w:ascii="仿宋" w:eastAsia="仿宋" w:hAnsi="仿宋" w:cs="仿宋" w:hint="eastAsia"/>
            <w:lang w:eastAsia="zh-CN"/>
          </w:rPr>
          <w:t>七、特种设备检验检测项目计划安排</w:t>
        </w:r>
        <w:r>
          <w:tab/>
        </w:r>
        <w:r>
          <w:fldChar w:fldCharType="begin"/>
        </w:r>
        <w:r>
          <w:instrText xml:space="preserve"> PAGEREF _Toc7547 \h </w:instrText>
        </w:r>
        <w:r>
          <w:fldChar w:fldCharType="separate"/>
        </w:r>
        <w:r>
          <w:t>23</w:t>
        </w:r>
        <w:r>
          <w:fldChar w:fldCharType="end"/>
        </w:r>
      </w:hyperlink>
    </w:p>
    <w:p>
      <w:pPr>
        <w:pStyle w:val="TOC2"/>
        <w:tabs>
          <w:tab w:val="right" w:leader="dot" w:pos="8306"/>
        </w:tabs>
      </w:pPr>
      <w:hyperlink w:anchor="_Toc6305" w:history="1">
        <w:r>
          <w:rPr>
            <w:rFonts w:ascii="仿宋" w:eastAsia="仿宋" w:hAnsi="仿宋" w:cs="仿宋" w:hint="eastAsia"/>
            <w:lang w:eastAsia="zh-CN"/>
          </w:rPr>
          <w:t>(一)、建设周期</w:t>
        </w:r>
        <w:r>
          <w:tab/>
        </w:r>
        <w:r>
          <w:fldChar w:fldCharType="begin"/>
        </w:r>
        <w:r>
          <w:instrText xml:space="preserve"> PAGEREF _Toc6305 \h </w:instrText>
        </w:r>
        <w:r>
          <w:fldChar w:fldCharType="separate"/>
        </w:r>
        <w:r>
          <w:t>23</w:t>
        </w:r>
        <w:r>
          <w:fldChar w:fldCharType="end"/>
        </w:r>
      </w:hyperlink>
    </w:p>
    <w:p>
      <w:pPr>
        <w:pStyle w:val="TOC2"/>
        <w:tabs>
          <w:tab w:val="right" w:leader="dot" w:pos="8306"/>
        </w:tabs>
      </w:pPr>
      <w:hyperlink w:anchor="_Toc16802" w:history="1">
        <w:r>
          <w:rPr>
            <w:rFonts w:ascii="仿宋" w:eastAsia="仿宋" w:hAnsi="仿宋" w:cs="仿宋" w:hint="eastAsia"/>
            <w:lang w:eastAsia="zh-CN"/>
          </w:rPr>
          <w:t>(二)、建设进度</w:t>
        </w:r>
        <w:r>
          <w:tab/>
        </w:r>
        <w:r>
          <w:fldChar w:fldCharType="begin"/>
        </w:r>
        <w:r>
          <w:instrText xml:space="preserve"> PAGEREF _Toc16802 \h </w:instrText>
        </w:r>
        <w:r>
          <w:fldChar w:fldCharType="separate"/>
        </w:r>
        <w:r>
          <w:t>24</w:t>
        </w:r>
        <w:r>
          <w:fldChar w:fldCharType="end"/>
        </w:r>
      </w:hyperlink>
    </w:p>
    <w:p>
      <w:pPr>
        <w:pStyle w:val="TOC2"/>
        <w:tabs>
          <w:tab w:val="right" w:leader="dot" w:pos="8306"/>
        </w:tabs>
      </w:pPr>
      <w:hyperlink w:anchor="_Toc8883" w:history="1">
        <w:r>
          <w:rPr>
            <w:rFonts w:ascii="仿宋" w:eastAsia="仿宋" w:hAnsi="仿宋" w:cs="仿宋" w:hint="eastAsia"/>
            <w:lang w:eastAsia="zh-CN"/>
          </w:rPr>
          <w:t>(三)、进度安排注意事项</w:t>
        </w:r>
        <w:r>
          <w:tab/>
        </w:r>
        <w:r>
          <w:fldChar w:fldCharType="begin"/>
        </w:r>
        <w:r>
          <w:instrText xml:space="preserve"> PAGEREF _Toc8883 \h </w:instrText>
        </w:r>
        <w:r>
          <w:fldChar w:fldCharType="separate"/>
        </w:r>
        <w:r>
          <w:t>25</w:t>
        </w:r>
        <w:r>
          <w:fldChar w:fldCharType="end"/>
        </w:r>
      </w:hyperlink>
    </w:p>
    <w:p>
      <w:pPr>
        <w:pStyle w:val="TOC2"/>
        <w:tabs>
          <w:tab w:val="right" w:leader="dot" w:pos="8306"/>
        </w:tabs>
      </w:pPr>
      <w:hyperlink w:anchor="_Toc10484" w:history="1">
        <w:r>
          <w:rPr>
            <w:rFonts w:ascii="仿宋" w:eastAsia="仿宋" w:hAnsi="仿宋" w:cs="仿宋" w:hint="eastAsia"/>
            <w:lang w:eastAsia="zh-CN"/>
          </w:rPr>
          <w:t>(四)、人力资源配置</w:t>
        </w:r>
        <w:r>
          <w:tab/>
        </w:r>
        <w:r>
          <w:fldChar w:fldCharType="begin"/>
        </w:r>
        <w:r>
          <w:instrText xml:space="preserve"> PAGEREF _Toc10484 \h </w:instrText>
        </w:r>
        <w:r>
          <w:fldChar w:fldCharType="separate"/>
        </w:r>
        <w:r>
          <w:t>27</w:t>
        </w:r>
        <w:r>
          <w:fldChar w:fldCharType="end"/>
        </w:r>
      </w:hyperlink>
    </w:p>
    <w:p>
      <w:pPr>
        <w:pStyle w:val="TOC1"/>
        <w:tabs>
          <w:tab w:val="right" w:leader="dot" w:pos="8306"/>
        </w:tabs>
      </w:pPr>
      <w:hyperlink w:anchor="_Toc8387" w:history="1">
        <w:r>
          <w:rPr>
            <w:rFonts w:ascii="仿宋" w:eastAsia="仿宋" w:hAnsi="仿宋" w:cs="仿宋" w:hint="eastAsia"/>
            <w:lang w:eastAsia="zh-CN"/>
          </w:rPr>
          <w:t>八、特种设备检验检测项目技术管理</w:t>
        </w:r>
        <w:r>
          <w:tab/>
        </w:r>
        <w:r>
          <w:fldChar w:fldCharType="begin"/>
        </w:r>
        <w:r>
          <w:instrText xml:space="preserve"> PAGEREF _Toc8387 \h </w:instrText>
        </w:r>
        <w:r>
          <w:fldChar w:fldCharType="separate"/>
        </w:r>
        <w:r>
          <w:t>28</w:t>
        </w:r>
        <w:r>
          <w:fldChar w:fldCharType="end"/>
        </w:r>
      </w:hyperlink>
    </w:p>
    <w:p>
      <w:pPr>
        <w:pStyle w:val="TOC2"/>
        <w:tabs>
          <w:tab w:val="right" w:leader="dot" w:pos="8306"/>
        </w:tabs>
      </w:pPr>
      <w:hyperlink w:anchor="_Toc17617" w:history="1">
        <w:r>
          <w:rPr>
            <w:rFonts w:ascii="仿宋" w:eastAsia="仿宋" w:hAnsi="仿宋" w:cs="仿宋" w:hint="eastAsia"/>
            <w:lang w:eastAsia="zh-CN"/>
          </w:rPr>
          <w:t>(一)、技术方案选用方向</w:t>
        </w:r>
        <w:r>
          <w:tab/>
        </w:r>
        <w:r>
          <w:fldChar w:fldCharType="begin"/>
        </w:r>
        <w:r>
          <w:instrText xml:space="preserve"> PAGEREF _Toc17617 \h </w:instrText>
        </w:r>
        <w:r>
          <w:fldChar w:fldCharType="separate"/>
        </w:r>
        <w:r>
          <w:t>28</w:t>
        </w:r>
        <w:r>
          <w:fldChar w:fldCharType="end"/>
        </w:r>
      </w:hyperlink>
    </w:p>
    <w:p>
      <w:pPr>
        <w:pStyle w:val="TOC2"/>
        <w:tabs>
          <w:tab w:val="right" w:leader="dot" w:pos="8306"/>
        </w:tabs>
      </w:pPr>
      <w:hyperlink w:anchor="_Toc29857" w:history="1">
        <w:r>
          <w:rPr>
            <w:rFonts w:ascii="仿宋" w:eastAsia="仿宋" w:hAnsi="仿宋" w:cs="仿宋" w:hint="eastAsia"/>
            <w:lang w:eastAsia="zh-CN"/>
          </w:rPr>
          <w:t>(二)、工艺技术方案选用原则</w:t>
        </w:r>
        <w:r>
          <w:tab/>
        </w:r>
        <w:r>
          <w:fldChar w:fldCharType="begin"/>
        </w:r>
        <w:r>
          <w:instrText xml:space="preserve"> PAGEREF _Toc29857 \h </w:instrText>
        </w:r>
        <w:r>
          <w:fldChar w:fldCharType="separate"/>
        </w:r>
        <w:r>
          <w:t>29</w:t>
        </w:r>
        <w:r>
          <w:fldChar w:fldCharType="end"/>
        </w:r>
      </w:hyperlink>
    </w:p>
    <w:p>
      <w:pPr>
        <w:pStyle w:val="TOC2"/>
        <w:tabs>
          <w:tab w:val="right" w:leader="dot" w:pos="8306"/>
        </w:tabs>
      </w:pPr>
      <w:hyperlink w:anchor="_Toc5622" w:history="1">
        <w:r>
          <w:rPr>
            <w:rFonts w:ascii="仿宋" w:eastAsia="仿宋" w:hAnsi="仿宋" w:cs="仿宋" w:hint="eastAsia"/>
            <w:lang w:eastAsia="zh-CN"/>
          </w:rPr>
          <w:t>(三)、工艺技术方案要求</w:t>
        </w:r>
        <w:r>
          <w:tab/>
        </w:r>
        <w:r>
          <w:fldChar w:fldCharType="begin"/>
        </w:r>
        <w:r>
          <w:instrText xml:space="preserve"> PAGEREF _Toc5622 \h </w:instrText>
        </w:r>
        <w:r>
          <w:fldChar w:fldCharType="separate"/>
        </w:r>
        <w:r>
          <w:t>32</w:t>
        </w:r>
        <w:r>
          <w:fldChar w:fldCharType="end"/>
        </w:r>
      </w:hyperlink>
    </w:p>
    <w:p>
      <w:pPr>
        <w:pStyle w:val="TOC1"/>
        <w:tabs>
          <w:tab w:val="right" w:leader="dot" w:pos="8306"/>
        </w:tabs>
      </w:pPr>
      <w:hyperlink w:anchor="_Toc20891" w:history="1">
        <w:r>
          <w:rPr>
            <w:rFonts w:ascii="仿宋" w:eastAsia="仿宋" w:hAnsi="仿宋" w:cs="仿宋" w:hint="eastAsia"/>
            <w:lang w:eastAsia="zh-CN"/>
          </w:rPr>
          <w:t>九、特种设备检验检测项目经营效益</w:t>
        </w:r>
        <w:r>
          <w:tab/>
        </w:r>
        <w:r>
          <w:fldChar w:fldCharType="begin"/>
        </w:r>
        <w:r>
          <w:instrText xml:space="preserve"> PAGEREF _Toc20891 \h </w:instrText>
        </w:r>
        <w:r>
          <w:fldChar w:fldCharType="separate"/>
        </w:r>
        <w:r>
          <w:t>34</w:t>
        </w:r>
        <w:r>
          <w:fldChar w:fldCharType="end"/>
        </w:r>
      </w:hyperlink>
    </w:p>
    <w:p>
      <w:pPr>
        <w:pStyle w:val="TOC2"/>
        <w:tabs>
          <w:tab w:val="right" w:leader="dot" w:pos="8306"/>
        </w:tabs>
      </w:pPr>
      <w:hyperlink w:anchor="_Toc27117" w:history="1">
        <w:r>
          <w:rPr>
            <w:rFonts w:ascii="仿宋" w:eastAsia="仿宋" w:hAnsi="仿宋" w:cs="仿宋" w:hint="eastAsia"/>
            <w:lang w:eastAsia="zh-CN"/>
          </w:rPr>
          <w:t>(一)、经济评价财务测算</w:t>
        </w:r>
        <w:r>
          <w:tab/>
        </w:r>
        <w:r>
          <w:fldChar w:fldCharType="begin"/>
        </w:r>
        <w:r>
          <w:instrText xml:space="preserve"> PAGEREF _Toc27117 \h </w:instrText>
        </w:r>
        <w:r>
          <w:fldChar w:fldCharType="separate"/>
        </w:r>
        <w:r>
          <w:t>34</w:t>
        </w:r>
        <w:r>
          <w:fldChar w:fldCharType="end"/>
        </w:r>
      </w:hyperlink>
    </w:p>
    <w:p>
      <w:pPr>
        <w:pStyle w:val="TOC2"/>
        <w:tabs>
          <w:tab w:val="right" w:leader="dot" w:pos="8306"/>
        </w:tabs>
      </w:pPr>
      <w:hyperlink w:anchor="_Toc163" w:history="1">
        <w:r>
          <w:rPr>
            <w:rFonts w:ascii="仿宋" w:eastAsia="仿宋" w:hAnsi="仿宋" w:cs="仿宋" w:hint="eastAsia"/>
            <w:lang w:eastAsia="zh-CN"/>
          </w:rPr>
          <w:t>(二)、特种设备检验检测项目盈利能力分析</w:t>
        </w:r>
        <w:r>
          <w:tab/>
        </w:r>
        <w:r>
          <w:fldChar w:fldCharType="begin"/>
        </w:r>
        <w:r>
          <w:instrText xml:space="preserve"> PAGEREF _Toc163 \h </w:instrText>
        </w:r>
        <w:r>
          <w:fldChar w:fldCharType="separate"/>
        </w:r>
        <w:r>
          <w:t>35</w:t>
        </w:r>
        <w:r>
          <w:fldChar w:fldCharType="end"/>
        </w:r>
      </w:hyperlink>
    </w:p>
    <w:p>
      <w:pPr>
        <w:pStyle w:val="TOC1"/>
        <w:tabs>
          <w:tab w:val="right" w:leader="dot" w:pos="8306"/>
        </w:tabs>
      </w:pPr>
      <w:hyperlink w:anchor="_Toc6448" w:history="1">
        <w:r>
          <w:rPr>
            <w:rFonts w:ascii="仿宋" w:eastAsia="仿宋" w:hAnsi="仿宋" w:cs="仿宋" w:hint="eastAsia"/>
            <w:lang w:eastAsia="zh-CN"/>
          </w:rPr>
          <w:t>十、特种设备检验检测项目社会影响</w:t>
        </w:r>
        <w:r>
          <w:tab/>
        </w:r>
        <w:r>
          <w:fldChar w:fldCharType="begin"/>
        </w:r>
        <w:r>
          <w:instrText xml:space="preserve"> PAGEREF _Toc6448 \h </w:instrText>
        </w:r>
        <w:r>
          <w:fldChar w:fldCharType="separate"/>
        </w:r>
        <w:r>
          <w:t>36</w:t>
        </w:r>
        <w:r>
          <w:fldChar w:fldCharType="end"/>
        </w:r>
      </w:hyperlink>
    </w:p>
    <w:p>
      <w:pPr>
        <w:pStyle w:val="TOC2"/>
        <w:tabs>
          <w:tab w:val="right" w:leader="dot" w:pos="8306"/>
        </w:tabs>
      </w:pPr>
      <w:hyperlink w:anchor="_Toc1647" w:history="1">
        <w:r>
          <w:rPr>
            <w:rFonts w:ascii="仿宋" w:eastAsia="仿宋" w:hAnsi="仿宋" w:cs="仿宋" w:hint="eastAsia"/>
            <w:lang w:eastAsia="zh-CN"/>
          </w:rPr>
          <w:t>(一)、社会责任与义务</w:t>
        </w:r>
        <w:r>
          <w:tab/>
        </w:r>
        <w:r>
          <w:fldChar w:fldCharType="begin"/>
        </w:r>
        <w:r>
          <w:instrText xml:space="preserve"> PAGEREF _Toc1647 \h </w:instrText>
        </w:r>
        <w:r>
          <w:fldChar w:fldCharType="separate"/>
        </w:r>
        <w:r>
          <w:t>36</w:t>
        </w:r>
        <w:r>
          <w:fldChar w:fldCharType="end"/>
        </w:r>
      </w:hyperlink>
    </w:p>
    <w:p>
      <w:pPr>
        <w:pStyle w:val="TOC2"/>
        <w:tabs>
          <w:tab w:val="right" w:leader="dot" w:pos="8306"/>
        </w:tabs>
      </w:pPr>
      <w:hyperlink w:anchor="_Toc29492" w:history="1">
        <w:r>
          <w:rPr>
            <w:rFonts w:ascii="仿宋" w:eastAsia="仿宋" w:hAnsi="仿宋" w:cs="仿宋" w:hint="eastAsia"/>
            <w:lang w:eastAsia="zh-CN"/>
          </w:rPr>
          <w:t>(二)、社会参与与沟通</w:t>
        </w:r>
        <w:r>
          <w:tab/>
        </w:r>
        <w:r>
          <w:fldChar w:fldCharType="begin"/>
        </w:r>
        <w:r>
          <w:instrText xml:space="preserve"> PAGEREF _Toc29492 \h </w:instrText>
        </w:r>
        <w:r>
          <w:fldChar w:fldCharType="separate"/>
        </w:r>
        <w:r>
          <w:t>37</w:t>
        </w:r>
        <w:r>
          <w:fldChar w:fldCharType="end"/>
        </w:r>
      </w:hyperlink>
    </w:p>
    <w:p>
      <w:pPr>
        <w:pStyle w:val="TOC1"/>
        <w:tabs>
          <w:tab w:val="right" w:leader="dot" w:pos="8306"/>
        </w:tabs>
      </w:pPr>
      <w:hyperlink w:anchor="_Toc17358" w:history="1">
        <w:r>
          <w:rPr>
            <w:rFonts w:ascii="仿宋" w:eastAsia="仿宋" w:hAnsi="仿宋" w:cs="仿宋" w:hint="eastAsia"/>
            <w:lang w:eastAsia="zh-CN"/>
          </w:rPr>
          <w:t>十一、特种设备检验检测项目人力资源培养与发展</w:t>
        </w:r>
        <w:r>
          <w:tab/>
        </w:r>
        <w:r>
          <w:fldChar w:fldCharType="begin"/>
        </w:r>
        <w:r>
          <w:instrText xml:space="preserve"> PAGEREF _Toc17358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77" w:history="1">
        <w:r>
          <w:rPr>
            <w:rFonts w:ascii="仿宋" w:eastAsia="仿宋" w:hAnsi="仿宋" w:cs="仿宋" w:hint="eastAsia"/>
            <w:lang w:eastAsia="zh-CN"/>
          </w:rPr>
          <w:t>(一)、人才需求与规划</w:t>
        </w:r>
        <w:r>
          <w:tab/>
        </w:r>
        <w:r>
          <w:fldChar w:fldCharType="begin"/>
        </w:r>
        <w:r>
          <w:instrText xml:space="preserve"> PAGEREF _Toc12277 \h </w:instrText>
        </w:r>
        <w:r>
          <w:fldChar w:fldCharType="separate"/>
        </w:r>
        <w:r>
          <w:t>38</w:t>
        </w:r>
        <w:r>
          <w:fldChar w:fldCharType="end"/>
        </w:r>
      </w:hyperlink>
    </w:p>
    <w:p>
      <w:pPr>
        <w:pStyle w:val="TOC2"/>
        <w:tabs>
          <w:tab w:val="right" w:leader="dot" w:pos="8306"/>
        </w:tabs>
      </w:pPr>
      <w:hyperlink w:anchor="_Toc10640" w:history="1">
        <w:r>
          <w:rPr>
            <w:rFonts w:ascii="仿宋" w:eastAsia="仿宋" w:hAnsi="仿宋" w:cs="仿宋" w:hint="eastAsia"/>
            <w:lang w:eastAsia="zh-CN"/>
          </w:rPr>
          <w:t>(二)、培训与发展计划</w:t>
        </w:r>
        <w:r>
          <w:tab/>
        </w:r>
        <w:r>
          <w:fldChar w:fldCharType="begin"/>
        </w:r>
        <w:r>
          <w:instrText xml:space="preserve"> PAGEREF _Toc10640 \h </w:instrText>
        </w:r>
        <w:r>
          <w:fldChar w:fldCharType="separate"/>
        </w:r>
        <w:r>
          <w:t>38</w:t>
        </w:r>
        <w:r>
          <w:fldChar w:fldCharType="end"/>
        </w:r>
      </w:hyperlink>
    </w:p>
    <w:p>
      <w:pPr>
        <w:pStyle w:val="TOC1"/>
        <w:tabs>
          <w:tab w:val="right" w:leader="dot" w:pos="8306"/>
        </w:tabs>
      </w:pPr>
      <w:hyperlink w:anchor="_Toc15036" w:history="1">
        <w:r>
          <w:rPr>
            <w:rFonts w:ascii="仿宋" w:eastAsia="仿宋" w:hAnsi="仿宋" w:cs="仿宋" w:hint="eastAsia"/>
            <w:lang w:eastAsia="zh-CN"/>
          </w:rPr>
          <w:t>十二、生产安全保护</w:t>
        </w:r>
        <w:r>
          <w:tab/>
        </w:r>
        <w:r>
          <w:fldChar w:fldCharType="begin"/>
        </w:r>
        <w:r>
          <w:instrText xml:space="preserve"> PAGEREF _Toc15036 \h </w:instrText>
        </w:r>
        <w:r>
          <w:fldChar w:fldCharType="separate"/>
        </w:r>
        <w:r>
          <w:t>39</w:t>
        </w:r>
        <w:r>
          <w:fldChar w:fldCharType="end"/>
        </w:r>
      </w:hyperlink>
    </w:p>
    <w:p>
      <w:pPr>
        <w:pStyle w:val="TOC2"/>
        <w:tabs>
          <w:tab w:val="right" w:leader="dot" w:pos="8306"/>
        </w:tabs>
      </w:pPr>
      <w:hyperlink w:anchor="_Toc9388" w:history="1">
        <w:r>
          <w:rPr>
            <w:rFonts w:ascii="仿宋" w:eastAsia="仿宋" w:hAnsi="仿宋" w:cs="仿宋" w:hint="eastAsia"/>
            <w:lang w:eastAsia="zh-CN"/>
          </w:rPr>
          <w:t>(一)、消防安全</w:t>
        </w:r>
        <w:r>
          <w:tab/>
        </w:r>
        <w:r>
          <w:fldChar w:fldCharType="begin"/>
        </w:r>
        <w:r>
          <w:instrText xml:space="preserve"> PAGEREF _Toc9388 \h </w:instrText>
        </w:r>
        <w:r>
          <w:fldChar w:fldCharType="separate"/>
        </w:r>
        <w:r>
          <w:t>39</w:t>
        </w:r>
        <w:r>
          <w:fldChar w:fldCharType="end"/>
        </w:r>
      </w:hyperlink>
    </w:p>
    <w:p>
      <w:pPr>
        <w:pStyle w:val="TOC2"/>
        <w:tabs>
          <w:tab w:val="right" w:leader="dot" w:pos="8306"/>
        </w:tabs>
      </w:pPr>
      <w:hyperlink w:anchor="_Toc2100" w:history="1">
        <w:r>
          <w:rPr>
            <w:rFonts w:ascii="仿宋" w:eastAsia="仿宋" w:hAnsi="仿宋" w:cs="仿宋" w:hint="eastAsia"/>
            <w:lang w:eastAsia="zh-CN"/>
          </w:rPr>
          <w:t>(二)、防火防爆总图布置措施</w:t>
        </w:r>
        <w:r>
          <w:tab/>
        </w:r>
        <w:r>
          <w:fldChar w:fldCharType="begin"/>
        </w:r>
        <w:r>
          <w:instrText xml:space="preserve"> PAGEREF _Toc2100 \h </w:instrText>
        </w:r>
        <w:r>
          <w:fldChar w:fldCharType="separate"/>
        </w:r>
        <w:r>
          <w:t>40</w:t>
        </w:r>
        <w:r>
          <w:fldChar w:fldCharType="end"/>
        </w:r>
      </w:hyperlink>
    </w:p>
    <w:p>
      <w:pPr>
        <w:pStyle w:val="TOC2"/>
        <w:tabs>
          <w:tab w:val="right" w:leader="dot" w:pos="8306"/>
        </w:tabs>
      </w:pPr>
      <w:hyperlink w:anchor="_Toc19589" w:history="1">
        <w:r>
          <w:rPr>
            <w:rFonts w:ascii="仿宋" w:eastAsia="仿宋" w:hAnsi="仿宋" w:cs="仿宋" w:hint="eastAsia"/>
            <w:lang w:eastAsia="zh-CN"/>
          </w:rPr>
          <w:t>(三)、自然灾害防范措施</w:t>
        </w:r>
        <w:r>
          <w:tab/>
        </w:r>
        <w:r>
          <w:fldChar w:fldCharType="begin"/>
        </w:r>
        <w:r>
          <w:instrText xml:space="preserve"> PAGEREF _Toc19589 \h </w:instrText>
        </w:r>
        <w:r>
          <w:fldChar w:fldCharType="separate"/>
        </w:r>
        <w:r>
          <w:t>41</w:t>
        </w:r>
        <w:r>
          <w:fldChar w:fldCharType="end"/>
        </w:r>
      </w:hyperlink>
    </w:p>
    <w:p>
      <w:pPr>
        <w:pStyle w:val="TOC2"/>
        <w:tabs>
          <w:tab w:val="right" w:leader="dot" w:pos="8306"/>
        </w:tabs>
      </w:pPr>
      <w:hyperlink w:anchor="_Toc31241" w:history="1">
        <w:r>
          <w:rPr>
            <w:rFonts w:ascii="仿宋" w:eastAsia="仿宋" w:hAnsi="仿宋" w:cs="仿宋" w:hint="eastAsia"/>
            <w:lang w:eastAsia="zh-CN"/>
          </w:rPr>
          <w:t>(四)、安全色及安全标志使用要求</w:t>
        </w:r>
        <w:r>
          <w:tab/>
        </w:r>
        <w:r>
          <w:fldChar w:fldCharType="begin"/>
        </w:r>
        <w:r>
          <w:instrText xml:space="preserve"> PAGEREF _Toc31241 \h </w:instrText>
        </w:r>
        <w:r>
          <w:fldChar w:fldCharType="separate"/>
        </w:r>
        <w:r>
          <w:t>42</w:t>
        </w:r>
        <w:r>
          <w:fldChar w:fldCharType="end"/>
        </w:r>
      </w:hyperlink>
    </w:p>
    <w:p>
      <w:pPr>
        <w:pStyle w:val="TOC2"/>
        <w:tabs>
          <w:tab w:val="right" w:leader="dot" w:pos="8306"/>
        </w:tabs>
      </w:pPr>
      <w:hyperlink w:anchor="_Toc27780" w:history="1">
        <w:r>
          <w:rPr>
            <w:rFonts w:ascii="仿宋" w:eastAsia="仿宋" w:hAnsi="仿宋" w:cs="仿宋" w:hint="eastAsia"/>
            <w:lang w:eastAsia="zh-CN"/>
          </w:rPr>
          <w:t>(五)、防尘防毒措施</w:t>
        </w:r>
        <w:r>
          <w:tab/>
        </w:r>
        <w:r>
          <w:fldChar w:fldCharType="begin"/>
        </w:r>
        <w:r>
          <w:instrText xml:space="preserve"> PAGEREF _Toc27780 \h </w:instrText>
        </w:r>
        <w:r>
          <w:fldChar w:fldCharType="separate"/>
        </w:r>
        <w:r>
          <w:t>43</w:t>
        </w:r>
        <w:r>
          <w:fldChar w:fldCharType="end"/>
        </w:r>
      </w:hyperlink>
    </w:p>
    <w:p>
      <w:pPr>
        <w:pStyle w:val="TOC2"/>
        <w:tabs>
          <w:tab w:val="right" w:leader="dot" w:pos="8306"/>
        </w:tabs>
      </w:pPr>
      <w:hyperlink w:anchor="_Toc9386" w:history="1">
        <w:r>
          <w:rPr>
            <w:rFonts w:ascii="仿宋" w:eastAsia="仿宋" w:hAnsi="仿宋" w:cs="仿宋" w:hint="eastAsia"/>
            <w:lang w:eastAsia="zh-CN"/>
          </w:rPr>
          <w:t>(六)、防静电、触电防护及防雷措施</w:t>
        </w:r>
        <w:r>
          <w:tab/>
        </w:r>
        <w:r>
          <w:fldChar w:fldCharType="begin"/>
        </w:r>
        <w:r>
          <w:instrText xml:space="preserve"> PAGEREF _Toc9386 \h </w:instrText>
        </w:r>
        <w:r>
          <w:fldChar w:fldCharType="separate"/>
        </w:r>
        <w:r>
          <w:t>44</w:t>
        </w:r>
        <w:r>
          <w:fldChar w:fldCharType="end"/>
        </w:r>
      </w:hyperlink>
    </w:p>
    <w:p>
      <w:pPr>
        <w:pStyle w:val="TOC2"/>
        <w:tabs>
          <w:tab w:val="right" w:leader="dot" w:pos="8306"/>
        </w:tabs>
      </w:pPr>
      <w:hyperlink w:anchor="_Toc2917" w:history="1">
        <w:r>
          <w:rPr>
            <w:rFonts w:ascii="仿宋" w:eastAsia="仿宋" w:hAnsi="仿宋" w:cs="仿宋" w:hint="eastAsia"/>
            <w:lang w:eastAsia="zh-CN"/>
          </w:rPr>
          <w:t>(七)、机械设备安全保障措施</w:t>
        </w:r>
        <w:r>
          <w:tab/>
        </w:r>
        <w:r>
          <w:fldChar w:fldCharType="begin"/>
        </w:r>
        <w:r>
          <w:instrText xml:space="preserve"> PAGEREF _Toc2917 \h </w:instrText>
        </w:r>
        <w:r>
          <w:fldChar w:fldCharType="separate"/>
        </w:r>
        <w:r>
          <w:t>46</w:t>
        </w:r>
        <w:r>
          <w:fldChar w:fldCharType="end"/>
        </w:r>
      </w:hyperlink>
    </w:p>
    <w:p>
      <w:pPr>
        <w:pStyle w:val="TOC1"/>
        <w:tabs>
          <w:tab w:val="right" w:leader="dot" w:pos="8306"/>
        </w:tabs>
      </w:pPr>
      <w:hyperlink w:anchor="_Toc12255" w:history="1">
        <w:r>
          <w:rPr>
            <w:rFonts w:ascii="仿宋" w:eastAsia="仿宋" w:hAnsi="仿宋" w:cs="仿宋" w:hint="eastAsia"/>
            <w:lang w:eastAsia="zh-CN"/>
          </w:rPr>
          <w:t>十三、特种设备检验检测项目实施时间节点</w:t>
        </w:r>
        <w:r>
          <w:tab/>
        </w:r>
        <w:r>
          <w:fldChar w:fldCharType="begin"/>
        </w:r>
        <w:r>
          <w:instrText xml:space="preserve"> PAGEREF _Toc12255 \h </w:instrText>
        </w:r>
        <w:r>
          <w:fldChar w:fldCharType="separate"/>
        </w:r>
        <w:r>
          <w:t>47</w:t>
        </w:r>
        <w:r>
          <w:fldChar w:fldCharType="end"/>
        </w:r>
      </w:hyperlink>
    </w:p>
    <w:p>
      <w:pPr>
        <w:pStyle w:val="TOC2"/>
        <w:tabs>
          <w:tab w:val="right" w:leader="dot" w:pos="8306"/>
        </w:tabs>
      </w:pPr>
      <w:hyperlink w:anchor="_Toc26076" w:history="1">
        <w:r>
          <w:rPr>
            <w:rFonts w:ascii="仿宋" w:eastAsia="仿宋" w:hAnsi="仿宋" w:cs="仿宋" w:hint="eastAsia"/>
            <w:lang w:eastAsia="zh-CN"/>
          </w:rPr>
          <w:t>(一)、特种设备检验检测项目启动阶段时间节点</w:t>
        </w:r>
        <w:r>
          <w:tab/>
        </w:r>
        <w:r>
          <w:fldChar w:fldCharType="begin"/>
        </w:r>
        <w:r>
          <w:instrText xml:space="preserve"> PAGEREF _Toc26076 \h </w:instrText>
        </w:r>
        <w:r>
          <w:fldChar w:fldCharType="separate"/>
        </w:r>
        <w:r>
          <w:t>47</w:t>
        </w:r>
        <w:r>
          <w:fldChar w:fldCharType="end"/>
        </w:r>
      </w:hyperlink>
    </w:p>
    <w:p>
      <w:pPr>
        <w:pStyle w:val="TOC2"/>
        <w:tabs>
          <w:tab w:val="right" w:leader="dot" w:pos="8306"/>
        </w:tabs>
      </w:pPr>
      <w:hyperlink w:anchor="_Toc4438" w:history="1">
        <w:r>
          <w:rPr>
            <w:rFonts w:ascii="仿宋" w:eastAsia="仿宋" w:hAnsi="仿宋" w:cs="仿宋" w:hint="eastAsia"/>
            <w:lang w:eastAsia="zh-CN"/>
          </w:rPr>
          <w:t>(二)、特种设备检验检测项目执行阶段时间节点</w:t>
        </w:r>
        <w:r>
          <w:tab/>
        </w:r>
        <w:r>
          <w:fldChar w:fldCharType="begin"/>
        </w:r>
        <w:r>
          <w:instrText xml:space="preserve"> PAGEREF _Toc4438 \h </w:instrText>
        </w:r>
        <w:r>
          <w:fldChar w:fldCharType="separate"/>
        </w:r>
        <w:r>
          <w:t>49</w:t>
        </w:r>
        <w:r>
          <w:fldChar w:fldCharType="end"/>
        </w:r>
      </w:hyperlink>
    </w:p>
    <w:p>
      <w:pPr>
        <w:pStyle w:val="TOC2"/>
        <w:tabs>
          <w:tab w:val="right" w:leader="dot" w:pos="8306"/>
        </w:tabs>
      </w:pPr>
      <w:hyperlink w:anchor="_Toc16261" w:history="1">
        <w:r>
          <w:rPr>
            <w:rFonts w:ascii="仿宋" w:eastAsia="仿宋" w:hAnsi="仿宋" w:cs="仿宋" w:hint="eastAsia"/>
            <w:lang w:eastAsia="zh-CN"/>
          </w:rPr>
          <w:t>(三)、特种设备检验检测项目完成阶段时间节点</w:t>
        </w:r>
        <w:r>
          <w:tab/>
        </w:r>
        <w:r>
          <w:fldChar w:fldCharType="begin"/>
        </w:r>
        <w:r>
          <w:instrText xml:space="preserve"> PAGEREF _Toc16261 \h </w:instrText>
        </w:r>
        <w:r>
          <w:fldChar w:fldCharType="separate"/>
        </w:r>
        <w:r>
          <w:t>50</w:t>
        </w:r>
        <w:r>
          <w:fldChar w:fldCharType="end"/>
        </w:r>
      </w:hyperlink>
    </w:p>
    <w:p>
      <w:pPr>
        <w:pStyle w:val="TOC1"/>
        <w:tabs>
          <w:tab w:val="right" w:leader="dot" w:pos="8306"/>
        </w:tabs>
      </w:pPr>
      <w:hyperlink w:anchor="_Toc6229" w:history="1">
        <w:r>
          <w:rPr>
            <w:rFonts w:ascii="仿宋" w:eastAsia="仿宋" w:hAnsi="仿宋" w:cs="仿宋" w:hint="eastAsia"/>
            <w:lang w:eastAsia="zh-CN"/>
          </w:rPr>
          <w:t>十四、质量管理体系</w:t>
        </w:r>
        <w:r>
          <w:tab/>
        </w:r>
        <w:r>
          <w:fldChar w:fldCharType="begin"/>
        </w:r>
        <w:r>
          <w:instrText xml:space="preserve"> PAGEREF _Toc6229 \h </w:instrText>
        </w:r>
        <w:r>
          <w:fldChar w:fldCharType="separate"/>
        </w:r>
        <w:r>
          <w:t>51</w:t>
        </w:r>
        <w:r>
          <w:fldChar w:fldCharType="end"/>
        </w:r>
      </w:hyperlink>
    </w:p>
    <w:p>
      <w:pPr>
        <w:pStyle w:val="TOC2"/>
        <w:tabs>
          <w:tab w:val="right" w:leader="dot" w:pos="8306"/>
        </w:tabs>
      </w:pPr>
      <w:hyperlink w:anchor="_Toc17469" w:history="1">
        <w:r>
          <w:rPr>
            <w:rFonts w:ascii="仿宋" w:eastAsia="仿宋" w:hAnsi="仿宋" w:cs="仿宋" w:hint="eastAsia"/>
            <w:lang w:eastAsia="zh-CN"/>
          </w:rPr>
          <w:t>(一)、质量目标与方针</w:t>
        </w:r>
        <w:r>
          <w:tab/>
        </w:r>
        <w:r>
          <w:fldChar w:fldCharType="begin"/>
        </w:r>
        <w:r>
          <w:instrText xml:space="preserve"> PAGEREF _Toc17469 \h </w:instrText>
        </w:r>
        <w:r>
          <w:fldChar w:fldCharType="separate"/>
        </w:r>
        <w:r>
          <w:t>51</w:t>
        </w:r>
        <w:r>
          <w:fldChar w:fldCharType="end"/>
        </w:r>
      </w:hyperlink>
    </w:p>
    <w:p>
      <w:pPr>
        <w:pStyle w:val="TOC2"/>
        <w:tabs>
          <w:tab w:val="right" w:leader="dot" w:pos="8306"/>
        </w:tabs>
      </w:pPr>
      <w:hyperlink w:anchor="_Toc15405" w:history="1">
        <w:r>
          <w:rPr>
            <w:rFonts w:ascii="仿宋" w:eastAsia="仿宋" w:hAnsi="仿宋" w:cs="仿宋" w:hint="eastAsia"/>
            <w:lang w:eastAsia="zh-CN"/>
          </w:rPr>
          <w:t>(二)、质量管理责任</w:t>
        </w:r>
        <w:r>
          <w:tab/>
        </w:r>
        <w:r>
          <w:fldChar w:fldCharType="begin"/>
        </w:r>
        <w:r>
          <w:instrText xml:space="preserve"> PAGEREF _Toc15405 \h </w:instrText>
        </w:r>
        <w:r>
          <w:fldChar w:fldCharType="separate"/>
        </w:r>
        <w:r>
          <w:t>52</w:t>
        </w:r>
        <w:r>
          <w:fldChar w:fldCharType="end"/>
        </w:r>
      </w:hyperlink>
    </w:p>
    <w:p>
      <w:pPr>
        <w:pStyle w:val="TOC2"/>
        <w:tabs>
          <w:tab w:val="right" w:leader="dot" w:pos="8306"/>
        </w:tabs>
      </w:pPr>
      <w:hyperlink w:anchor="_Toc17747" w:history="1">
        <w:r>
          <w:rPr>
            <w:rFonts w:ascii="仿宋" w:eastAsia="仿宋" w:hAnsi="仿宋" w:cs="仿宋" w:hint="eastAsia"/>
            <w:lang w:eastAsia="zh-CN"/>
          </w:rPr>
          <w:t>(三)、质量管理体系文件</w:t>
        </w:r>
        <w:r>
          <w:tab/>
        </w:r>
        <w:r>
          <w:fldChar w:fldCharType="begin"/>
        </w:r>
        <w:r>
          <w:instrText xml:space="preserve"> PAGEREF _Toc17747 \h </w:instrText>
        </w:r>
        <w:r>
          <w:fldChar w:fldCharType="separate"/>
        </w:r>
        <w:r>
          <w:t>53</w:t>
        </w:r>
        <w:r>
          <w:fldChar w:fldCharType="end"/>
        </w:r>
      </w:hyperlink>
    </w:p>
    <w:p>
      <w:pPr>
        <w:pStyle w:val="TOC2"/>
        <w:tabs>
          <w:tab w:val="right" w:leader="dot" w:pos="8306"/>
        </w:tabs>
      </w:pPr>
      <w:hyperlink w:anchor="_Toc27435" w:history="1">
        <w:r>
          <w:rPr>
            <w:rFonts w:ascii="仿宋" w:eastAsia="仿宋" w:hAnsi="仿宋" w:cs="仿宋" w:hint="eastAsia"/>
            <w:lang w:eastAsia="zh-CN"/>
          </w:rPr>
          <w:t>(四)、质量培训与教育</w:t>
        </w:r>
        <w:r>
          <w:tab/>
        </w:r>
        <w:r>
          <w:fldChar w:fldCharType="begin"/>
        </w:r>
        <w:r>
          <w:instrText xml:space="preserve"> PAGEREF _Toc27435 \h </w:instrText>
        </w:r>
        <w:r>
          <w:fldChar w:fldCharType="separate"/>
        </w:r>
        <w:r>
          <w:t>55</w:t>
        </w:r>
        <w:r>
          <w:fldChar w:fldCharType="end"/>
        </w:r>
      </w:hyperlink>
    </w:p>
    <w:p>
      <w:pPr>
        <w:pStyle w:val="TOC2"/>
        <w:tabs>
          <w:tab w:val="right" w:leader="dot" w:pos="8306"/>
        </w:tabs>
      </w:pPr>
      <w:hyperlink w:anchor="_Toc14646" w:history="1">
        <w:r>
          <w:rPr>
            <w:rFonts w:ascii="仿宋" w:eastAsia="仿宋" w:hAnsi="仿宋" w:cs="仿宋" w:hint="eastAsia"/>
            <w:lang w:eastAsia="zh-CN"/>
          </w:rPr>
          <w:t>(五)、质量审核与评价</w:t>
        </w:r>
        <w:r>
          <w:tab/>
        </w:r>
        <w:r>
          <w:fldChar w:fldCharType="begin"/>
        </w:r>
        <w:r>
          <w:instrText xml:space="preserve"> PAGEREF _Toc14646 \h </w:instrText>
        </w:r>
        <w:r>
          <w:fldChar w:fldCharType="separate"/>
        </w:r>
        <w:r>
          <w:t>56</w:t>
        </w:r>
        <w:r>
          <w:fldChar w:fldCharType="end"/>
        </w:r>
      </w:hyperlink>
    </w:p>
    <w:p>
      <w:pPr>
        <w:pStyle w:val="TOC2"/>
        <w:tabs>
          <w:tab w:val="right" w:leader="dot" w:pos="8306"/>
        </w:tabs>
      </w:pPr>
      <w:hyperlink w:anchor="_Toc17936" w:history="1">
        <w:r>
          <w:rPr>
            <w:rFonts w:ascii="仿宋" w:eastAsia="仿宋" w:hAnsi="仿宋" w:cs="仿宋" w:hint="eastAsia"/>
            <w:lang w:eastAsia="zh-CN"/>
          </w:rPr>
          <w:t>(六)、不符合与纠正措施</w:t>
        </w:r>
        <w:r>
          <w:tab/>
        </w:r>
        <w:r>
          <w:fldChar w:fldCharType="begin"/>
        </w:r>
        <w:r>
          <w:instrText xml:space="preserve"> PAGEREF _Toc17936 \h </w:instrText>
        </w:r>
        <w:r>
          <w:fldChar w:fldCharType="separate"/>
        </w:r>
        <w:r>
          <w:t>58</w:t>
        </w:r>
        <w:r>
          <w:fldChar w:fldCharType="end"/>
        </w:r>
      </w:hyperlink>
    </w:p>
    <w:p>
      <w:pPr>
        <w:pStyle w:val="TOC1"/>
        <w:tabs>
          <w:tab w:val="right" w:leader="dot" w:pos="8306"/>
        </w:tabs>
      </w:pPr>
      <w:hyperlink w:anchor="_Toc22914" w:history="1">
        <w:r>
          <w:rPr>
            <w:rFonts w:ascii="仿宋" w:eastAsia="仿宋" w:hAnsi="仿宋" w:cs="仿宋" w:hint="eastAsia"/>
            <w:lang w:eastAsia="zh-CN"/>
          </w:rPr>
          <w:t>十五、营销与推广策略</w:t>
        </w:r>
        <w:r>
          <w:tab/>
        </w:r>
        <w:r>
          <w:fldChar w:fldCharType="begin"/>
        </w:r>
        <w:r>
          <w:instrText xml:space="preserve"> PAGEREF _Toc22914 \h </w:instrText>
        </w:r>
        <w:r>
          <w:fldChar w:fldCharType="separate"/>
        </w:r>
        <w:r>
          <w:t>59</w:t>
        </w:r>
        <w:r>
          <w:fldChar w:fldCharType="end"/>
        </w:r>
      </w:hyperlink>
    </w:p>
    <w:p>
      <w:pPr>
        <w:pStyle w:val="TOC2"/>
        <w:tabs>
          <w:tab w:val="right" w:leader="dot" w:pos="8306"/>
        </w:tabs>
      </w:pPr>
      <w:hyperlink w:anchor="_Toc21597" w:history="1">
        <w:r>
          <w:rPr>
            <w:rFonts w:ascii="仿宋" w:eastAsia="仿宋" w:hAnsi="仿宋" w:cs="仿宋" w:hint="eastAsia"/>
            <w:lang w:eastAsia="zh-CN"/>
          </w:rPr>
          <w:t>(一)、产品/服务定位与特点</w:t>
        </w:r>
        <w:r>
          <w:tab/>
        </w:r>
        <w:r>
          <w:fldChar w:fldCharType="begin"/>
        </w:r>
        <w:r>
          <w:instrText xml:space="preserve"> PAGEREF _Toc21597 \h </w:instrText>
        </w:r>
        <w:r>
          <w:fldChar w:fldCharType="separate"/>
        </w:r>
        <w:r>
          <w:t>59</w:t>
        </w:r>
        <w:r>
          <w:fldChar w:fldCharType="end"/>
        </w:r>
      </w:hyperlink>
    </w:p>
    <w:p>
      <w:pPr>
        <w:pStyle w:val="TOC2"/>
        <w:tabs>
          <w:tab w:val="right" w:leader="dot" w:pos="8306"/>
        </w:tabs>
      </w:pPr>
      <w:hyperlink w:anchor="_Toc23203" w:history="1">
        <w:r>
          <w:rPr>
            <w:rFonts w:ascii="仿宋" w:eastAsia="仿宋" w:hAnsi="仿宋" w:cs="仿宋" w:hint="eastAsia"/>
            <w:lang w:eastAsia="zh-CN"/>
          </w:rPr>
          <w:t>(二)、市场定位与竞争分析</w:t>
        </w:r>
        <w:r>
          <w:tab/>
        </w:r>
        <w:r>
          <w:fldChar w:fldCharType="begin"/>
        </w:r>
        <w:r>
          <w:instrText xml:space="preserve"> PAGEREF _Toc23203 \h </w:instrText>
        </w:r>
        <w:r>
          <w:fldChar w:fldCharType="separate"/>
        </w:r>
        <w:r>
          <w:t>60</w:t>
        </w:r>
        <w:r>
          <w:fldChar w:fldCharType="end"/>
        </w:r>
      </w:hyperlink>
    </w:p>
    <w:p>
      <w:pPr>
        <w:pStyle w:val="TOC2"/>
        <w:tabs>
          <w:tab w:val="right" w:leader="dot" w:pos="8306"/>
        </w:tabs>
      </w:pPr>
      <w:hyperlink w:anchor="_Toc24571" w:history="1">
        <w:r>
          <w:rPr>
            <w:rFonts w:ascii="仿宋" w:eastAsia="仿宋" w:hAnsi="仿宋" w:cs="仿宋" w:hint="eastAsia"/>
            <w:lang w:eastAsia="zh-CN"/>
          </w:rPr>
          <w:t>(三)、营销渠道与策略</w:t>
        </w:r>
        <w:r>
          <w:tab/>
        </w:r>
        <w:r>
          <w:fldChar w:fldCharType="begin"/>
        </w:r>
        <w:r>
          <w:instrText xml:space="preserve"> PAGEREF _Toc24571 \h </w:instrText>
        </w:r>
        <w:r>
          <w:fldChar w:fldCharType="separate"/>
        </w:r>
        <w:r>
          <w:t>62</w:t>
        </w:r>
        <w:r>
          <w:fldChar w:fldCharType="end"/>
        </w:r>
      </w:hyperlink>
    </w:p>
    <w:p>
      <w:pPr>
        <w:pStyle w:val="TOC2"/>
        <w:tabs>
          <w:tab w:val="right" w:leader="dot" w:pos="8306"/>
        </w:tabs>
      </w:pPr>
      <w:hyperlink w:anchor="_Toc20840" w:history="1">
        <w:r>
          <w:rPr>
            <w:rFonts w:ascii="仿宋" w:eastAsia="仿宋" w:hAnsi="仿宋" w:cs="仿宋" w:hint="eastAsia"/>
            <w:lang w:eastAsia="zh-CN"/>
          </w:rPr>
          <w:t>(四)、推广与宣传活动</w:t>
        </w:r>
        <w:r>
          <w:tab/>
        </w:r>
        <w:r>
          <w:fldChar w:fldCharType="begin"/>
        </w:r>
        <w:r>
          <w:instrText xml:space="preserve"> PAGEREF _Toc20840 \h </w:instrText>
        </w:r>
        <w:r>
          <w:fldChar w:fldCharType="separate"/>
        </w:r>
        <w:r>
          <w:t>63</w:t>
        </w:r>
        <w:r>
          <w:fldChar w:fldCharType="end"/>
        </w:r>
      </w:hyperlink>
    </w:p>
    <w:p>
      <w:pPr>
        <w:pStyle w:val="TOC1"/>
        <w:tabs>
          <w:tab w:val="right" w:leader="dot" w:pos="8306"/>
        </w:tabs>
      </w:pPr>
      <w:hyperlink w:anchor="_Toc23288" w:history="1">
        <w:r>
          <w:rPr>
            <w:rFonts w:ascii="仿宋" w:eastAsia="仿宋" w:hAnsi="仿宋" w:cs="仿宋" w:hint="eastAsia"/>
            <w:lang w:eastAsia="zh-CN"/>
          </w:rPr>
          <w:t>十六、特种设备检验检测项目实施保障措施</w:t>
        </w:r>
        <w:r>
          <w:tab/>
        </w:r>
        <w:r>
          <w:fldChar w:fldCharType="begin"/>
        </w:r>
        <w:r>
          <w:instrText xml:space="preserve"> PAGEREF _Toc23288 \h </w:instrText>
        </w:r>
        <w:r>
          <w:fldChar w:fldCharType="separate"/>
        </w:r>
        <w:r>
          <w:t>68</w:t>
        </w:r>
        <w:r>
          <w:fldChar w:fldCharType="end"/>
        </w:r>
      </w:hyperlink>
    </w:p>
    <w:p>
      <w:pPr>
        <w:pStyle w:val="TOC2"/>
        <w:tabs>
          <w:tab w:val="right" w:leader="dot" w:pos="8306"/>
        </w:tabs>
      </w:pPr>
      <w:hyperlink w:anchor="_Toc15920" w:history="1">
        <w:r>
          <w:rPr>
            <w:rFonts w:ascii="仿宋" w:eastAsia="仿宋" w:hAnsi="仿宋" w:cs="仿宋" w:hint="eastAsia"/>
            <w:lang w:eastAsia="zh-CN"/>
          </w:rPr>
          <w:t>(一)、特种设备检验检测项目实施保障机制</w:t>
        </w:r>
        <w:r>
          <w:tab/>
        </w:r>
        <w:r>
          <w:fldChar w:fldCharType="begin"/>
        </w:r>
        <w:r>
          <w:instrText xml:space="preserve"> PAGEREF _Toc15920 \h </w:instrText>
        </w:r>
        <w:r>
          <w:fldChar w:fldCharType="separate"/>
        </w:r>
        <w:r>
          <w:t>68</w:t>
        </w:r>
        <w:r>
          <w:fldChar w:fldCharType="end"/>
        </w:r>
      </w:hyperlink>
    </w:p>
    <w:p>
      <w:pPr>
        <w:pStyle w:val="TOC2"/>
        <w:tabs>
          <w:tab w:val="right" w:leader="dot" w:pos="8306"/>
        </w:tabs>
      </w:pPr>
      <w:hyperlink w:anchor="_Toc2175" w:history="1">
        <w:r>
          <w:rPr>
            <w:rFonts w:ascii="仿宋" w:eastAsia="仿宋" w:hAnsi="仿宋" w:cs="仿宋" w:hint="eastAsia"/>
            <w:lang w:eastAsia="zh-CN"/>
          </w:rPr>
          <w:t>(二)、特种设备检验检测项目法律合规要求</w:t>
        </w:r>
        <w:r>
          <w:tab/>
        </w:r>
        <w:r>
          <w:fldChar w:fldCharType="begin"/>
        </w:r>
        <w:r>
          <w:instrText xml:space="preserve"> PAGEREF _Toc2175 \h </w:instrText>
        </w:r>
        <w:r>
          <w:fldChar w:fldCharType="separate"/>
        </w:r>
        <w:r>
          <w:t>72</w:t>
        </w:r>
        <w:r>
          <w:fldChar w:fldCharType="end"/>
        </w:r>
      </w:hyperlink>
    </w:p>
    <w:p>
      <w:pPr>
        <w:pStyle w:val="TOC2"/>
        <w:tabs>
          <w:tab w:val="right" w:leader="dot" w:pos="8306"/>
        </w:tabs>
      </w:pPr>
      <w:hyperlink w:anchor="_Toc12964" w:history="1">
        <w:r>
          <w:rPr>
            <w:rFonts w:ascii="仿宋" w:eastAsia="仿宋" w:hAnsi="仿宋" w:cs="仿宋" w:hint="eastAsia"/>
            <w:lang w:eastAsia="zh-CN"/>
          </w:rPr>
          <w:t>(三)、特种设备检验检测项目合同管理与法律事务</w:t>
        </w:r>
        <w:r>
          <w:tab/>
        </w:r>
        <w:r>
          <w:fldChar w:fldCharType="begin"/>
        </w:r>
        <w:r>
          <w:instrText xml:space="preserve"> PAGEREF _Toc12964 \h </w:instrText>
        </w:r>
        <w:r>
          <w:fldChar w:fldCharType="separate"/>
        </w:r>
        <w:r>
          <w:t>76</w:t>
        </w:r>
        <w:r>
          <w:fldChar w:fldCharType="end"/>
        </w:r>
      </w:hyperlink>
    </w:p>
    <w:p>
      <w:pPr>
        <w:pStyle w:val="TOC2"/>
        <w:tabs>
          <w:tab w:val="right" w:leader="dot" w:pos="8306"/>
        </w:tabs>
      </w:pPr>
      <w:hyperlink w:anchor="_Toc10797" w:history="1">
        <w:r>
          <w:rPr>
            <w:rFonts w:ascii="仿宋" w:eastAsia="仿宋" w:hAnsi="仿宋" w:cs="仿宋" w:hint="eastAsia"/>
            <w:lang w:eastAsia="zh-CN"/>
          </w:rPr>
          <w:t>(四)、特种设备检验检测项目知识产权保护策略</w:t>
        </w:r>
        <w:r>
          <w:tab/>
        </w:r>
        <w:r>
          <w:fldChar w:fldCharType="begin"/>
        </w:r>
        <w:r>
          <w:instrText xml:space="preserve"> PAGEREF _Toc10797 \h </w:instrText>
        </w:r>
        <w:r>
          <w:fldChar w:fldCharType="separate"/>
        </w:r>
        <w:r>
          <w:t>83</w:t>
        </w:r>
        <w:r>
          <w:fldChar w:fldCharType="end"/>
        </w:r>
      </w:hyperlink>
    </w:p>
    <w:p>
      <w:pPr>
        <w:pStyle w:val="TOC1"/>
        <w:tabs>
          <w:tab w:val="right" w:leader="dot" w:pos="8306"/>
        </w:tabs>
      </w:pPr>
      <w:hyperlink w:anchor="_Toc28184" w:history="1">
        <w:r>
          <w:rPr>
            <w:rFonts w:ascii="仿宋" w:eastAsia="仿宋" w:hAnsi="仿宋" w:cs="仿宋" w:hint="eastAsia"/>
            <w:lang w:eastAsia="zh-CN"/>
          </w:rPr>
          <w:t>十七、特种设备检验检测项目变更管理</w:t>
        </w:r>
        <w:r>
          <w:tab/>
        </w:r>
        <w:r>
          <w:fldChar w:fldCharType="begin"/>
        </w:r>
        <w:r>
          <w:instrText xml:space="preserve"> PAGEREF _Toc28184 \h </w:instrText>
        </w:r>
        <w:r>
          <w:fldChar w:fldCharType="separate"/>
        </w:r>
        <w:r>
          <w:t>85</w:t>
        </w:r>
        <w:r>
          <w:fldChar w:fldCharType="end"/>
        </w:r>
      </w:hyperlink>
    </w:p>
    <w:p>
      <w:pPr>
        <w:pStyle w:val="TOC2"/>
        <w:tabs>
          <w:tab w:val="right" w:leader="dot" w:pos="8306"/>
        </w:tabs>
      </w:pPr>
      <w:hyperlink w:anchor="_Toc15730" w:history="1">
        <w:r>
          <w:rPr>
            <w:rFonts w:ascii="仿宋" w:eastAsia="仿宋" w:hAnsi="仿宋" w:cs="仿宋" w:hint="eastAsia"/>
            <w:lang w:eastAsia="zh-CN"/>
          </w:rPr>
          <w:t>(一)、变更申请与评估</w:t>
        </w:r>
        <w:r>
          <w:tab/>
        </w:r>
        <w:r>
          <w:fldChar w:fldCharType="begin"/>
        </w:r>
        <w:r>
          <w:instrText xml:space="preserve"> PAGEREF _Toc15730 \h </w:instrText>
        </w:r>
        <w:r>
          <w:fldChar w:fldCharType="separate"/>
        </w:r>
        <w:r>
          <w:t>85</w:t>
        </w:r>
        <w:r>
          <w:fldChar w:fldCharType="end"/>
        </w:r>
      </w:hyperlink>
    </w:p>
    <w:p>
      <w:pPr>
        <w:pStyle w:val="TOC2"/>
        <w:tabs>
          <w:tab w:val="right" w:leader="dot" w:pos="8306"/>
        </w:tabs>
      </w:pPr>
      <w:hyperlink w:anchor="_Toc28163" w:history="1">
        <w:r>
          <w:rPr>
            <w:rFonts w:ascii="仿宋" w:eastAsia="仿宋" w:hAnsi="仿宋" w:cs="仿宋" w:hint="eastAsia"/>
            <w:lang w:eastAsia="zh-CN"/>
          </w:rPr>
          <w:t>(二)、变更实施与控制</w:t>
        </w:r>
        <w:r>
          <w:tab/>
        </w:r>
        <w:r>
          <w:fldChar w:fldCharType="begin"/>
        </w:r>
        <w:r>
          <w:instrText xml:space="preserve"> PAGEREF _Toc28163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538"/>
      <w:r>
        <w:rPr>
          <w:rFonts w:ascii="仿宋" w:eastAsia="仿宋" w:hAnsi="仿宋" w:cs="仿宋" w:hint="eastAsia"/>
          <w:sz w:val="28"/>
          <w:lang w:eastAsia="zh-CN"/>
        </w:rPr>
        <w:t>一、特种设备检验检测项目绩效评估</w:t>
      </w:r>
      <w:bookmarkEnd w:id="2"/>
    </w:p>
    <w:p>
      <w:pPr>
        <w:pStyle w:val="Heading2"/>
        <w:rPr>
          <w:rFonts w:ascii="仿宋" w:eastAsia="仿宋" w:hAnsi="仿宋" w:cs="仿宋" w:hint="eastAsia"/>
          <w:lang w:eastAsia="zh-CN"/>
        </w:rPr>
      </w:pPr>
      <w:bookmarkStart w:id="3" w:name="_Toc666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设备检验检测项目中，我们设计了一套全面的绩效评估指标，以确保特种设备检验检测项目的可控和成功交付。这些指标跨足特种设备检验检测项目目标、成本、进度和质量等多个维度，为我们提供了全面洞察特种设备检验检测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目标达成率是我们关注的首要指标。我们设定了明确的目标，并通过定期监测和评估，迅速发现并应对潜在的目标偏差。这为特种设备检验检测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成本绩效是另一个核心关注点。通过实际成本与预算成本的对比分析，我们深入了解成本差异的原因，及时调整资源分配，保持特种设备检验检测项目在经济效益方面的合理水平。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进度作为关键的绩效指标之一，得到了精心的关注。我们制定了详细的特种设备检验检测项目进度计划，并设立了进度符合度指标，确保实际进度与计划进度保持一致。这使我们能够快速发现和解决潜在的进度问题，保持特种设备检验检测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特种设备检验检测项目绩效的不可或缺的一环。我们引入了一系列的质量标准和客户满意度指标，以确保特种设备检验检测项目交付的成果在质量上达到或超越预期水平。通过持续监测这些指标，我们努力提升特种设备检验检测项目整体质量水平，为特种设备检验检测项目的成功交付提供有力保障。通过这些科学且全面的绩效评估，我们能够更好地引导特种设备检验检测项目的持续改进，确保特种设备检验检测项目目标的顺利达成。</w:t>
      </w:r>
    </w:p>
    <w:p>
      <w:pPr>
        <w:pStyle w:val="Heading2"/>
        <w:ind w:firstLine="560" w:firstLineChars="200"/>
        <w:rPr>
          <w:rFonts w:ascii="仿宋" w:eastAsia="仿宋" w:hAnsi="仿宋" w:cs="仿宋" w:hint="eastAsia"/>
          <w:sz w:val="28"/>
          <w:lang w:eastAsia="zh-CN"/>
        </w:rPr>
      </w:pPr>
      <w:bookmarkStart w:id="4" w:name="_Toc1418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绩效评估是特种设备检验检测项目中的关键环节，为确保特种设备检验检测项目达到预期目标，我们采用了多层次、多维度的绩效评估方法。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特种设备检验检测项目的战略目标对齐，确保每个决策和行动都与特种设备检验检测项目整体目标保持一致。团队会定期召开战略对齐会议，审视当前工作与特种设备检验检测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特种设备检验检测项目进度、质量、成本和风险等方面。这些指标通过数据收集和分析，为特种设备检验检测项目管理团队提供了客观的评估依据。例如，我们通过特种设备检验检测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特种设备检验检测项目内部，还考虑了特种设备检验检测项目对外部环境的影响。我们定期进行干系人满意度调查，以了解各利益相关方对特种设备检验检测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这种多层次、多角度的绩效评估方法，使得我们能够全面了解特种设备检验检测项目的运行状态，及时做出调整，确保特种设备检验检测项目在不断变化的环境中保持稳健前行。</w:t>
      </w:r>
    </w:p>
    <w:p>
      <w:pPr>
        <w:pStyle w:val="Heading2"/>
        <w:ind w:firstLine="560" w:firstLineChars="200"/>
        <w:rPr>
          <w:rFonts w:ascii="仿宋" w:eastAsia="仿宋" w:hAnsi="仿宋" w:cs="仿宋" w:hint="eastAsia"/>
          <w:sz w:val="28"/>
          <w:lang w:eastAsia="zh-CN"/>
        </w:rPr>
      </w:pPr>
      <w:bookmarkStart w:id="5" w:name="_Toc1682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为了确保特种设备检验检测项目的有效管理和不断优化，我们采用了精心设计的绩效评估周期。这个周期旨在实现灵活、实时和全面的评估，以适应特种设备检验检测项目执行中的各种挑战。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特种设备检验检测项目的不同需求，分为短期、中期和长期。短期评估关注每个迭代或工作周期，以及时发现和解决当前任务中的问题。中期评估涵盖几个迭代，深入了解整体特种设备检验检测项目的趋势和性能。长期评估则着眼于整个特种设备检验检测项目阶段，确保特种设备检验检测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特种设备检验检测项目管理工具和协作平台，团队成员能够随时更新和分享特种设备检验检测项目数据。这种实时性的反馈机制使我们能够及时察觉潜在问题，快速调整，保持特种设备检验检测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特种设备检验检测项目的决策制定密不可分。每个周期的特种设备检验检测项目回顾会议成为集体总结经验、识别问题深层次原因并找到创新解决方案的平台。这种定期的反思与调整机制使特种设备检验检测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2566"/>
      <w:r>
        <w:rPr>
          <w:rFonts w:ascii="仿宋" w:eastAsia="仿宋" w:hAnsi="仿宋" w:cs="仿宋" w:hint="eastAsia"/>
          <w:sz w:val="28"/>
          <w:lang w:eastAsia="zh-CN"/>
        </w:rPr>
        <w:t>二、特种设备检验检测项目土建工程</w:t>
      </w:r>
      <w:bookmarkEnd w:id="6"/>
    </w:p>
    <w:p>
      <w:pPr>
        <w:pStyle w:val="Heading2"/>
        <w:rPr>
          <w:rFonts w:ascii="仿宋" w:eastAsia="仿宋" w:hAnsi="仿宋" w:cs="仿宋" w:hint="eastAsia"/>
          <w:lang w:eastAsia="zh-CN"/>
        </w:rPr>
      </w:pPr>
      <w:bookmarkStart w:id="7" w:name="_Toc2623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在特种设备检验检测项目的建筑工程设计中，我们将秉承一系列重要的设计原则，以确保特种设备检验检测项目建筑在功能、美观、可持续性等方面达到最佳效果。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首要原则是确保建筑的功能性得到最大化的发挥。我们将充分理解特种设备检验检测项目的实际需求，合理布局各个功能区域，保证建筑在满足业务需求的同时，提供高效的工作环境。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在建筑设计中，我们将综合考虑建设和运营成本。通过精细的经济效益分析，确保设计方案在高效利用资源的同时，对特种设备检验检测项目的长期盈利能力有积极的贡献。</w:t>
      </w:r>
    </w:p>
    <w:p>
      <w:pPr>
        <w:pStyle w:val="Heading2"/>
        <w:ind w:firstLine="560" w:firstLineChars="200"/>
        <w:rPr>
          <w:rFonts w:ascii="仿宋" w:eastAsia="仿宋" w:hAnsi="仿宋" w:cs="仿宋" w:hint="eastAsia"/>
          <w:sz w:val="28"/>
          <w:lang w:eastAsia="zh-CN"/>
        </w:rPr>
      </w:pPr>
      <w:bookmarkStart w:id="8" w:name="_Toc2937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设备检验检测项目的土建工程设计中，我们将精准设定设计年限，结合特种设备检验检测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特种设备检验检测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5648"/>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特种设备检验检测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特种设备检验检测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特种设备检验检测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30642"/>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本期工程特种设备检验检测项目预计总建筑面积XXX平方米，其中：计容建筑面积XXX平方米，计划建筑工程投资XX万元，占特种设备检验检测项目总投资的XX%。</w:t>
      </w:r>
    </w:p>
    <w:p>
      <w:pPr>
        <w:pStyle w:val="Heading1"/>
        <w:ind w:firstLine="560" w:firstLineChars="200"/>
        <w:rPr>
          <w:rFonts w:ascii="仿宋" w:eastAsia="仿宋" w:hAnsi="仿宋" w:cs="仿宋" w:hint="eastAsia"/>
          <w:sz w:val="28"/>
          <w:lang w:eastAsia="zh-CN"/>
        </w:rPr>
      </w:pPr>
      <w:bookmarkStart w:id="11" w:name="_Toc17836"/>
      <w:r>
        <w:rPr>
          <w:rFonts w:ascii="仿宋" w:eastAsia="仿宋" w:hAnsi="仿宋" w:cs="仿宋" w:hint="eastAsia"/>
          <w:sz w:val="28"/>
          <w:lang w:eastAsia="zh-CN"/>
        </w:rPr>
        <w:t>三、特种设备检验检测项目概论</w:t>
      </w:r>
      <w:bookmarkEnd w:id="11"/>
    </w:p>
    <w:p>
      <w:pPr>
        <w:pStyle w:val="Heading2"/>
        <w:rPr>
          <w:rFonts w:ascii="仿宋" w:eastAsia="仿宋" w:hAnsi="仿宋" w:cs="仿宋" w:hint="eastAsia"/>
          <w:lang w:eastAsia="zh-CN"/>
        </w:rPr>
      </w:pPr>
      <w:bookmarkStart w:id="12" w:name="_Toc16999"/>
      <w:r>
        <w:rPr>
          <w:rFonts w:ascii="仿宋" w:eastAsia="仿宋" w:hAnsi="仿宋" w:cs="仿宋" w:hint="eastAsia"/>
          <w:lang w:eastAsia="zh-CN"/>
        </w:rPr>
        <w:t>(一)、特种设备检验检测项目概况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的起源追溯至对市场的深入洞察。市场的不断演变与变革为特种设备检验检测项目提供了难得的机遇。当前市场存在的需求缺口和变革的大环境共同构成了特种设备检验检测项目的背景。这个特种设备检验检测项目旨在充分利用市场机遇，填补行业中尚未满足的需求，为客户提供全新的解决方案。市场的变革和需求的增长使得这个特种设备检验检测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特种设备检验检测项目名称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正式命名为特种设备检验检测。这个名称不仅仅是一个标识，更代表了特种设备检验检测项目的核心理念和愿景。它蕴含着特种设备检验检测项目所要解决问题的关键字，具有强烈的表达和辨识度，为特种设备检验检测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特种设备检验检测项目目标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的核心目标是提供一种全新、高效的解决方案，满足客户日益增长的需求。特种设备检验检测项目追求的不仅仅是满足市场需求，更是在市场中获得卓越的竞争优势。通过不断提升产品或服务的质量和创新水平，特种设备检验检测项目旨在成为行业中的领军者。</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1.4 特种设备检验检测项目范围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全面涵盖了产品研发、制造、市场推广和售后服务，确保从产品设计到最终用户体验的全方位关注。这一全面的特种设备检验检测项目范围是为了确保特种设备检验检测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特种设备检验检测项目时间表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特种设备检验检测项目计划在未来18个月内完成，包括研发、测试、市场试点和正式推出等不同阶段。这个时间表的合理设计是为了确保特种设备检验检测项目各个阶段的顺利推进，以便按时交付高质量的成果。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特种设备检验检测项目预算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总预算估算为XX百万美元，主要分配在研发、市场推广、人员培训和运营等方面。这一充足的预算为特种设备检验检测项目提供了充足的资源，确保特种设备检验检测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特种设备检验检测项目风险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可能面临的风险包括市场接受度低、技术难题、竞争激烈等。特种设备检验检测项目团队已经制定了相应的风险应对计划，通过前瞻性的风险管理，确保特种设备检验检测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特种设备检验检测项目团队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特种设备检验检测项目汇聚了一支经验丰富、多领域专业素养的核心团队，确保特种设备检验检测项目在各个方面都能拥有高水平的执行力。团队的协同作战是特种设备检验检测项目成功的关键因素之一。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特种设备检验检测项目背景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特种设备检验检测项目的背景根植于市场对更高效、创新产品的渴望，同时也受到科技发展对行业格局的深刻改变的影响。这为特种设备检验检测项目提供了广阔的发展空间和市场需求。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特种设备检验检测项目现状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截至目前，特种设备检验检测项目已完成市场调研和技术验证，取得了初步的成功。这为特种设备检验检测项目在未来的发展奠定了坚实的基础，为更远大的目标打下了坚实的基石。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2443"/>
      <w:r>
        <w:rPr>
          <w:rFonts w:ascii="仿宋" w:eastAsia="仿宋" w:hAnsi="仿宋" w:cs="仿宋" w:hint="eastAsia"/>
          <w:sz w:val="28"/>
          <w:lang w:eastAsia="zh-CN"/>
        </w:rPr>
        <w:t>(二)、特种设备检验检测项目目标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特种设备检验检测项目首要业务目标是在市场中占据有利地位，实现产品/服务的成功推广和销售。通过不断提升产品质量、创新性，特种设备检验检测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在科技迅速发展的时代，特种设备检验检测项目着眼于技术创新。通过持续的研发和技术升级，特种设备检验检测项目旨在推出更具创新性的产品或服务，以满足市场对新鲜、先进解决方案的需求。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特种设备检验检测项目设定了客户满意度目标。通过提供卓越的产品质量和优质的客户服务，特种设备检验检测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特种设备检验检测项目注重社会责任和可持续发展。通过实施环保、社会责任特种设备检验检测项目，特种设备检验检测项目致力于在经济发展的同时保护环境，促进社会公平，实现可持续经营。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特种设备检验检测项目的团队是实现目标的核心驱动力。因此，特种设备检验检测项目设定了团队发展目标，包括提升团队成员的专业技能、培养领导力，以及搭建协同高效的团队工作氛围。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30515"/>
      <w:r>
        <w:rPr>
          <w:rFonts w:ascii="仿宋" w:eastAsia="仿宋" w:hAnsi="仿宋" w:cs="仿宋" w:hint="eastAsia"/>
          <w:sz w:val="28"/>
          <w:lang w:eastAsia="zh-CN"/>
        </w:rPr>
        <w:t>(三)、特种设备检验检测项目提出的理由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特种设备检验检测项目提出的理由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的提出源于对市场机遇的深刻洞察。当前市场中存在的需求缺口和行业发展趋势表明，有巨大的商业机会等待被开发。通过准确捕捉市场机遇，特种设备检验检测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的理念基于对技术创新的信仰。通过持续的研发和技术投入，特种设备检验检测项目有望推出更具创新性的产品或服务。在科技飞速发展的当下，特种设备检验检测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的提出是为了增强企业的行业竞争力。通过提升产品或服务的质量和独特性，特种设备检验检测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响应了消费者需求的变化。随着社会和科技的不断发展，消费者对产品和服务的需求也在发生变化。通过深入了解并及时回应消费者的新需求，特种设备检验检测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的提出是企业战略发展规划的一部分。在面对日益激烈的市场竞争和不断变化的商业环境中，特种设备检验检测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的提出不仅仅是基于商业考量，还注重社会责任。通过推出环保、社会责任等方面的特种设备检验检测项目，特种设备检验检测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特种设备检验检测项目的提出反映了对利益相关者期望的关注。包括客户、员工、投资者等利益相关者在企业发展中都有着各自的期望，特种设备检验检测项目力求在满足这些期望的同时，取得更大的共赢。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3717"/>
      <w:r>
        <w:rPr>
          <w:rFonts w:ascii="仿宋" w:eastAsia="仿宋" w:hAnsi="仿宋" w:cs="仿宋" w:hint="eastAsia"/>
          <w:sz w:val="28"/>
          <w:lang w:eastAsia="zh-CN"/>
        </w:rPr>
        <w:t>(四)、特种设备检验检测项目意义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在实施特种设备检验检测项目的过程中，我们不仅仅是在追逐商业成功，更是为企业和社会的多个层面创造了深远的意义。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设备检验检测项目的首要意义在于提升企业的市场竞争力。通过持续的创新和对产品质量的高标准要求，特种设备检验检测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种设备检验检测项目的推进将促使行业技术水平的提升。通过引入先进技术和创新性解决方案，特种设备检验检测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特种设备检验检测项目不仅创造了大量就业机会，提高了就业水平，还注重社会责任和环保。通过参与社会公益事业和推动环保特种设备检验检测项目，特种设备检验检测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综合而言，特种设备检验检测项目意义重大，不仅推动了企业的发展，也为行业和社会的进步贡献了积极力量。这是一个全面而深刻的影响，将在未来产生可持续的正面效应。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2977"/>
      <w:r>
        <w:rPr>
          <w:rFonts w:ascii="仿宋" w:eastAsia="仿宋" w:hAnsi="仿宋" w:cs="仿宋" w:hint="eastAsia"/>
          <w:sz w:val="28"/>
          <w:lang w:eastAsia="zh-CN"/>
        </w:rPr>
        <w:t>(五)、特种设备检验检测项目背景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在当今迅猛发展的商业环境中，特种设备检验检测项目的动因根植于对多方面因素的审慎考量。这个特种设备检验检测项目的提出并非孤立的决策，而是对企业所处背景深入思考的产物。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特种设备检验检测项目背后的首要原因。科技的迅速发展和全球市场的快速变化使得企业必须灵活应对。特种设备检验检测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竞争的激烈程度也是特种设备检验检测项目背景中不可忽视的一环。企业需要在激烈竞争中脱颖而出，为此，特种设备检验检测项目致力于打破常规，提供独特的价值主张，以吸引客户并确保市场份额的增长。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技术的迅速发展为企业带来了机遇与挑战。作为特种设备检验检测项目启动的背景之一，对新兴技术的应用将有助于提升企业的技术水平，使其在不断演进的商业环境中保持竞争优势。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此外，社会对企业责任的期望也在逐渐升高。特种设备检验检测项目充分融入了社会责任的理念，通过可持续经营和社会公益特种设备检验检测项目，企图为社会贡献一份力量，在商业成功的同时关注社会价值。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https://d.book118.com/425114114244011122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特种设备检验检测项目规划设计方案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BF40EA"/>
    <w:rsid w:val="7ABF40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511411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2024-03-02T00:15:00Z</dcterms:created>
  <dcterms:modified xsi:type="dcterms:W3CDTF">2024-03-02T00:15:50Z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BE09FDC179514D0C8E6661B965570F91_11</vt:lpwstr>
  </property>
  <property fmtid="{D5CDD505-2E9C-101B-9397-08002B2CF9AE}" pid="3" name="KSOProductBuildVer">
    <vt:lpwstr>2052-12.1.0.16388</vt:lpwstr>
  </property>
</Properties>
</file>