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其他有色金属矿项目规划设计蓝图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2" w:history="1">
        <w:r>
          <w:rPr>
            <w:rFonts w:ascii="仿宋" w:eastAsia="仿宋" w:hAnsi="仿宋" w:cs="仿宋" w:hint="eastAsia"/>
            <w:lang w:eastAsia="zh-CN"/>
          </w:rPr>
          <w:t>前言</w:t>
        </w:r>
        <w:r>
          <w:tab/>
        </w:r>
        <w:r>
          <w:fldChar w:fldCharType="begin"/>
        </w:r>
        <w:r>
          <w:instrText xml:space="preserve"> PAGEREF _Toc1822 \h </w:instrText>
        </w:r>
        <w:r>
          <w:fldChar w:fldCharType="separate"/>
        </w:r>
        <w:r>
          <w:t>3</w:t>
        </w:r>
        <w:r>
          <w:fldChar w:fldCharType="end"/>
        </w:r>
      </w:hyperlink>
    </w:p>
    <w:p>
      <w:pPr>
        <w:pStyle w:val="TOC1"/>
        <w:tabs>
          <w:tab w:val="right" w:leader="dot" w:pos="8306"/>
        </w:tabs>
      </w:pPr>
      <w:hyperlink w:anchor="_Toc17085" w:history="1">
        <w:r>
          <w:rPr>
            <w:rFonts w:ascii="仿宋" w:eastAsia="仿宋" w:hAnsi="仿宋" w:cs="仿宋" w:hint="eastAsia"/>
            <w:lang w:eastAsia="zh-CN"/>
          </w:rPr>
          <w:t>一、其他有色金属矿项目可持续发展</w:t>
        </w:r>
        <w:r>
          <w:tab/>
        </w:r>
        <w:r>
          <w:fldChar w:fldCharType="begin"/>
        </w:r>
        <w:r>
          <w:instrText xml:space="preserve"> PAGEREF _Toc17085 \h </w:instrText>
        </w:r>
        <w:r>
          <w:fldChar w:fldCharType="separate"/>
        </w:r>
        <w:r>
          <w:t>3</w:t>
        </w:r>
        <w:r>
          <w:fldChar w:fldCharType="end"/>
        </w:r>
      </w:hyperlink>
    </w:p>
    <w:p>
      <w:pPr>
        <w:pStyle w:val="TOC2"/>
        <w:tabs>
          <w:tab w:val="right" w:leader="dot" w:pos="8306"/>
        </w:tabs>
      </w:pPr>
      <w:hyperlink w:anchor="_Toc3745" w:history="1">
        <w:r>
          <w:rPr>
            <w:rFonts w:ascii="仿宋" w:eastAsia="仿宋" w:hAnsi="仿宋" w:cs="仿宋" w:hint="eastAsia"/>
            <w:lang w:eastAsia="zh-CN"/>
          </w:rPr>
          <w:t>(一)、可持续战略与实践</w:t>
        </w:r>
        <w:r>
          <w:tab/>
        </w:r>
        <w:r>
          <w:fldChar w:fldCharType="begin"/>
        </w:r>
        <w:r>
          <w:instrText xml:space="preserve"> PAGEREF _Toc3745 \h </w:instrText>
        </w:r>
        <w:r>
          <w:fldChar w:fldCharType="separate"/>
        </w:r>
        <w:r>
          <w:t>3</w:t>
        </w:r>
        <w:r>
          <w:fldChar w:fldCharType="end"/>
        </w:r>
      </w:hyperlink>
    </w:p>
    <w:p>
      <w:pPr>
        <w:pStyle w:val="TOC2"/>
        <w:tabs>
          <w:tab w:val="right" w:leader="dot" w:pos="8306"/>
        </w:tabs>
      </w:pPr>
      <w:hyperlink w:anchor="_Toc22685" w:history="1">
        <w:r>
          <w:rPr>
            <w:rFonts w:ascii="仿宋" w:eastAsia="仿宋" w:hAnsi="仿宋" w:cs="仿宋" w:hint="eastAsia"/>
            <w:lang w:eastAsia="zh-CN"/>
          </w:rPr>
          <w:t>(二)、环保与社会责任</w:t>
        </w:r>
        <w:r>
          <w:tab/>
        </w:r>
        <w:r>
          <w:fldChar w:fldCharType="begin"/>
        </w:r>
        <w:r>
          <w:instrText xml:space="preserve"> PAGEREF _Toc22685 \h </w:instrText>
        </w:r>
        <w:r>
          <w:fldChar w:fldCharType="separate"/>
        </w:r>
        <w:r>
          <w:t>4</w:t>
        </w:r>
        <w:r>
          <w:fldChar w:fldCharType="end"/>
        </w:r>
      </w:hyperlink>
    </w:p>
    <w:p>
      <w:pPr>
        <w:pStyle w:val="TOC1"/>
        <w:tabs>
          <w:tab w:val="right" w:leader="dot" w:pos="8306"/>
        </w:tabs>
      </w:pPr>
      <w:hyperlink w:anchor="_Toc13273" w:history="1">
        <w:r>
          <w:rPr>
            <w:rFonts w:ascii="仿宋" w:eastAsia="仿宋" w:hAnsi="仿宋" w:cs="仿宋" w:hint="eastAsia"/>
            <w:lang w:eastAsia="zh-CN"/>
          </w:rPr>
          <w:t>二、产品规划分析</w:t>
        </w:r>
        <w:r>
          <w:tab/>
        </w:r>
        <w:r>
          <w:fldChar w:fldCharType="begin"/>
        </w:r>
        <w:r>
          <w:instrText xml:space="preserve"> PAGEREF _Toc13273 \h </w:instrText>
        </w:r>
        <w:r>
          <w:fldChar w:fldCharType="separate"/>
        </w:r>
        <w:r>
          <w:t>5</w:t>
        </w:r>
        <w:r>
          <w:fldChar w:fldCharType="end"/>
        </w:r>
      </w:hyperlink>
    </w:p>
    <w:p>
      <w:pPr>
        <w:pStyle w:val="TOC2"/>
        <w:tabs>
          <w:tab w:val="right" w:leader="dot" w:pos="8306"/>
        </w:tabs>
      </w:pPr>
      <w:hyperlink w:anchor="_Toc28679" w:history="1">
        <w:r>
          <w:rPr>
            <w:rFonts w:ascii="仿宋" w:eastAsia="仿宋" w:hAnsi="仿宋" w:cs="仿宋" w:hint="eastAsia"/>
            <w:lang w:eastAsia="zh-CN"/>
          </w:rPr>
          <w:t>(一)、产品规划</w:t>
        </w:r>
        <w:r>
          <w:tab/>
        </w:r>
        <w:r>
          <w:fldChar w:fldCharType="begin"/>
        </w:r>
        <w:r>
          <w:instrText xml:space="preserve"> PAGEREF _Toc28679 \h </w:instrText>
        </w:r>
        <w:r>
          <w:fldChar w:fldCharType="separate"/>
        </w:r>
        <w:r>
          <w:t>5</w:t>
        </w:r>
        <w:r>
          <w:fldChar w:fldCharType="end"/>
        </w:r>
      </w:hyperlink>
    </w:p>
    <w:p>
      <w:pPr>
        <w:pStyle w:val="TOC2"/>
        <w:tabs>
          <w:tab w:val="right" w:leader="dot" w:pos="8306"/>
        </w:tabs>
      </w:pPr>
      <w:hyperlink w:anchor="_Toc9610" w:history="1">
        <w:r>
          <w:rPr>
            <w:rFonts w:ascii="仿宋" w:eastAsia="仿宋" w:hAnsi="仿宋" w:cs="仿宋" w:hint="eastAsia"/>
            <w:lang w:eastAsia="zh-CN"/>
          </w:rPr>
          <w:t>(二)、建设规模</w:t>
        </w:r>
        <w:r>
          <w:tab/>
        </w:r>
        <w:r>
          <w:fldChar w:fldCharType="begin"/>
        </w:r>
        <w:r>
          <w:instrText xml:space="preserve"> PAGEREF _Toc9610 \h </w:instrText>
        </w:r>
        <w:r>
          <w:fldChar w:fldCharType="separate"/>
        </w:r>
        <w:r>
          <w:t>5</w:t>
        </w:r>
        <w:r>
          <w:fldChar w:fldCharType="end"/>
        </w:r>
      </w:hyperlink>
    </w:p>
    <w:p>
      <w:pPr>
        <w:pStyle w:val="TOC1"/>
        <w:tabs>
          <w:tab w:val="right" w:leader="dot" w:pos="8306"/>
        </w:tabs>
      </w:pPr>
      <w:hyperlink w:anchor="_Toc3019" w:history="1">
        <w:r>
          <w:rPr>
            <w:rFonts w:ascii="仿宋" w:eastAsia="仿宋" w:hAnsi="仿宋" w:cs="仿宋" w:hint="eastAsia"/>
            <w:lang w:eastAsia="zh-CN"/>
          </w:rPr>
          <w:t>三、其他有色金属矿项目建设背景及必要性分析</w:t>
        </w:r>
        <w:r>
          <w:tab/>
        </w:r>
        <w:r>
          <w:fldChar w:fldCharType="begin"/>
        </w:r>
        <w:r>
          <w:instrText xml:space="preserve"> PAGEREF _Toc3019 \h </w:instrText>
        </w:r>
        <w:r>
          <w:fldChar w:fldCharType="separate"/>
        </w:r>
        <w:r>
          <w:t>7</w:t>
        </w:r>
        <w:r>
          <w:fldChar w:fldCharType="end"/>
        </w:r>
      </w:hyperlink>
    </w:p>
    <w:p>
      <w:pPr>
        <w:pStyle w:val="TOC2"/>
        <w:tabs>
          <w:tab w:val="right" w:leader="dot" w:pos="8306"/>
        </w:tabs>
      </w:pPr>
      <w:hyperlink w:anchor="_Toc13785" w:history="1">
        <w:r>
          <w:rPr>
            <w:rFonts w:ascii="仿宋" w:eastAsia="仿宋" w:hAnsi="仿宋" w:cs="仿宋" w:hint="eastAsia"/>
            <w:lang w:eastAsia="zh-CN"/>
          </w:rPr>
          <w:t>(一)、其他有色金属矿项目背景分析</w:t>
        </w:r>
        <w:r>
          <w:tab/>
        </w:r>
        <w:r>
          <w:fldChar w:fldCharType="begin"/>
        </w:r>
        <w:r>
          <w:instrText xml:space="preserve"> PAGEREF _Toc13785 \h </w:instrText>
        </w:r>
        <w:r>
          <w:fldChar w:fldCharType="separate"/>
        </w:r>
        <w:r>
          <w:t>7</w:t>
        </w:r>
        <w:r>
          <w:fldChar w:fldCharType="end"/>
        </w:r>
      </w:hyperlink>
    </w:p>
    <w:p>
      <w:pPr>
        <w:pStyle w:val="TOC2"/>
        <w:tabs>
          <w:tab w:val="right" w:leader="dot" w:pos="8306"/>
        </w:tabs>
      </w:pPr>
      <w:hyperlink w:anchor="_Toc3503" w:history="1">
        <w:r>
          <w:rPr>
            <w:rFonts w:ascii="仿宋" w:eastAsia="仿宋" w:hAnsi="仿宋" w:cs="仿宋" w:hint="eastAsia"/>
            <w:lang w:eastAsia="zh-CN"/>
          </w:rPr>
          <w:t>(二)、其他有色金属矿项目建设必要性分析</w:t>
        </w:r>
        <w:r>
          <w:tab/>
        </w:r>
        <w:r>
          <w:fldChar w:fldCharType="begin"/>
        </w:r>
        <w:r>
          <w:instrText xml:space="preserve"> PAGEREF _Toc3503 \h </w:instrText>
        </w:r>
        <w:r>
          <w:fldChar w:fldCharType="separate"/>
        </w:r>
        <w:r>
          <w:t>8</w:t>
        </w:r>
        <w:r>
          <w:fldChar w:fldCharType="end"/>
        </w:r>
      </w:hyperlink>
    </w:p>
    <w:p>
      <w:pPr>
        <w:pStyle w:val="TOC1"/>
        <w:tabs>
          <w:tab w:val="right" w:leader="dot" w:pos="8306"/>
        </w:tabs>
      </w:pPr>
      <w:hyperlink w:anchor="_Toc32481" w:history="1">
        <w:r>
          <w:rPr>
            <w:rFonts w:ascii="仿宋" w:eastAsia="仿宋" w:hAnsi="仿宋" w:cs="仿宋" w:hint="eastAsia"/>
            <w:lang w:eastAsia="zh-CN"/>
          </w:rPr>
          <w:t>四、其他有色金属矿项目危机管理</w:t>
        </w:r>
        <w:r>
          <w:tab/>
        </w:r>
        <w:r>
          <w:fldChar w:fldCharType="begin"/>
        </w:r>
        <w:r>
          <w:instrText xml:space="preserve"> PAGEREF _Toc32481 \h </w:instrText>
        </w:r>
        <w:r>
          <w:fldChar w:fldCharType="separate"/>
        </w:r>
        <w:r>
          <w:t>10</w:t>
        </w:r>
        <w:r>
          <w:fldChar w:fldCharType="end"/>
        </w:r>
      </w:hyperlink>
    </w:p>
    <w:p>
      <w:pPr>
        <w:pStyle w:val="TOC2"/>
        <w:tabs>
          <w:tab w:val="right" w:leader="dot" w:pos="8306"/>
        </w:tabs>
      </w:pPr>
      <w:hyperlink w:anchor="_Toc4385" w:history="1">
        <w:r>
          <w:rPr>
            <w:rFonts w:ascii="仿宋" w:eastAsia="仿宋" w:hAnsi="仿宋" w:cs="仿宋" w:hint="eastAsia"/>
            <w:lang w:eastAsia="zh-CN"/>
          </w:rPr>
          <w:t>(一)、危机预警与识别</w:t>
        </w:r>
        <w:r>
          <w:tab/>
        </w:r>
        <w:r>
          <w:fldChar w:fldCharType="begin"/>
        </w:r>
        <w:r>
          <w:instrText xml:space="preserve"> PAGEREF _Toc4385 \h </w:instrText>
        </w:r>
        <w:r>
          <w:fldChar w:fldCharType="separate"/>
        </w:r>
        <w:r>
          <w:t>10</w:t>
        </w:r>
        <w:r>
          <w:fldChar w:fldCharType="end"/>
        </w:r>
      </w:hyperlink>
    </w:p>
    <w:p>
      <w:pPr>
        <w:pStyle w:val="TOC2"/>
        <w:tabs>
          <w:tab w:val="right" w:leader="dot" w:pos="8306"/>
        </w:tabs>
      </w:pPr>
      <w:hyperlink w:anchor="_Toc30989" w:history="1">
        <w:r>
          <w:rPr>
            <w:rFonts w:ascii="仿宋" w:eastAsia="仿宋" w:hAnsi="仿宋" w:cs="仿宋" w:hint="eastAsia"/>
            <w:lang w:eastAsia="zh-CN"/>
          </w:rPr>
          <w:t>(二)、危机应对与恢复</w:t>
        </w:r>
        <w:r>
          <w:tab/>
        </w:r>
        <w:r>
          <w:fldChar w:fldCharType="begin"/>
        </w:r>
        <w:r>
          <w:instrText xml:space="preserve"> PAGEREF _Toc30989 \h </w:instrText>
        </w:r>
        <w:r>
          <w:fldChar w:fldCharType="separate"/>
        </w:r>
        <w:r>
          <w:t>11</w:t>
        </w:r>
        <w:r>
          <w:fldChar w:fldCharType="end"/>
        </w:r>
      </w:hyperlink>
    </w:p>
    <w:p>
      <w:pPr>
        <w:pStyle w:val="TOC1"/>
        <w:tabs>
          <w:tab w:val="right" w:leader="dot" w:pos="8306"/>
        </w:tabs>
      </w:pPr>
      <w:hyperlink w:anchor="_Toc13488" w:history="1">
        <w:r>
          <w:rPr>
            <w:rFonts w:ascii="仿宋" w:eastAsia="仿宋" w:hAnsi="仿宋" w:cs="仿宋" w:hint="eastAsia"/>
            <w:lang w:eastAsia="zh-CN"/>
          </w:rPr>
          <w:t>五、市场分析、调研</w:t>
        </w:r>
        <w:r>
          <w:tab/>
        </w:r>
        <w:r>
          <w:fldChar w:fldCharType="begin"/>
        </w:r>
        <w:r>
          <w:instrText xml:space="preserve"> PAGEREF _Toc13488 \h </w:instrText>
        </w:r>
        <w:r>
          <w:fldChar w:fldCharType="separate"/>
        </w:r>
        <w:r>
          <w:t>12</w:t>
        </w:r>
        <w:r>
          <w:fldChar w:fldCharType="end"/>
        </w:r>
      </w:hyperlink>
    </w:p>
    <w:p>
      <w:pPr>
        <w:pStyle w:val="TOC2"/>
        <w:tabs>
          <w:tab w:val="right" w:leader="dot" w:pos="8306"/>
        </w:tabs>
      </w:pPr>
      <w:hyperlink w:anchor="_Toc31037" w:history="1">
        <w:r>
          <w:rPr>
            <w:rFonts w:ascii="仿宋" w:eastAsia="仿宋" w:hAnsi="仿宋" w:cs="仿宋" w:hint="eastAsia"/>
            <w:lang w:eastAsia="zh-CN"/>
          </w:rPr>
          <w:t>(一)、其他有色金属矿行业分析</w:t>
        </w:r>
        <w:r>
          <w:tab/>
        </w:r>
        <w:r>
          <w:fldChar w:fldCharType="begin"/>
        </w:r>
        <w:r>
          <w:instrText xml:space="preserve"> PAGEREF _Toc31037 \h </w:instrText>
        </w:r>
        <w:r>
          <w:fldChar w:fldCharType="separate"/>
        </w:r>
        <w:r>
          <w:t>12</w:t>
        </w:r>
        <w:r>
          <w:fldChar w:fldCharType="end"/>
        </w:r>
      </w:hyperlink>
    </w:p>
    <w:p>
      <w:pPr>
        <w:pStyle w:val="TOC2"/>
        <w:tabs>
          <w:tab w:val="right" w:leader="dot" w:pos="8306"/>
        </w:tabs>
      </w:pPr>
      <w:hyperlink w:anchor="_Toc4133" w:history="1">
        <w:r>
          <w:rPr>
            <w:rFonts w:ascii="仿宋" w:eastAsia="仿宋" w:hAnsi="仿宋" w:cs="仿宋" w:hint="eastAsia"/>
            <w:lang w:eastAsia="zh-CN"/>
          </w:rPr>
          <w:t>(二)、其他有色金属矿市场分析预测</w:t>
        </w:r>
        <w:r>
          <w:tab/>
        </w:r>
        <w:r>
          <w:fldChar w:fldCharType="begin"/>
        </w:r>
        <w:r>
          <w:instrText xml:space="preserve"> PAGEREF _Toc4133 \h </w:instrText>
        </w:r>
        <w:r>
          <w:fldChar w:fldCharType="separate"/>
        </w:r>
        <w:r>
          <w:t>13</w:t>
        </w:r>
        <w:r>
          <w:fldChar w:fldCharType="end"/>
        </w:r>
      </w:hyperlink>
    </w:p>
    <w:p>
      <w:pPr>
        <w:pStyle w:val="TOC1"/>
        <w:tabs>
          <w:tab w:val="right" w:leader="dot" w:pos="8306"/>
        </w:tabs>
      </w:pPr>
      <w:hyperlink w:anchor="_Toc31988" w:history="1">
        <w:r>
          <w:rPr>
            <w:rFonts w:ascii="仿宋" w:eastAsia="仿宋" w:hAnsi="仿宋" w:cs="仿宋" w:hint="eastAsia"/>
            <w:lang w:eastAsia="zh-CN"/>
          </w:rPr>
          <w:t>六、其他有色金属矿项目建设单位说明</w:t>
        </w:r>
        <w:r>
          <w:tab/>
        </w:r>
        <w:r>
          <w:fldChar w:fldCharType="begin"/>
        </w:r>
        <w:r>
          <w:instrText xml:space="preserve"> PAGEREF _Toc31988 \h </w:instrText>
        </w:r>
        <w:r>
          <w:fldChar w:fldCharType="separate"/>
        </w:r>
        <w:r>
          <w:t>14</w:t>
        </w:r>
        <w:r>
          <w:fldChar w:fldCharType="end"/>
        </w:r>
      </w:hyperlink>
    </w:p>
    <w:p>
      <w:pPr>
        <w:pStyle w:val="TOC2"/>
        <w:tabs>
          <w:tab w:val="right" w:leader="dot" w:pos="8306"/>
        </w:tabs>
      </w:pPr>
      <w:hyperlink w:anchor="_Toc17509" w:history="1">
        <w:r>
          <w:rPr>
            <w:rFonts w:ascii="仿宋" w:eastAsia="仿宋" w:hAnsi="仿宋" w:cs="仿宋" w:hint="eastAsia"/>
            <w:lang w:eastAsia="zh-CN"/>
          </w:rPr>
          <w:t>(一)、其他有色金属矿项目承办单位基本情况</w:t>
        </w:r>
        <w:r>
          <w:tab/>
        </w:r>
        <w:r>
          <w:fldChar w:fldCharType="begin"/>
        </w:r>
        <w:r>
          <w:instrText xml:space="preserve"> PAGEREF _Toc17509 \h </w:instrText>
        </w:r>
        <w:r>
          <w:fldChar w:fldCharType="separate"/>
        </w:r>
        <w:r>
          <w:t>14</w:t>
        </w:r>
        <w:r>
          <w:fldChar w:fldCharType="end"/>
        </w:r>
      </w:hyperlink>
    </w:p>
    <w:p>
      <w:pPr>
        <w:pStyle w:val="TOC2"/>
        <w:tabs>
          <w:tab w:val="right" w:leader="dot" w:pos="8306"/>
        </w:tabs>
      </w:pPr>
      <w:hyperlink w:anchor="_Toc7463" w:history="1">
        <w:r>
          <w:rPr>
            <w:rFonts w:ascii="仿宋" w:eastAsia="仿宋" w:hAnsi="仿宋" w:cs="仿宋" w:hint="eastAsia"/>
            <w:lang w:eastAsia="zh-CN"/>
          </w:rPr>
          <w:t>(二)、公司经济效益分析</w:t>
        </w:r>
        <w:r>
          <w:tab/>
        </w:r>
        <w:r>
          <w:fldChar w:fldCharType="begin"/>
        </w:r>
        <w:r>
          <w:instrText xml:space="preserve"> PAGEREF _Toc7463 \h </w:instrText>
        </w:r>
        <w:r>
          <w:fldChar w:fldCharType="separate"/>
        </w:r>
        <w:r>
          <w:t>15</w:t>
        </w:r>
        <w:r>
          <w:fldChar w:fldCharType="end"/>
        </w:r>
      </w:hyperlink>
    </w:p>
    <w:p>
      <w:pPr>
        <w:pStyle w:val="TOC1"/>
        <w:tabs>
          <w:tab w:val="right" w:leader="dot" w:pos="8306"/>
        </w:tabs>
      </w:pPr>
      <w:hyperlink w:anchor="_Toc15251" w:history="1">
        <w:r>
          <w:rPr>
            <w:rFonts w:ascii="仿宋" w:eastAsia="仿宋" w:hAnsi="仿宋" w:cs="仿宋" w:hint="eastAsia"/>
            <w:lang w:eastAsia="zh-CN"/>
          </w:rPr>
          <w:t>七、其他有色金属矿项目技术管理</w:t>
        </w:r>
        <w:r>
          <w:tab/>
        </w:r>
        <w:r>
          <w:fldChar w:fldCharType="begin"/>
        </w:r>
        <w:r>
          <w:instrText xml:space="preserve"> PAGEREF _Toc15251 \h </w:instrText>
        </w:r>
        <w:r>
          <w:fldChar w:fldCharType="separate"/>
        </w:r>
        <w:r>
          <w:t>16</w:t>
        </w:r>
        <w:r>
          <w:fldChar w:fldCharType="end"/>
        </w:r>
      </w:hyperlink>
    </w:p>
    <w:p>
      <w:pPr>
        <w:pStyle w:val="TOC2"/>
        <w:tabs>
          <w:tab w:val="right" w:leader="dot" w:pos="8306"/>
        </w:tabs>
      </w:pPr>
      <w:hyperlink w:anchor="_Toc1130" w:history="1">
        <w:r>
          <w:rPr>
            <w:rFonts w:ascii="仿宋" w:eastAsia="仿宋" w:hAnsi="仿宋" w:cs="仿宋" w:hint="eastAsia"/>
            <w:lang w:eastAsia="zh-CN"/>
          </w:rPr>
          <w:t>(一)、技术方案选用方向</w:t>
        </w:r>
        <w:r>
          <w:tab/>
        </w:r>
        <w:r>
          <w:fldChar w:fldCharType="begin"/>
        </w:r>
        <w:r>
          <w:instrText xml:space="preserve"> PAGEREF _Toc1130 \h </w:instrText>
        </w:r>
        <w:r>
          <w:fldChar w:fldCharType="separate"/>
        </w:r>
        <w:r>
          <w:t>16</w:t>
        </w:r>
        <w:r>
          <w:fldChar w:fldCharType="end"/>
        </w:r>
      </w:hyperlink>
    </w:p>
    <w:p>
      <w:pPr>
        <w:pStyle w:val="TOC2"/>
        <w:tabs>
          <w:tab w:val="right" w:leader="dot" w:pos="8306"/>
        </w:tabs>
      </w:pPr>
      <w:hyperlink w:anchor="_Toc8964" w:history="1">
        <w:r>
          <w:rPr>
            <w:rFonts w:ascii="仿宋" w:eastAsia="仿宋" w:hAnsi="仿宋" w:cs="仿宋" w:hint="eastAsia"/>
            <w:lang w:eastAsia="zh-CN"/>
          </w:rPr>
          <w:t>(二)、工艺技术方案选用原则</w:t>
        </w:r>
        <w:r>
          <w:tab/>
        </w:r>
        <w:r>
          <w:fldChar w:fldCharType="begin"/>
        </w:r>
        <w:r>
          <w:instrText xml:space="preserve"> PAGEREF _Toc8964 \h </w:instrText>
        </w:r>
        <w:r>
          <w:fldChar w:fldCharType="separate"/>
        </w:r>
        <w:r>
          <w:t>17</w:t>
        </w:r>
        <w:r>
          <w:fldChar w:fldCharType="end"/>
        </w:r>
      </w:hyperlink>
    </w:p>
    <w:p>
      <w:pPr>
        <w:pStyle w:val="TOC2"/>
        <w:tabs>
          <w:tab w:val="right" w:leader="dot" w:pos="8306"/>
        </w:tabs>
      </w:pPr>
      <w:hyperlink w:anchor="_Toc27527" w:history="1">
        <w:r>
          <w:rPr>
            <w:rFonts w:ascii="仿宋" w:eastAsia="仿宋" w:hAnsi="仿宋" w:cs="仿宋" w:hint="eastAsia"/>
            <w:lang w:eastAsia="zh-CN"/>
          </w:rPr>
          <w:t>(三)、工艺技术方案要求</w:t>
        </w:r>
        <w:r>
          <w:tab/>
        </w:r>
        <w:r>
          <w:fldChar w:fldCharType="begin"/>
        </w:r>
        <w:r>
          <w:instrText xml:space="preserve"> PAGEREF _Toc27527 \h </w:instrText>
        </w:r>
        <w:r>
          <w:fldChar w:fldCharType="separate"/>
        </w:r>
        <w:r>
          <w:t>20</w:t>
        </w:r>
        <w:r>
          <w:fldChar w:fldCharType="end"/>
        </w:r>
      </w:hyperlink>
    </w:p>
    <w:p>
      <w:pPr>
        <w:pStyle w:val="TOC1"/>
        <w:tabs>
          <w:tab w:val="right" w:leader="dot" w:pos="8306"/>
        </w:tabs>
      </w:pPr>
      <w:hyperlink w:anchor="_Toc13823" w:history="1">
        <w:r>
          <w:rPr>
            <w:rFonts w:ascii="仿宋" w:eastAsia="仿宋" w:hAnsi="仿宋" w:cs="仿宋" w:hint="eastAsia"/>
            <w:lang w:eastAsia="zh-CN"/>
          </w:rPr>
          <w:t>八、其他有色金属矿项目投资规划</w:t>
        </w:r>
        <w:r>
          <w:tab/>
        </w:r>
        <w:r>
          <w:fldChar w:fldCharType="begin"/>
        </w:r>
        <w:r>
          <w:instrText xml:space="preserve"> PAGEREF _Toc13823 \h </w:instrText>
        </w:r>
        <w:r>
          <w:fldChar w:fldCharType="separate"/>
        </w:r>
        <w:r>
          <w:t>22</w:t>
        </w:r>
        <w:r>
          <w:fldChar w:fldCharType="end"/>
        </w:r>
      </w:hyperlink>
    </w:p>
    <w:p>
      <w:pPr>
        <w:pStyle w:val="TOC2"/>
        <w:tabs>
          <w:tab w:val="right" w:leader="dot" w:pos="8306"/>
        </w:tabs>
      </w:pPr>
      <w:hyperlink w:anchor="_Toc30658" w:history="1">
        <w:r>
          <w:rPr>
            <w:rFonts w:ascii="仿宋" w:eastAsia="仿宋" w:hAnsi="仿宋" w:cs="仿宋" w:hint="eastAsia"/>
            <w:lang w:eastAsia="zh-CN"/>
          </w:rPr>
          <w:t>(一)、其他有色金属矿项目总投资估算</w:t>
        </w:r>
        <w:r>
          <w:tab/>
        </w:r>
        <w:r>
          <w:fldChar w:fldCharType="begin"/>
        </w:r>
        <w:r>
          <w:instrText xml:space="preserve"> PAGEREF _Toc30658 \h </w:instrText>
        </w:r>
        <w:r>
          <w:fldChar w:fldCharType="separate"/>
        </w:r>
        <w:r>
          <w:t>22</w:t>
        </w:r>
        <w:r>
          <w:fldChar w:fldCharType="end"/>
        </w:r>
      </w:hyperlink>
    </w:p>
    <w:p>
      <w:pPr>
        <w:pStyle w:val="TOC2"/>
        <w:tabs>
          <w:tab w:val="right" w:leader="dot" w:pos="8306"/>
        </w:tabs>
      </w:pPr>
      <w:hyperlink w:anchor="_Toc26472" w:history="1">
        <w:r>
          <w:rPr>
            <w:rFonts w:ascii="仿宋" w:eastAsia="仿宋" w:hAnsi="仿宋" w:cs="仿宋" w:hint="eastAsia"/>
            <w:lang w:eastAsia="zh-CN"/>
          </w:rPr>
          <w:t>(二)、资金筹措</w:t>
        </w:r>
        <w:r>
          <w:tab/>
        </w:r>
        <w:r>
          <w:fldChar w:fldCharType="begin"/>
        </w:r>
        <w:r>
          <w:instrText xml:space="preserve"> PAGEREF _Toc26472 \h </w:instrText>
        </w:r>
        <w:r>
          <w:fldChar w:fldCharType="separate"/>
        </w:r>
        <w:r>
          <w:t>23</w:t>
        </w:r>
        <w:r>
          <w:fldChar w:fldCharType="end"/>
        </w:r>
      </w:hyperlink>
    </w:p>
    <w:p>
      <w:pPr>
        <w:pStyle w:val="TOC1"/>
        <w:tabs>
          <w:tab w:val="right" w:leader="dot" w:pos="8306"/>
        </w:tabs>
      </w:pPr>
      <w:hyperlink w:anchor="_Toc28764" w:history="1">
        <w:r>
          <w:rPr>
            <w:rFonts w:ascii="仿宋" w:eastAsia="仿宋" w:hAnsi="仿宋" w:cs="仿宋" w:hint="eastAsia"/>
            <w:lang w:eastAsia="zh-CN"/>
          </w:rPr>
          <w:t>九、其他有色金属矿项目计划安排</w:t>
        </w:r>
        <w:r>
          <w:tab/>
        </w:r>
        <w:r>
          <w:fldChar w:fldCharType="begin"/>
        </w:r>
        <w:r>
          <w:instrText xml:space="preserve"> PAGEREF _Toc28764 \h </w:instrText>
        </w:r>
        <w:r>
          <w:fldChar w:fldCharType="separate"/>
        </w:r>
        <w:r>
          <w:t>24</w:t>
        </w:r>
        <w:r>
          <w:fldChar w:fldCharType="end"/>
        </w:r>
      </w:hyperlink>
    </w:p>
    <w:p>
      <w:pPr>
        <w:pStyle w:val="TOC2"/>
        <w:tabs>
          <w:tab w:val="right" w:leader="dot" w:pos="8306"/>
        </w:tabs>
      </w:pPr>
      <w:hyperlink w:anchor="_Toc10684" w:history="1">
        <w:r>
          <w:rPr>
            <w:rFonts w:ascii="仿宋" w:eastAsia="仿宋" w:hAnsi="仿宋" w:cs="仿宋" w:hint="eastAsia"/>
            <w:lang w:eastAsia="zh-CN"/>
          </w:rPr>
          <w:t>(一)、建设周期</w:t>
        </w:r>
        <w:r>
          <w:tab/>
        </w:r>
        <w:r>
          <w:fldChar w:fldCharType="begin"/>
        </w:r>
        <w:r>
          <w:instrText xml:space="preserve"> PAGEREF _Toc10684 \h </w:instrText>
        </w:r>
        <w:r>
          <w:fldChar w:fldCharType="separate"/>
        </w:r>
        <w:r>
          <w:t>24</w:t>
        </w:r>
        <w:r>
          <w:fldChar w:fldCharType="end"/>
        </w:r>
      </w:hyperlink>
    </w:p>
    <w:p>
      <w:pPr>
        <w:pStyle w:val="TOC2"/>
        <w:tabs>
          <w:tab w:val="right" w:leader="dot" w:pos="8306"/>
        </w:tabs>
      </w:pPr>
      <w:hyperlink w:anchor="_Toc11540" w:history="1">
        <w:r>
          <w:rPr>
            <w:rFonts w:ascii="仿宋" w:eastAsia="仿宋" w:hAnsi="仿宋" w:cs="仿宋" w:hint="eastAsia"/>
            <w:lang w:eastAsia="zh-CN"/>
          </w:rPr>
          <w:t>(二)、建设进度</w:t>
        </w:r>
        <w:r>
          <w:tab/>
        </w:r>
        <w:r>
          <w:fldChar w:fldCharType="begin"/>
        </w:r>
        <w:r>
          <w:instrText xml:space="preserve"> PAGEREF _Toc11540 \h </w:instrText>
        </w:r>
        <w:r>
          <w:fldChar w:fldCharType="separate"/>
        </w:r>
        <w:r>
          <w:t>25</w:t>
        </w:r>
        <w:r>
          <w:fldChar w:fldCharType="end"/>
        </w:r>
      </w:hyperlink>
    </w:p>
    <w:p>
      <w:pPr>
        <w:pStyle w:val="TOC2"/>
        <w:tabs>
          <w:tab w:val="right" w:leader="dot" w:pos="8306"/>
        </w:tabs>
      </w:pPr>
      <w:hyperlink w:anchor="_Toc20499" w:history="1">
        <w:r>
          <w:rPr>
            <w:rFonts w:ascii="仿宋" w:eastAsia="仿宋" w:hAnsi="仿宋" w:cs="仿宋" w:hint="eastAsia"/>
            <w:lang w:eastAsia="zh-CN"/>
          </w:rPr>
          <w:t>(三)、进度安排注意事项</w:t>
        </w:r>
        <w:r>
          <w:tab/>
        </w:r>
        <w:r>
          <w:fldChar w:fldCharType="begin"/>
        </w:r>
        <w:r>
          <w:instrText xml:space="preserve"> PAGEREF _Toc20499 \h </w:instrText>
        </w:r>
        <w:r>
          <w:fldChar w:fldCharType="separate"/>
        </w:r>
        <w:r>
          <w:t>26</w:t>
        </w:r>
        <w:r>
          <w:fldChar w:fldCharType="end"/>
        </w:r>
      </w:hyperlink>
    </w:p>
    <w:p>
      <w:pPr>
        <w:pStyle w:val="TOC2"/>
        <w:tabs>
          <w:tab w:val="right" w:leader="dot" w:pos="8306"/>
        </w:tabs>
      </w:pPr>
      <w:hyperlink w:anchor="_Toc28080" w:history="1">
        <w:r>
          <w:rPr>
            <w:rFonts w:ascii="仿宋" w:eastAsia="仿宋" w:hAnsi="仿宋" w:cs="仿宋" w:hint="eastAsia"/>
            <w:lang w:eastAsia="zh-CN"/>
          </w:rPr>
          <w:t>(四)、人力资源配置</w:t>
        </w:r>
        <w:r>
          <w:tab/>
        </w:r>
        <w:r>
          <w:fldChar w:fldCharType="begin"/>
        </w:r>
        <w:r>
          <w:instrText xml:space="preserve"> PAGEREF _Toc28080 \h </w:instrText>
        </w:r>
        <w:r>
          <w:fldChar w:fldCharType="separate"/>
        </w:r>
        <w:r>
          <w:t>27</w:t>
        </w:r>
        <w:r>
          <w:fldChar w:fldCharType="end"/>
        </w:r>
      </w:hyperlink>
    </w:p>
    <w:p>
      <w:pPr>
        <w:pStyle w:val="TOC1"/>
        <w:tabs>
          <w:tab w:val="right" w:leader="dot" w:pos="8306"/>
        </w:tabs>
      </w:pPr>
      <w:hyperlink w:anchor="_Toc6141" w:history="1">
        <w:r>
          <w:rPr>
            <w:rFonts w:ascii="仿宋" w:eastAsia="仿宋" w:hAnsi="仿宋" w:cs="仿宋" w:hint="eastAsia"/>
            <w:lang w:eastAsia="zh-CN"/>
          </w:rPr>
          <w:t>十、其他有色金属矿项目风险管理</w:t>
        </w:r>
        <w:r>
          <w:tab/>
        </w:r>
        <w:r>
          <w:fldChar w:fldCharType="begin"/>
        </w:r>
        <w:r>
          <w:instrText xml:space="preserve"> PAGEREF _Toc6141 \h </w:instrText>
        </w:r>
        <w:r>
          <w:fldChar w:fldCharType="separate"/>
        </w:r>
        <w:r>
          <w:t>28</w:t>
        </w:r>
        <w:r>
          <w:fldChar w:fldCharType="end"/>
        </w:r>
      </w:hyperlink>
    </w:p>
    <w:p>
      <w:pPr>
        <w:pStyle w:val="TOC2"/>
        <w:tabs>
          <w:tab w:val="right" w:leader="dot" w:pos="8306"/>
        </w:tabs>
      </w:pPr>
      <w:hyperlink w:anchor="_Toc2776" w:history="1">
        <w:r>
          <w:rPr>
            <w:rFonts w:ascii="仿宋" w:eastAsia="仿宋" w:hAnsi="仿宋" w:cs="仿宋" w:hint="eastAsia"/>
            <w:lang w:eastAsia="zh-CN"/>
          </w:rPr>
          <w:t>(一)、风险识别与评估</w:t>
        </w:r>
        <w:r>
          <w:tab/>
        </w:r>
        <w:r>
          <w:fldChar w:fldCharType="begin"/>
        </w:r>
        <w:r>
          <w:instrText xml:space="preserve"> PAGEREF _Toc2776 \h </w:instrText>
        </w:r>
        <w:r>
          <w:fldChar w:fldCharType="separate"/>
        </w:r>
        <w:r>
          <w:t>28</w:t>
        </w:r>
        <w:r>
          <w:fldChar w:fldCharType="end"/>
        </w:r>
      </w:hyperlink>
    </w:p>
    <w:p>
      <w:pPr>
        <w:pStyle w:val="TOC2"/>
        <w:tabs>
          <w:tab w:val="right" w:leader="dot" w:pos="8306"/>
        </w:tabs>
      </w:pPr>
      <w:hyperlink w:anchor="_Toc11123" w:history="1">
        <w:r>
          <w:rPr>
            <w:rFonts w:ascii="仿宋" w:eastAsia="仿宋" w:hAnsi="仿宋" w:cs="仿宋" w:hint="eastAsia"/>
            <w:lang w:eastAsia="zh-CN"/>
          </w:rPr>
          <w:t>(二)、风险应对策略</w:t>
        </w:r>
        <w:r>
          <w:tab/>
        </w:r>
        <w:r>
          <w:fldChar w:fldCharType="begin"/>
        </w:r>
        <w:r>
          <w:instrText xml:space="preserve"> PAGEREF _Toc11123 \h </w:instrText>
        </w:r>
        <w:r>
          <w:fldChar w:fldCharType="separate"/>
        </w:r>
        <w:r>
          <w:t>29</w:t>
        </w:r>
        <w:r>
          <w:fldChar w:fldCharType="end"/>
        </w:r>
      </w:hyperlink>
    </w:p>
    <w:p>
      <w:pPr>
        <w:pStyle w:val="TOC2"/>
        <w:tabs>
          <w:tab w:val="right" w:leader="dot" w:pos="8306"/>
        </w:tabs>
      </w:pPr>
      <w:hyperlink w:anchor="_Toc13004" w:history="1">
        <w:r>
          <w:rPr>
            <w:rFonts w:ascii="仿宋" w:eastAsia="仿宋" w:hAnsi="仿宋" w:cs="仿宋" w:hint="eastAsia"/>
            <w:lang w:eastAsia="zh-CN"/>
          </w:rPr>
          <w:t>(三)、风险监控与控制</w:t>
        </w:r>
        <w:r>
          <w:tab/>
        </w:r>
        <w:r>
          <w:fldChar w:fldCharType="begin"/>
        </w:r>
        <w:r>
          <w:instrText xml:space="preserve"> PAGEREF _Toc13004 \h </w:instrText>
        </w:r>
        <w:r>
          <w:fldChar w:fldCharType="separate"/>
        </w:r>
        <w:r>
          <w:t>31</w:t>
        </w:r>
        <w:r>
          <w:fldChar w:fldCharType="end"/>
        </w:r>
      </w:hyperlink>
    </w:p>
    <w:p>
      <w:pPr>
        <w:pStyle w:val="TOC1"/>
        <w:tabs>
          <w:tab w:val="right" w:leader="dot" w:pos="8306"/>
        </w:tabs>
      </w:pPr>
      <w:hyperlink w:anchor="_Toc9018" w:history="1">
        <w:r>
          <w:rPr>
            <w:rFonts w:ascii="仿宋" w:eastAsia="仿宋" w:hAnsi="仿宋" w:cs="仿宋" w:hint="eastAsia"/>
            <w:lang w:eastAsia="zh-CN"/>
          </w:rPr>
          <w:t>十一、其他有色金属矿项目创新与研发</w:t>
        </w:r>
        <w:r>
          <w:tab/>
        </w:r>
        <w:r>
          <w:fldChar w:fldCharType="begin"/>
        </w:r>
        <w:r>
          <w:instrText xml:space="preserve"> PAGEREF _Toc9018 \h </w:instrText>
        </w:r>
        <w:r>
          <w:fldChar w:fldCharType="separate"/>
        </w:r>
        <w:r>
          <w:t>32</w:t>
        </w:r>
        <w:r>
          <w:fldChar w:fldCharType="end"/>
        </w:r>
      </w:hyperlink>
    </w:p>
    <w:p>
      <w:pPr>
        <w:pStyle w:val="TOC2"/>
        <w:tabs>
          <w:tab w:val="right" w:leader="dot" w:pos="8306"/>
        </w:tabs>
      </w:pPr>
      <w:hyperlink w:anchor="_Toc14516" w:history="1">
        <w:r>
          <w:rPr>
            <w:rFonts w:ascii="仿宋" w:eastAsia="仿宋" w:hAnsi="仿宋" w:cs="仿宋" w:hint="eastAsia"/>
            <w:lang w:eastAsia="zh-CN"/>
          </w:rPr>
          <w:t>(一)、创新策略与方向</w:t>
        </w:r>
        <w:r>
          <w:tab/>
        </w:r>
        <w:r>
          <w:fldChar w:fldCharType="begin"/>
        </w:r>
        <w:r>
          <w:instrText xml:space="preserve"> PAGEREF _Toc14516 \h </w:instrText>
        </w:r>
        <w:r>
          <w:fldChar w:fldCharType="separate"/>
        </w:r>
        <w:r>
          <w:t>32</w:t>
        </w:r>
        <w:r>
          <w:fldChar w:fldCharType="end"/>
        </w:r>
      </w:hyperlink>
    </w:p>
    <w:p>
      <w:pPr>
        <w:pStyle w:val="TOC2"/>
        <w:tabs>
          <w:tab w:val="right" w:leader="dot" w:pos="8306"/>
        </w:tabs>
      </w:pPr>
      <w:hyperlink w:anchor="_Toc5476" w:history="1">
        <w:r>
          <w:rPr>
            <w:rFonts w:ascii="仿宋" w:eastAsia="仿宋" w:hAnsi="仿宋" w:cs="仿宋" w:hint="eastAsia"/>
            <w:lang w:eastAsia="zh-CN"/>
          </w:rPr>
          <w:t>(二)、研发规划与投入</w:t>
        </w:r>
        <w:r>
          <w:tab/>
        </w:r>
        <w:r>
          <w:fldChar w:fldCharType="begin"/>
        </w:r>
        <w:r>
          <w:instrText xml:space="preserve"> PAGEREF _Toc5476 \h </w:instrText>
        </w:r>
        <w:r>
          <w:fldChar w:fldCharType="separate"/>
        </w:r>
        <w:r>
          <w:t>34</w:t>
        </w:r>
        <w:r>
          <w:fldChar w:fldCharType="end"/>
        </w:r>
      </w:hyperlink>
    </w:p>
    <w:p>
      <w:pPr>
        <w:pStyle w:val="TOC1"/>
        <w:tabs>
          <w:tab w:val="right" w:leader="dot" w:pos="8306"/>
        </w:tabs>
      </w:pPr>
      <w:hyperlink w:anchor="_Toc29608" w:history="1">
        <w:r>
          <w:rPr>
            <w:rFonts w:ascii="仿宋" w:eastAsia="仿宋" w:hAnsi="仿宋" w:cs="仿宋" w:hint="eastAsia"/>
            <w:lang w:eastAsia="zh-CN"/>
          </w:rPr>
          <w:t>十二、其他有色金属矿项目人力资源管理</w:t>
        </w:r>
        <w:r>
          <w:tab/>
        </w:r>
        <w:r>
          <w:fldChar w:fldCharType="begin"/>
        </w:r>
        <w:r>
          <w:instrText xml:space="preserve"> PAGEREF _Toc29608 \h </w:instrText>
        </w:r>
        <w:r>
          <w:fldChar w:fldCharType="separate"/>
        </w:r>
        <w:r>
          <w:t>35</w:t>
        </w:r>
        <w:r>
          <w:fldChar w:fldCharType="end"/>
        </w:r>
      </w:hyperlink>
    </w:p>
    <w:p>
      <w:pPr>
        <w:pStyle w:val="TOC2"/>
        <w:tabs>
          <w:tab w:val="right" w:leader="dot" w:pos="8306"/>
        </w:tabs>
      </w:pPr>
      <w:hyperlink w:anchor="_Toc22741" w:history="1">
        <w:r>
          <w:rPr>
            <w:rFonts w:ascii="仿宋" w:eastAsia="仿宋" w:hAnsi="仿宋" w:cs="仿宋" w:hint="eastAsia"/>
            <w:lang w:eastAsia="zh-CN"/>
          </w:rPr>
          <w:t>(一)、建立健全的预算管理制度</w:t>
        </w:r>
        <w:r>
          <w:tab/>
        </w:r>
        <w:r>
          <w:fldChar w:fldCharType="begin"/>
        </w:r>
        <w:r>
          <w:instrText xml:space="preserve"> PAGEREF _Toc22741 \h </w:instrText>
        </w:r>
        <w:r>
          <w:fldChar w:fldCharType="separate"/>
        </w:r>
        <w:r>
          <w:t>35</w:t>
        </w:r>
        <w:r>
          <w:fldChar w:fldCharType="end"/>
        </w:r>
      </w:hyperlink>
    </w:p>
    <w:p>
      <w:pPr>
        <w:pStyle w:val="TOC2"/>
        <w:tabs>
          <w:tab w:val="right" w:leader="dot" w:pos="8306"/>
        </w:tabs>
      </w:pPr>
      <w:hyperlink w:anchor="_Toc21139" w:history="1">
        <w:r>
          <w:rPr>
            <w:rFonts w:ascii="仿宋" w:eastAsia="仿宋" w:hAnsi="仿宋" w:cs="仿宋" w:hint="eastAsia"/>
            <w:lang w:eastAsia="zh-CN"/>
          </w:rPr>
          <w:t>(二)、加强资金流动监控</w:t>
        </w:r>
        <w:r>
          <w:tab/>
        </w:r>
        <w:r>
          <w:fldChar w:fldCharType="begin"/>
        </w:r>
        <w:r>
          <w:instrText xml:space="preserve"> PAGEREF _Toc21139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67" w:history="1">
        <w:r>
          <w:rPr>
            <w:rFonts w:ascii="仿宋" w:eastAsia="仿宋" w:hAnsi="仿宋" w:cs="仿宋" w:hint="eastAsia"/>
            <w:lang w:eastAsia="zh-CN"/>
          </w:rPr>
          <w:t>(三)、制定完善的风险控制机制</w:t>
        </w:r>
        <w:r>
          <w:tab/>
        </w:r>
        <w:r>
          <w:fldChar w:fldCharType="begin"/>
        </w:r>
        <w:r>
          <w:instrText xml:space="preserve"> PAGEREF _Toc11767 \h </w:instrText>
        </w:r>
        <w:r>
          <w:fldChar w:fldCharType="separate"/>
        </w:r>
        <w:r>
          <w:t>38</w:t>
        </w:r>
        <w:r>
          <w:fldChar w:fldCharType="end"/>
        </w:r>
      </w:hyperlink>
    </w:p>
    <w:p>
      <w:pPr>
        <w:pStyle w:val="TOC2"/>
        <w:tabs>
          <w:tab w:val="right" w:leader="dot" w:pos="8306"/>
        </w:tabs>
      </w:pPr>
      <w:hyperlink w:anchor="_Toc13477" w:history="1">
        <w:r>
          <w:rPr>
            <w:rFonts w:ascii="仿宋" w:eastAsia="仿宋" w:hAnsi="仿宋" w:cs="仿宋" w:hint="eastAsia"/>
            <w:lang w:eastAsia="zh-CN"/>
          </w:rPr>
          <w:t>(四)、优化成本管理</w:t>
        </w:r>
        <w:r>
          <w:tab/>
        </w:r>
        <w:r>
          <w:fldChar w:fldCharType="begin"/>
        </w:r>
        <w:r>
          <w:instrText xml:space="preserve"> PAGEREF _Toc13477 \h </w:instrText>
        </w:r>
        <w:r>
          <w:fldChar w:fldCharType="separate"/>
        </w:r>
        <w:r>
          <w:t>40</w:t>
        </w:r>
        <w:r>
          <w:fldChar w:fldCharType="end"/>
        </w:r>
      </w:hyperlink>
    </w:p>
    <w:p>
      <w:pPr>
        <w:pStyle w:val="TOC1"/>
        <w:tabs>
          <w:tab w:val="right" w:leader="dot" w:pos="8306"/>
        </w:tabs>
      </w:pPr>
      <w:hyperlink w:anchor="_Toc15870" w:history="1">
        <w:r>
          <w:rPr>
            <w:rFonts w:ascii="仿宋" w:eastAsia="仿宋" w:hAnsi="仿宋" w:cs="仿宋" w:hint="eastAsia"/>
            <w:lang w:eastAsia="zh-CN"/>
          </w:rPr>
          <w:t>十三、其他有色金属矿项目变更管理</w:t>
        </w:r>
        <w:r>
          <w:tab/>
        </w:r>
        <w:r>
          <w:fldChar w:fldCharType="begin"/>
        </w:r>
        <w:r>
          <w:instrText xml:space="preserve"> PAGEREF _Toc15870 \h </w:instrText>
        </w:r>
        <w:r>
          <w:fldChar w:fldCharType="separate"/>
        </w:r>
        <w:r>
          <w:t>41</w:t>
        </w:r>
        <w:r>
          <w:fldChar w:fldCharType="end"/>
        </w:r>
      </w:hyperlink>
    </w:p>
    <w:p>
      <w:pPr>
        <w:pStyle w:val="TOC2"/>
        <w:tabs>
          <w:tab w:val="right" w:leader="dot" w:pos="8306"/>
        </w:tabs>
      </w:pPr>
      <w:hyperlink w:anchor="_Toc20983" w:history="1">
        <w:r>
          <w:rPr>
            <w:rFonts w:ascii="仿宋" w:eastAsia="仿宋" w:hAnsi="仿宋" w:cs="仿宋" w:hint="eastAsia"/>
            <w:lang w:eastAsia="zh-CN"/>
          </w:rPr>
          <w:t>(一)、变更申请与评估</w:t>
        </w:r>
        <w:r>
          <w:tab/>
        </w:r>
        <w:r>
          <w:fldChar w:fldCharType="begin"/>
        </w:r>
        <w:r>
          <w:instrText xml:space="preserve"> PAGEREF _Toc20983 \h </w:instrText>
        </w:r>
        <w:r>
          <w:fldChar w:fldCharType="separate"/>
        </w:r>
        <w:r>
          <w:t>41</w:t>
        </w:r>
        <w:r>
          <w:fldChar w:fldCharType="end"/>
        </w:r>
      </w:hyperlink>
    </w:p>
    <w:p>
      <w:pPr>
        <w:pStyle w:val="TOC2"/>
        <w:tabs>
          <w:tab w:val="right" w:leader="dot" w:pos="8306"/>
        </w:tabs>
      </w:pPr>
      <w:hyperlink w:anchor="_Toc11633" w:history="1">
        <w:r>
          <w:rPr>
            <w:rFonts w:ascii="仿宋" w:eastAsia="仿宋" w:hAnsi="仿宋" w:cs="仿宋" w:hint="eastAsia"/>
            <w:lang w:eastAsia="zh-CN"/>
          </w:rPr>
          <w:t>(二)、变更实施与控制</w:t>
        </w:r>
        <w:r>
          <w:tab/>
        </w:r>
        <w:r>
          <w:fldChar w:fldCharType="begin"/>
        </w:r>
        <w:r>
          <w:instrText xml:space="preserve"> PAGEREF _Toc11633 \h </w:instrText>
        </w:r>
        <w:r>
          <w:fldChar w:fldCharType="separate"/>
        </w:r>
        <w:r>
          <w:t>41</w:t>
        </w:r>
        <w:r>
          <w:fldChar w:fldCharType="end"/>
        </w:r>
      </w:hyperlink>
    </w:p>
    <w:p>
      <w:pPr>
        <w:pStyle w:val="TOC1"/>
        <w:tabs>
          <w:tab w:val="right" w:leader="dot" w:pos="8306"/>
        </w:tabs>
      </w:pPr>
      <w:hyperlink w:anchor="_Toc7806" w:history="1">
        <w:r>
          <w:rPr>
            <w:rFonts w:ascii="仿宋" w:eastAsia="仿宋" w:hAnsi="仿宋" w:cs="仿宋" w:hint="eastAsia"/>
            <w:lang w:eastAsia="zh-CN"/>
          </w:rPr>
          <w:t>十四、质量管理体系</w:t>
        </w:r>
        <w:r>
          <w:tab/>
        </w:r>
        <w:r>
          <w:fldChar w:fldCharType="begin"/>
        </w:r>
        <w:r>
          <w:instrText xml:space="preserve"> PAGEREF _Toc7806 \h </w:instrText>
        </w:r>
        <w:r>
          <w:fldChar w:fldCharType="separate"/>
        </w:r>
        <w:r>
          <w:t>42</w:t>
        </w:r>
        <w:r>
          <w:fldChar w:fldCharType="end"/>
        </w:r>
      </w:hyperlink>
    </w:p>
    <w:p>
      <w:pPr>
        <w:pStyle w:val="TOC2"/>
        <w:tabs>
          <w:tab w:val="right" w:leader="dot" w:pos="8306"/>
        </w:tabs>
      </w:pPr>
      <w:hyperlink w:anchor="_Toc9172" w:history="1">
        <w:r>
          <w:rPr>
            <w:rFonts w:ascii="仿宋" w:eastAsia="仿宋" w:hAnsi="仿宋" w:cs="仿宋" w:hint="eastAsia"/>
            <w:lang w:eastAsia="zh-CN"/>
          </w:rPr>
          <w:t>(一)、质量目标与方针</w:t>
        </w:r>
        <w:r>
          <w:tab/>
        </w:r>
        <w:r>
          <w:fldChar w:fldCharType="begin"/>
        </w:r>
        <w:r>
          <w:instrText xml:space="preserve"> PAGEREF _Toc9172 \h </w:instrText>
        </w:r>
        <w:r>
          <w:fldChar w:fldCharType="separate"/>
        </w:r>
        <w:r>
          <w:t>42</w:t>
        </w:r>
        <w:r>
          <w:fldChar w:fldCharType="end"/>
        </w:r>
      </w:hyperlink>
    </w:p>
    <w:p>
      <w:pPr>
        <w:pStyle w:val="TOC2"/>
        <w:tabs>
          <w:tab w:val="right" w:leader="dot" w:pos="8306"/>
        </w:tabs>
      </w:pPr>
      <w:hyperlink w:anchor="_Toc8592" w:history="1">
        <w:r>
          <w:rPr>
            <w:rFonts w:ascii="仿宋" w:eastAsia="仿宋" w:hAnsi="仿宋" w:cs="仿宋" w:hint="eastAsia"/>
            <w:lang w:eastAsia="zh-CN"/>
          </w:rPr>
          <w:t>(二)、质量管理责任</w:t>
        </w:r>
        <w:r>
          <w:tab/>
        </w:r>
        <w:r>
          <w:fldChar w:fldCharType="begin"/>
        </w:r>
        <w:r>
          <w:instrText xml:space="preserve"> PAGEREF _Toc8592 \h </w:instrText>
        </w:r>
        <w:r>
          <w:fldChar w:fldCharType="separate"/>
        </w:r>
        <w:r>
          <w:t>43</w:t>
        </w:r>
        <w:r>
          <w:fldChar w:fldCharType="end"/>
        </w:r>
      </w:hyperlink>
    </w:p>
    <w:p>
      <w:pPr>
        <w:pStyle w:val="TOC2"/>
        <w:tabs>
          <w:tab w:val="right" w:leader="dot" w:pos="8306"/>
        </w:tabs>
      </w:pPr>
      <w:hyperlink w:anchor="_Toc31127" w:history="1">
        <w:r>
          <w:rPr>
            <w:rFonts w:ascii="仿宋" w:eastAsia="仿宋" w:hAnsi="仿宋" w:cs="仿宋" w:hint="eastAsia"/>
            <w:lang w:eastAsia="zh-CN"/>
          </w:rPr>
          <w:t>(三)、质量管理体系文件</w:t>
        </w:r>
        <w:r>
          <w:tab/>
        </w:r>
        <w:r>
          <w:fldChar w:fldCharType="begin"/>
        </w:r>
        <w:r>
          <w:instrText xml:space="preserve"> PAGEREF _Toc31127 \h </w:instrText>
        </w:r>
        <w:r>
          <w:fldChar w:fldCharType="separate"/>
        </w:r>
        <w:r>
          <w:t>45</w:t>
        </w:r>
        <w:r>
          <w:fldChar w:fldCharType="end"/>
        </w:r>
      </w:hyperlink>
    </w:p>
    <w:p>
      <w:pPr>
        <w:pStyle w:val="TOC2"/>
        <w:tabs>
          <w:tab w:val="right" w:leader="dot" w:pos="8306"/>
        </w:tabs>
      </w:pPr>
      <w:hyperlink w:anchor="_Toc20092" w:history="1">
        <w:r>
          <w:rPr>
            <w:rFonts w:ascii="仿宋" w:eastAsia="仿宋" w:hAnsi="仿宋" w:cs="仿宋" w:hint="eastAsia"/>
            <w:lang w:eastAsia="zh-CN"/>
          </w:rPr>
          <w:t>(四)、质量培训与教育</w:t>
        </w:r>
        <w:r>
          <w:tab/>
        </w:r>
        <w:r>
          <w:fldChar w:fldCharType="begin"/>
        </w:r>
        <w:r>
          <w:instrText xml:space="preserve"> PAGEREF _Toc20092 \h </w:instrText>
        </w:r>
        <w:r>
          <w:fldChar w:fldCharType="separate"/>
        </w:r>
        <w:r>
          <w:t>47</w:t>
        </w:r>
        <w:r>
          <w:fldChar w:fldCharType="end"/>
        </w:r>
      </w:hyperlink>
    </w:p>
    <w:p>
      <w:pPr>
        <w:pStyle w:val="TOC2"/>
        <w:tabs>
          <w:tab w:val="right" w:leader="dot" w:pos="8306"/>
        </w:tabs>
      </w:pPr>
      <w:hyperlink w:anchor="_Toc1740" w:history="1">
        <w:r>
          <w:rPr>
            <w:rFonts w:ascii="仿宋" w:eastAsia="仿宋" w:hAnsi="仿宋" w:cs="仿宋" w:hint="eastAsia"/>
            <w:lang w:eastAsia="zh-CN"/>
          </w:rPr>
          <w:t>(五)、质量审核与评价</w:t>
        </w:r>
        <w:r>
          <w:tab/>
        </w:r>
        <w:r>
          <w:fldChar w:fldCharType="begin"/>
        </w:r>
        <w:r>
          <w:instrText xml:space="preserve"> PAGEREF _Toc1740 \h </w:instrText>
        </w:r>
        <w:r>
          <w:fldChar w:fldCharType="separate"/>
        </w:r>
        <w:r>
          <w:t>48</w:t>
        </w:r>
        <w:r>
          <w:fldChar w:fldCharType="end"/>
        </w:r>
      </w:hyperlink>
    </w:p>
    <w:p>
      <w:pPr>
        <w:pStyle w:val="TOC2"/>
        <w:tabs>
          <w:tab w:val="right" w:leader="dot" w:pos="8306"/>
        </w:tabs>
      </w:pPr>
      <w:hyperlink w:anchor="_Toc3853" w:history="1">
        <w:r>
          <w:rPr>
            <w:rFonts w:ascii="仿宋" w:eastAsia="仿宋" w:hAnsi="仿宋" w:cs="仿宋" w:hint="eastAsia"/>
            <w:lang w:eastAsia="zh-CN"/>
          </w:rPr>
          <w:t>(六)、不符合与纠正措施</w:t>
        </w:r>
        <w:r>
          <w:tab/>
        </w:r>
        <w:r>
          <w:fldChar w:fldCharType="begin"/>
        </w:r>
        <w:r>
          <w:instrText xml:space="preserve"> PAGEREF _Toc3853 \h </w:instrText>
        </w:r>
        <w:r>
          <w:fldChar w:fldCharType="separate"/>
        </w:r>
        <w:r>
          <w:t>49</w:t>
        </w:r>
        <w:r>
          <w:fldChar w:fldCharType="end"/>
        </w:r>
      </w:hyperlink>
    </w:p>
    <w:p>
      <w:pPr>
        <w:pStyle w:val="TOC1"/>
        <w:tabs>
          <w:tab w:val="right" w:leader="dot" w:pos="8306"/>
        </w:tabs>
      </w:pPr>
      <w:hyperlink w:anchor="_Toc8233" w:history="1">
        <w:r>
          <w:rPr>
            <w:rFonts w:ascii="仿宋" w:eastAsia="仿宋" w:hAnsi="仿宋" w:cs="仿宋" w:hint="eastAsia"/>
            <w:lang w:eastAsia="zh-CN"/>
          </w:rPr>
          <w:t>十五、其他有色金属矿项目实施时间节点</w:t>
        </w:r>
        <w:r>
          <w:tab/>
        </w:r>
        <w:r>
          <w:fldChar w:fldCharType="begin"/>
        </w:r>
        <w:r>
          <w:instrText xml:space="preserve"> PAGEREF _Toc8233 \h </w:instrText>
        </w:r>
        <w:r>
          <w:fldChar w:fldCharType="separate"/>
        </w:r>
        <w:r>
          <w:t>50</w:t>
        </w:r>
        <w:r>
          <w:fldChar w:fldCharType="end"/>
        </w:r>
      </w:hyperlink>
    </w:p>
    <w:p>
      <w:pPr>
        <w:pStyle w:val="TOC2"/>
        <w:tabs>
          <w:tab w:val="right" w:leader="dot" w:pos="8306"/>
        </w:tabs>
      </w:pPr>
      <w:hyperlink w:anchor="_Toc30442" w:history="1">
        <w:r>
          <w:rPr>
            <w:rFonts w:ascii="仿宋" w:eastAsia="仿宋" w:hAnsi="仿宋" w:cs="仿宋" w:hint="eastAsia"/>
            <w:lang w:eastAsia="zh-CN"/>
          </w:rPr>
          <w:t>(一)、其他有色金属矿项目启动阶段时间节点</w:t>
        </w:r>
        <w:r>
          <w:tab/>
        </w:r>
        <w:r>
          <w:fldChar w:fldCharType="begin"/>
        </w:r>
        <w:r>
          <w:instrText xml:space="preserve"> PAGEREF _Toc30442 \h </w:instrText>
        </w:r>
        <w:r>
          <w:fldChar w:fldCharType="separate"/>
        </w:r>
        <w:r>
          <w:t>50</w:t>
        </w:r>
        <w:r>
          <w:fldChar w:fldCharType="end"/>
        </w:r>
      </w:hyperlink>
    </w:p>
    <w:p>
      <w:pPr>
        <w:pStyle w:val="TOC2"/>
        <w:tabs>
          <w:tab w:val="right" w:leader="dot" w:pos="8306"/>
        </w:tabs>
      </w:pPr>
      <w:hyperlink w:anchor="_Toc32087" w:history="1">
        <w:r>
          <w:rPr>
            <w:rFonts w:ascii="仿宋" w:eastAsia="仿宋" w:hAnsi="仿宋" w:cs="仿宋" w:hint="eastAsia"/>
            <w:lang w:eastAsia="zh-CN"/>
          </w:rPr>
          <w:t>(二)、其他有色金属矿项目执行阶段时间节点</w:t>
        </w:r>
        <w:r>
          <w:tab/>
        </w:r>
        <w:r>
          <w:fldChar w:fldCharType="begin"/>
        </w:r>
        <w:r>
          <w:instrText xml:space="preserve"> PAGEREF _Toc32087 \h </w:instrText>
        </w:r>
        <w:r>
          <w:fldChar w:fldCharType="separate"/>
        </w:r>
        <w:r>
          <w:t>51</w:t>
        </w:r>
        <w:r>
          <w:fldChar w:fldCharType="end"/>
        </w:r>
      </w:hyperlink>
    </w:p>
    <w:p>
      <w:pPr>
        <w:pStyle w:val="TOC2"/>
        <w:tabs>
          <w:tab w:val="right" w:leader="dot" w:pos="8306"/>
        </w:tabs>
      </w:pPr>
      <w:hyperlink w:anchor="_Toc3890" w:history="1">
        <w:r>
          <w:rPr>
            <w:rFonts w:ascii="仿宋" w:eastAsia="仿宋" w:hAnsi="仿宋" w:cs="仿宋" w:hint="eastAsia"/>
            <w:lang w:eastAsia="zh-CN"/>
          </w:rPr>
          <w:t>(三)、其他有色金属矿项目完成阶段时间节点</w:t>
        </w:r>
        <w:r>
          <w:tab/>
        </w:r>
        <w:r>
          <w:fldChar w:fldCharType="begin"/>
        </w:r>
        <w:r>
          <w:instrText xml:space="preserve"> PAGEREF _Toc3890 \h </w:instrText>
        </w:r>
        <w:r>
          <w:fldChar w:fldCharType="separate"/>
        </w:r>
        <w:r>
          <w:t>52</w:t>
        </w:r>
        <w:r>
          <w:fldChar w:fldCharType="end"/>
        </w:r>
      </w:hyperlink>
    </w:p>
    <w:p>
      <w:pPr>
        <w:pStyle w:val="TOC1"/>
        <w:tabs>
          <w:tab w:val="right" w:leader="dot" w:pos="8306"/>
        </w:tabs>
      </w:pPr>
      <w:hyperlink w:anchor="_Toc23213" w:history="1">
        <w:r>
          <w:rPr>
            <w:rFonts w:ascii="仿宋" w:eastAsia="仿宋" w:hAnsi="仿宋" w:cs="仿宋" w:hint="eastAsia"/>
            <w:lang w:eastAsia="zh-CN"/>
          </w:rPr>
          <w:t>十六、利益相关者分析与沟通计划</w:t>
        </w:r>
        <w:r>
          <w:tab/>
        </w:r>
        <w:r>
          <w:fldChar w:fldCharType="begin"/>
        </w:r>
        <w:r>
          <w:instrText xml:space="preserve"> PAGEREF _Toc23213 \h </w:instrText>
        </w:r>
        <w:r>
          <w:fldChar w:fldCharType="separate"/>
        </w:r>
        <w:r>
          <w:t>53</w:t>
        </w:r>
        <w:r>
          <w:fldChar w:fldCharType="end"/>
        </w:r>
      </w:hyperlink>
    </w:p>
    <w:p>
      <w:pPr>
        <w:pStyle w:val="TOC2"/>
        <w:tabs>
          <w:tab w:val="right" w:leader="dot" w:pos="8306"/>
        </w:tabs>
      </w:pPr>
      <w:hyperlink w:anchor="_Toc25545" w:history="1">
        <w:r>
          <w:rPr>
            <w:rFonts w:ascii="仿宋" w:eastAsia="仿宋" w:hAnsi="仿宋" w:cs="仿宋" w:hint="eastAsia"/>
            <w:lang w:eastAsia="zh-CN"/>
          </w:rPr>
          <w:t>(一)、利益相关者分析</w:t>
        </w:r>
        <w:r>
          <w:tab/>
        </w:r>
        <w:r>
          <w:fldChar w:fldCharType="begin"/>
        </w:r>
        <w:r>
          <w:instrText xml:space="preserve"> PAGEREF _Toc25545 \h </w:instrText>
        </w:r>
        <w:r>
          <w:fldChar w:fldCharType="separate"/>
        </w:r>
        <w:r>
          <w:t>53</w:t>
        </w:r>
        <w:r>
          <w:fldChar w:fldCharType="end"/>
        </w:r>
      </w:hyperlink>
    </w:p>
    <w:p>
      <w:pPr>
        <w:pStyle w:val="TOC2"/>
        <w:tabs>
          <w:tab w:val="right" w:leader="dot" w:pos="8306"/>
        </w:tabs>
      </w:pPr>
      <w:hyperlink w:anchor="_Toc31167" w:history="1">
        <w:r>
          <w:rPr>
            <w:rFonts w:ascii="仿宋" w:eastAsia="仿宋" w:hAnsi="仿宋" w:cs="仿宋" w:hint="eastAsia"/>
            <w:lang w:eastAsia="zh-CN"/>
          </w:rPr>
          <w:t>(二)、沟通计划</w:t>
        </w:r>
        <w:r>
          <w:tab/>
        </w:r>
        <w:r>
          <w:fldChar w:fldCharType="begin"/>
        </w:r>
        <w:r>
          <w:instrText xml:space="preserve"> PAGEREF _Toc31167 \h </w:instrText>
        </w:r>
        <w:r>
          <w:fldChar w:fldCharType="separate"/>
        </w:r>
        <w:r>
          <w:t>55</w:t>
        </w:r>
        <w:r>
          <w:fldChar w:fldCharType="end"/>
        </w:r>
      </w:hyperlink>
    </w:p>
    <w:p>
      <w:pPr>
        <w:pStyle w:val="TOC1"/>
        <w:tabs>
          <w:tab w:val="right" w:leader="dot" w:pos="8306"/>
        </w:tabs>
      </w:pPr>
      <w:hyperlink w:anchor="_Toc2091" w:history="1">
        <w:r>
          <w:rPr>
            <w:rFonts w:ascii="仿宋" w:eastAsia="仿宋" w:hAnsi="仿宋" w:cs="仿宋" w:hint="eastAsia"/>
            <w:lang w:eastAsia="zh-CN"/>
          </w:rPr>
          <w:t>十七、其他有色金属矿项目治理与监督</w:t>
        </w:r>
        <w:r>
          <w:tab/>
        </w:r>
        <w:r>
          <w:fldChar w:fldCharType="begin"/>
        </w:r>
        <w:r>
          <w:instrText xml:space="preserve"> PAGEREF _Toc2091 \h </w:instrText>
        </w:r>
        <w:r>
          <w:fldChar w:fldCharType="separate"/>
        </w:r>
        <w:r>
          <w:t>56</w:t>
        </w:r>
        <w:r>
          <w:fldChar w:fldCharType="end"/>
        </w:r>
      </w:hyperlink>
    </w:p>
    <w:p>
      <w:pPr>
        <w:pStyle w:val="TOC2"/>
        <w:tabs>
          <w:tab w:val="right" w:leader="dot" w:pos="8306"/>
        </w:tabs>
      </w:pPr>
      <w:hyperlink w:anchor="_Toc32621" w:history="1">
        <w:r>
          <w:rPr>
            <w:rFonts w:ascii="仿宋" w:eastAsia="仿宋" w:hAnsi="仿宋" w:cs="仿宋" w:hint="eastAsia"/>
            <w:lang w:eastAsia="zh-CN"/>
          </w:rPr>
          <w:t>(一)、其他有色金属矿项目治理结构</w:t>
        </w:r>
        <w:r>
          <w:tab/>
        </w:r>
        <w:r>
          <w:fldChar w:fldCharType="begin"/>
        </w:r>
        <w:r>
          <w:instrText xml:space="preserve"> PAGEREF _Toc32621 \h </w:instrText>
        </w:r>
        <w:r>
          <w:fldChar w:fldCharType="separate"/>
        </w:r>
        <w:r>
          <w:t>56</w:t>
        </w:r>
        <w:r>
          <w:fldChar w:fldCharType="end"/>
        </w:r>
      </w:hyperlink>
    </w:p>
    <w:p>
      <w:pPr>
        <w:pStyle w:val="TOC2"/>
        <w:tabs>
          <w:tab w:val="right" w:leader="dot" w:pos="8306"/>
        </w:tabs>
      </w:pPr>
      <w:hyperlink w:anchor="_Toc14277" w:history="1">
        <w:r>
          <w:rPr>
            <w:rFonts w:ascii="仿宋" w:eastAsia="仿宋" w:hAnsi="仿宋" w:cs="仿宋" w:hint="eastAsia"/>
            <w:lang w:eastAsia="zh-CN"/>
          </w:rPr>
          <w:t>(二)、监督与审计</w:t>
        </w:r>
        <w:r>
          <w:tab/>
        </w:r>
        <w:r>
          <w:fldChar w:fldCharType="begin"/>
        </w:r>
        <w:r>
          <w:instrText xml:space="preserve"> PAGEREF _Toc14277 \h </w:instrText>
        </w:r>
        <w:r>
          <w:fldChar w:fldCharType="separate"/>
        </w:r>
        <w:r>
          <w:t>57</w:t>
        </w:r>
        <w:r>
          <w:fldChar w:fldCharType="end"/>
        </w:r>
      </w:hyperlink>
    </w:p>
    <w:p>
      <w:pPr>
        <w:pStyle w:val="TOC1"/>
        <w:tabs>
          <w:tab w:val="right" w:leader="dot" w:pos="8306"/>
        </w:tabs>
      </w:pPr>
      <w:hyperlink w:anchor="_Toc25426" w:history="1">
        <w:r>
          <w:rPr>
            <w:rFonts w:ascii="仿宋" w:eastAsia="仿宋" w:hAnsi="仿宋" w:cs="仿宋" w:hint="eastAsia"/>
            <w:lang w:eastAsia="zh-CN"/>
          </w:rPr>
          <w:t>十八、风险识别与分类</w:t>
        </w:r>
        <w:r>
          <w:tab/>
        </w:r>
        <w:r>
          <w:fldChar w:fldCharType="begin"/>
        </w:r>
        <w:r>
          <w:instrText xml:space="preserve"> PAGEREF _Toc25426 \h </w:instrText>
        </w:r>
        <w:r>
          <w:fldChar w:fldCharType="separate"/>
        </w:r>
        <w:r>
          <w:t>59</w:t>
        </w:r>
        <w:r>
          <w:fldChar w:fldCharType="end"/>
        </w:r>
      </w:hyperlink>
    </w:p>
    <w:p>
      <w:pPr>
        <w:pStyle w:val="TOC2"/>
        <w:tabs>
          <w:tab w:val="right" w:leader="dot" w:pos="8306"/>
        </w:tabs>
      </w:pPr>
      <w:hyperlink w:anchor="_Toc5664" w:history="1">
        <w:r>
          <w:rPr>
            <w:rFonts w:ascii="仿宋" w:eastAsia="仿宋" w:hAnsi="仿宋" w:cs="仿宋" w:hint="eastAsia"/>
            <w:lang w:eastAsia="zh-CN"/>
          </w:rPr>
          <w:t>(一)、风险识别</w:t>
        </w:r>
        <w:r>
          <w:tab/>
        </w:r>
        <w:r>
          <w:fldChar w:fldCharType="begin"/>
        </w:r>
        <w:r>
          <w:instrText xml:space="preserve"> PAGEREF _Toc5664 \h </w:instrText>
        </w:r>
        <w:r>
          <w:fldChar w:fldCharType="separate"/>
        </w:r>
        <w:r>
          <w:t>59</w:t>
        </w:r>
        <w:r>
          <w:fldChar w:fldCharType="end"/>
        </w:r>
      </w:hyperlink>
    </w:p>
    <w:p>
      <w:pPr>
        <w:pStyle w:val="TOC2"/>
        <w:tabs>
          <w:tab w:val="right" w:leader="dot" w:pos="8306"/>
        </w:tabs>
      </w:pPr>
      <w:hyperlink w:anchor="_Toc963" w:history="1">
        <w:r>
          <w:rPr>
            <w:rFonts w:ascii="仿宋" w:eastAsia="仿宋" w:hAnsi="仿宋" w:cs="仿宋" w:hint="eastAsia"/>
            <w:lang w:eastAsia="zh-CN"/>
          </w:rPr>
          <w:t>(二)、风险分类</w:t>
        </w:r>
        <w:r>
          <w:tab/>
        </w:r>
        <w:r>
          <w:fldChar w:fldCharType="begin"/>
        </w:r>
        <w:r>
          <w:instrText xml:space="preserve"> PAGEREF _Toc963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85"/>
      <w:r>
        <w:rPr>
          <w:rFonts w:ascii="仿宋" w:eastAsia="仿宋" w:hAnsi="仿宋" w:cs="仿宋" w:hint="eastAsia"/>
          <w:sz w:val="28"/>
          <w:lang w:eastAsia="zh-CN"/>
        </w:rPr>
        <w:t>一、其他有色金属矿项目可持续发展</w:t>
      </w:r>
      <w:bookmarkEnd w:id="2"/>
    </w:p>
    <w:p>
      <w:pPr>
        <w:pStyle w:val="Heading2"/>
        <w:rPr>
          <w:rFonts w:ascii="仿宋" w:eastAsia="仿宋" w:hAnsi="仿宋" w:cs="仿宋" w:hint="eastAsia"/>
          <w:lang w:eastAsia="zh-CN"/>
        </w:rPr>
      </w:pPr>
      <w:bookmarkStart w:id="3" w:name="_Toc374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色金属矿项目中，其他有色金属矿项目团队着眼于未来，明确了可持续发展的战略方向。制定的具体可持续发展目标包括降低资源使用、采用环保技术、最大化社会效益等。这一步骤不仅有助于其他有色金属矿项目在环保和社会责任方面达到最高标准，也为未来提供了明确的指引，确保其他有色金属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可持续实践的融入其他有色金属矿项目管理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其他有色金属矿项目管理周期。从其他有色金属矿项目规划开始，其他有色金属矿项目团队就考虑了环境和社会的因素。在执行阶段，其他有色金属矿项目团队积极推动绿色技术的应用，优化资源利用。此外，关注员工的社会责任，通过培训和沟通活动提高员工对可持续发展的认知，使他们能够在日常工作中践行可持续实践。这些举措不仅为其他有色金属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68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扎根于其他有色金属矿项目的可持续发展理念，我们深信环保与社会责任是其他有色金属矿项目成功的关键支柱。在其他有色金属矿项目的每一步，我们都致力于通过创新和实践，履行对环境和社会的坚定责任。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团队通过引入先进的环保技术、建立高效的废物处理系统以及推动能源节约措施，积极履行环保责任。定期的环保监测和评估确保其他有色金属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其他有色金属矿项目不仅致力于自身可持续发展，还注重对社会的回馈。通过支持社区其他有色金属矿项目、参与慈善事业、提供培训机会等方式，其他有色金属矿项目积极履行社会责任。与当地社区建立积极互动，关注员工的工作与生活平衡，以及员工的身心健康，是其他有色金属矿项目在社会责任层面的关键举措。这样的实践不仅增强了其他有色金属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27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867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其他有色金属矿项目的主要产品是XXXX，预计年产值为XXX万元。这一产品在市场中占据着重要的地位，其广泛的应用范围使得该其他有色金属矿项目的市场前景非常广阔。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其他有色金属矿项目的xxx产品作为重要的原材料之一，将在多个领域发挥关键作用。其在建筑、交通、能源等方面的广泛应用将为整个产业链提供强大的支持，形成产业协同效应。其他有色金属矿项目的年产值XXX万XXX万XXX万万元不仅反映了其在市场上的巨大潜力，更预示着它对国民经济的积极贡献。这种关联度高、涉及面广的产业关系，使得该其他有色金属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61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总征地面积为XXXX平方米，相当于约XX.XX亩，其中净用地面积为XXXX平方米，红线范围内相当于约XX.XX亩。这一用地规模充分考虑了其他有色金属矿项目的建设需求，保障了其他有色金属矿项目在合适的空间内得以充分发展。其他有色金属矿项目规划的总建筑面积为XXXX平方米，其中主体工程建设占XXXX平方米，计容建筑面积达XXXX平方米。预计建筑工程的投资将达到XXXX万元，为其他有色金属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计划购置的设备共计XXXX台（套），设备购置费用为XXXX万元。这一设备购置计划充分考虑到其他有色金属矿项目的生产需求和技术要求，确保了其他有色金属矿项目在生产运营中具备先进的技术装备和高效的生产能力。设备的合理配置将为其他有色金属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他有色金属矿项目计划总投资为XXXX万元，预计年实现营业收入为XXXX万元。这一产能规模的设定旨在确保其他有色金属矿项目能够在投资与回报之间取得平衡，实现长期可持续的发展。其他有色金属矿项目的总投资充分考虑到各个方面的需求，包括用地建设、设备购置等多个环节，以确保其他有色金属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19"/>
      <w:r>
        <w:rPr>
          <w:rFonts w:ascii="仿宋" w:eastAsia="仿宋" w:hAnsi="仿宋" w:cs="仿宋" w:hint="eastAsia"/>
          <w:sz w:val="28"/>
          <w:lang w:eastAsia="zh-CN"/>
        </w:rPr>
        <w:t>三、其他有色金属矿项目建设背景及必要性分析</w:t>
      </w:r>
      <w:bookmarkEnd w:id="8"/>
    </w:p>
    <w:p>
      <w:pPr>
        <w:pStyle w:val="Heading2"/>
        <w:rPr>
          <w:rFonts w:ascii="仿宋" w:eastAsia="仿宋" w:hAnsi="仿宋" w:cs="仿宋" w:hint="eastAsia"/>
          <w:lang w:eastAsia="zh-CN"/>
        </w:rPr>
      </w:pPr>
      <w:bookmarkStart w:id="9" w:name="_Toc13785"/>
      <w:r>
        <w:rPr>
          <w:rFonts w:ascii="仿宋" w:eastAsia="仿宋" w:hAnsi="仿宋" w:cs="仿宋" w:hint="eastAsia"/>
          <w:lang w:eastAsia="zh-CN"/>
        </w:rPr>
        <w:t>(一)、其他有色金属矿项目背景分析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他有色金属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其他有色金属矿项目在这个潮流中的定位。同时，我们将关注行业内涌现的新兴机遇，以便其他有色金属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他有色金属矿项目提供了强大的发展动力。我们将聚焦于行业内最新的技术发展趋势，包括但不限于人工智能、大数据分析、物联网等领域。通过深度的技术研究，我们将确保其他有色金属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他有色金属矿项目发展的源泉。我们将投入更多的精力对市场需求进行深入剖析，超越表面的需求，深入挖掘潜在的市场痛点和机遇。通过对市场需求的细致了解，其他有色金属矿项目将更有针对性地设计解决方案，满足市场的多样化需求，从而更好地促进其他有色金属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他有色金属矿项目战略至关重要。我们将对竞争态势进行更为深入的分析，包括但不限于市场份额、产品特点、客户满意度等多个维度。通过深度的竞争分析，其他有色金属矿项目将能够更准确地把握市场脉搏，制定具有竞争力的其他有色金属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其他有色金属矿项目的发展具有直接的影响。我们将进行更为全面的法规和政策分析，了解行业发展中的潜在法律风险和合规挑战。通过充分了解和遵守相关法规，其他有色金属矿项目将确保在法律框架内合法合规运营，为其他有色金属矿项目的稳健发展提供有力支持。</w:t>
      </w:r>
    </w:p>
    <w:p>
      <w:pPr>
        <w:pStyle w:val="Heading2"/>
        <w:ind w:firstLine="560" w:firstLineChars="200"/>
        <w:rPr>
          <w:rFonts w:ascii="仿宋" w:eastAsia="仿宋" w:hAnsi="仿宋" w:cs="仿宋" w:hint="eastAsia"/>
          <w:sz w:val="28"/>
          <w:lang w:eastAsia="zh-CN"/>
        </w:rPr>
      </w:pPr>
      <w:bookmarkStart w:id="10" w:name="_Toc3503"/>
      <w:r>
        <w:rPr>
          <w:rFonts w:ascii="仿宋" w:eastAsia="仿宋" w:hAnsi="仿宋" w:cs="仿宋" w:hint="eastAsia"/>
          <w:sz w:val="28"/>
          <w:lang w:eastAsia="zh-CN"/>
        </w:rPr>
        <w:t>(二)、其他有色金属矿项目建设必要性分析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建设的迫切性源于对行业发展趋势的深刻洞察。我们正处于一个行业变革的时代，科技创新、数字化转型成为企业发展的关键动力。其他有色金属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建设不仅仅是为了跟上潮流，更是为了通过技术创新推动企业的持续发展。通过引入先进的技术和解决方案，其他有色金属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其他有色金属矿项目的建设成为必然选择，通过提高产品质量、拓展服务领域，从而在竞争中获得更多的机会。其他有色金属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其他有色金属矿项目建设的必要性体现在对客户需求更精准的满足。通过其他有色金属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建设的背后是对企业持续创新的追求。只有通过不断创新，企业才能在竞争中立于不败之地。其他有色金属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481"/>
      <w:r>
        <w:rPr>
          <w:rFonts w:ascii="仿宋" w:eastAsia="仿宋" w:hAnsi="仿宋" w:cs="仿宋" w:hint="eastAsia"/>
          <w:sz w:val="28"/>
          <w:lang w:eastAsia="zh-CN"/>
        </w:rPr>
        <w:t>四、其他有色金属矿项目危机管理</w:t>
      </w:r>
      <w:bookmarkEnd w:id="11"/>
    </w:p>
    <w:p>
      <w:pPr>
        <w:pStyle w:val="Heading2"/>
        <w:rPr>
          <w:rFonts w:ascii="仿宋" w:eastAsia="仿宋" w:hAnsi="仿宋" w:cs="仿宋" w:hint="eastAsia"/>
          <w:lang w:eastAsia="zh-CN"/>
        </w:rPr>
      </w:pPr>
      <w:bookmarkStart w:id="12" w:name="_Toc438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色金属矿项目危机管理中，危机预警与识别是确保其他有色金属矿项目稳健运行的核心步骤。通过建立全面的监测机制，其他有色金属矿项目团队旨在及时发现和理解潜在的风险和危机因素，以便采取及时的预防和应对措施，确保其他有色金属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其他有色金属矿项目团队全面分析了整个其他有色金属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其他有色金属矿项目团队着重于明确定义其他有色金属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其他有色金属矿项目进展的持续监控，团队能够及时发现潜在问题并作出迅速反应。其他有色金属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在这一阶段，团队的专业素养和反应速度将发挥至关重要的作用，以确保潜在危机能够在初期得到有效的处理，最大程度地减轻负面影响。通过危机预警与识别，其他有色金属矿项目得以更有序、可控地推进。</w:t>
      </w:r>
    </w:p>
    <w:p>
      <w:pPr>
        <w:pStyle w:val="Heading2"/>
        <w:ind w:firstLine="560" w:firstLineChars="200"/>
        <w:rPr>
          <w:rFonts w:ascii="仿宋" w:eastAsia="仿宋" w:hAnsi="仿宋" w:cs="仿宋" w:hint="eastAsia"/>
          <w:sz w:val="28"/>
          <w:lang w:eastAsia="zh-CN"/>
        </w:rPr>
      </w:pPr>
      <w:bookmarkStart w:id="13" w:name="_Toc3098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在危机发生时，其他有色金属矿项目团队立即行动，成立了应急小组。该小组的任务是迅速制定并实施紧急应对措施，以最小化潜在损失。以下是采取的主要措施：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暂停其他有色金属矿项目进度：为遏制危机蔓延，其他有色金属矿项目暂时停止进行，以便全面评估当前状况。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资源重新分配：重新评估其他有色金属矿项目资源的分配，确保最大限度地减小损失。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实时沟通：与关键利益相关者建立实时沟通机制，向他们传递其他有色金属矿项目危机的实际状况，保障其他有色金属矿项目核心利益。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在紧急应对的同时，其他有色金属矿项目团队强调了团队协作和有效沟通的重要性。以下是团队协作的关键举措：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信息共享机制：建立了信息共享平台，确保团队成员能够及时获取其他有色金属矿项目危机的实时信息。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领导者沟通：其他有色金属矿项目领导者通过定期会议和即时沟通工具，指导团队应对危机，保持团队稳定运行。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随着危机得到初步控制，其他有色金属矿项目团队转向制定恢复计划，以确保其他有色金属矿项目能够从中迅速恢复。主要恢复计划包括：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修复受损的进度计划：重新评估其他有色金属矿项目进度，制定修复计划，确保其他有色金属矿项目尽快回归正常进程。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重新调整资源分配：优化资源分配，确保其他有色金属矿项目在有限资源下高效运转。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风险管理机制加强：对其他有色金属矿项目风险进行全面评估，制定更强化的风险管理策略，以预防未来可能的危机。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3488"/>
      <w:r>
        <w:rPr>
          <w:rFonts w:ascii="仿宋" w:eastAsia="仿宋" w:hAnsi="仿宋" w:cs="仿宋" w:hint="eastAsia"/>
          <w:sz w:val="28"/>
          <w:lang w:eastAsia="zh-CN"/>
        </w:rPr>
        <w:t>五、市场分析、调研</w:t>
      </w:r>
      <w:bookmarkEnd w:id="14"/>
    </w:p>
    <w:p>
      <w:pPr>
        <w:pStyle w:val="Heading2"/>
        <w:rPr>
          <w:rFonts w:ascii="仿宋" w:eastAsia="仿宋" w:hAnsi="仿宋" w:cs="仿宋" w:hint="eastAsia"/>
          <w:lang w:eastAsia="zh-CN"/>
        </w:rPr>
      </w:pPr>
      <w:bookmarkStart w:id="15" w:name="_Toc31037"/>
      <w:r>
        <w:rPr>
          <w:rFonts w:ascii="仿宋" w:eastAsia="仿宋" w:hAnsi="仿宋" w:cs="仿宋" w:hint="eastAsia"/>
          <w:lang w:eastAsia="zh-CN"/>
        </w:rPr>
        <w:t>(一)、其他有色金属矿行业分析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他有色金属矿行业一直以来都是市场的关注焦点。行业内的发展趋势、竞争态势以及潜在机会都对其他有色金属矿项目的推进产生深远的影响。通过深入研究行业的整体概貌，我们将更好地理解行业的核心特征，为其他有色金属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色金属矿行业，技术一直是推动创新和发展的关键因素。我们将对当前技术趋势进行详尽分析，包括但不限于人工智能、大数据应用、先进制造技术等。这有助于其他有色金属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其他有色金属矿项目成功的基础。我们将对主要竞争对手进行深入研究，包括其市场份额、产品特点、市场定位等。通过全面了解竞争对手的优势和劣势，其他有色金属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133"/>
      <w:r>
        <w:rPr>
          <w:rFonts w:ascii="仿宋" w:eastAsia="仿宋" w:hAnsi="仿宋" w:cs="仿宋" w:hint="eastAsia"/>
          <w:sz w:val="28"/>
          <w:lang w:eastAsia="zh-CN"/>
        </w:rPr>
        <w:t>(二)、其他有色金属矿市场分析预测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其他有色金属矿市场未来的增长趋势。这包括市场的整体规模、各细分领域的发展趋势等。其他有色金属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其他有色金属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其他有色金属矿项目实施过程中需要充分考虑的因素。我们将对市场风险进行全面评估，包括但不限于政策法规风险、市场竞争风险、技术变革风险等。通过对潜在风险的深入分析，其他有色金属矿项目可以制定相应的风险缓解策略，降低不确定性对其他有色金属矿项目的影响。</w:t>
      </w:r>
    </w:p>
    <w:p>
      <w:pPr>
        <w:pStyle w:val="Heading1"/>
        <w:ind w:firstLine="560" w:firstLineChars="200"/>
        <w:rPr>
          <w:rFonts w:ascii="仿宋" w:eastAsia="仿宋" w:hAnsi="仿宋" w:cs="仿宋" w:hint="eastAsia"/>
          <w:sz w:val="28"/>
          <w:lang w:eastAsia="zh-CN"/>
        </w:rPr>
      </w:pPr>
      <w:bookmarkStart w:id="17" w:name="_Toc31988"/>
      <w:r>
        <w:rPr>
          <w:rFonts w:ascii="仿宋" w:eastAsia="仿宋" w:hAnsi="仿宋" w:cs="仿宋" w:hint="eastAsia"/>
          <w:sz w:val="28"/>
          <w:lang w:eastAsia="zh-CN"/>
        </w:rPr>
        <w:t>六、其他有色金属矿项目建设单位说明</w:t>
      </w:r>
      <w:bookmarkEnd w:id="17"/>
    </w:p>
    <w:p>
      <w:pPr>
        <w:pStyle w:val="Heading2"/>
        <w:rPr>
          <w:rFonts w:ascii="仿宋" w:eastAsia="仿宋" w:hAnsi="仿宋" w:cs="仿宋" w:hint="eastAsia"/>
          <w:lang w:eastAsia="zh-CN"/>
        </w:rPr>
      </w:pPr>
      <w:bookmarkStart w:id="18" w:name="_Toc17509"/>
      <w:r>
        <w:rPr>
          <w:rFonts w:ascii="仿宋" w:eastAsia="仿宋" w:hAnsi="仿宋" w:cs="仿宋" w:hint="eastAsia"/>
          <w:lang w:eastAsia="zh-CN"/>
        </w:rPr>
        <w:t>(一)、其他有色金属矿项目承办单位基本情况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7463"/>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其他有色金属矿项目承办单位的XXXX，我们着眼于实现可持续的经济效益。通过技术创新和解决方案的提供，公司预计在其他有色金属矿项目执行期间将获得可观的收入增长。这一收入来源主要包括其他有色金属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同时，我们注重成本控制和效率提升，以确保其他有色金属矿项目的可持续盈利。透过精细的管理和资源优化，公司期望实现其他有色金属矿项目利润最大化。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其他有色金属矿项目实施进行全面的投资评估，包括其他有色金属矿项目启动阶段的资金投入和后续运营成本。通过对其他有色金属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其他有色金属矿项目实施过程中具备足够的资金流动性，公司将进行详尽的现金流分析。这包括资金需求的合理预测、其他有色金属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5251"/>
      <w:r>
        <w:rPr>
          <w:rFonts w:ascii="仿宋" w:eastAsia="仿宋" w:hAnsi="仿宋" w:cs="仿宋" w:hint="eastAsia"/>
          <w:sz w:val="28"/>
          <w:lang w:eastAsia="zh-CN"/>
        </w:rPr>
        <w:t>七、其他有色金属矿项目技术管理</w:t>
      </w:r>
      <w:bookmarkEnd w:id="20"/>
    </w:p>
    <w:p>
      <w:pPr>
        <w:pStyle w:val="Heading2"/>
        <w:rPr>
          <w:rFonts w:ascii="仿宋" w:eastAsia="仿宋" w:hAnsi="仿宋" w:cs="仿宋" w:hint="eastAsia"/>
          <w:lang w:eastAsia="zh-CN"/>
        </w:rPr>
      </w:pPr>
      <w:bookmarkStart w:id="21" w:name="_Toc1130"/>
      <w:r>
        <w:rPr>
          <w:rFonts w:ascii="仿宋" w:eastAsia="仿宋" w:hAnsi="仿宋" w:cs="仿宋" w:hint="eastAsia"/>
          <w:lang w:eastAsia="zh-CN"/>
        </w:rPr>
        <w:t>(一)、技术方案选用方向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其他有色金属矿技术创新导向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过程中，技术创新是一个至关重要的方向。采用最新的、前沿的技术可以为其他有色金属矿项目带来更高的效率和性能。技术创新有助于提高其他有色金属矿项目的竞争力，同时也能够降低成本，提高可维护性。通过跟踪行业趋势、参与技术交流，选用创新技术将有助于其他有色金属矿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p>
    <w:p>
      <w:pPr>
        <w:ind w:firstLine="560" w:firstLineChars="200"/>
        <w:rPr>
          <w:rFonts w:ascii="仿宋" w:eastAsia="仿宋" w:hAnsi="仿宋" w:cs="仿宋" w:hint="eastAsia"/>
          <w:sz w:val="28"/>
        </w:rPr>
      </w:pPr>
      <w:r>
        <w:rPr>
          <w:rFonts w:ascii="仿宋" w:eastAsia="仿宋" w:hAnsi="仿宋" w:cs="仿宋" w:hint="eastAsia"/>
          <w:sz w:val="28"/>
          <w:lang w:eastAsia="zh-CN"/>
        </w:rPr>
        <w:t>1.3 建立技术创新的团队文化，鼓励团队成员提出和实践创新想法。</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其他有色金属矿可持续性方向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是当前技术方案选择的另一关键方向。在资源有限且环境问题日益凸显的情况下，选择可持续的技术方案不仅有益于环保，还符合社会责任。这包括采用节能技术、环保材料，以及设计具备长期可维护性的系统。通过整合可持续性原则，其他有色金属矿项目不仅能够获得社会认可，还有望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2.1 确保技术方案符合环保法规和标准。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2.2 选择能源效率高、资源利用合理的技术方案。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https://d.book118.com/425121211124011124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B3715F"/>
    <w:rsid w:val="42B371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121211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2024-03-02T15:40:00Z</dcterms:created>
  <dcterms:modified xsi:type="dcterms:W3CDTF">2024-03-02T15:40:55Z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79F421DAF8FB4755A0504653F079FFB8_11</vt:lpwstr>
  </property>
  <property fmtid="{D5CDD505-2E9C-101B-9397-08002B2CF9AE}" pid="3" name="KSOProductBuildVer">
    <vt:lpwstr>2052-12.1.0.16388</vt:lpwstr>
  </property>
</Properties>
</file>