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A.杭州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B.密州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C.黄州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D.惠州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下列各组句子中加点的字，字义相同的一组是（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4832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朱光潜的《选择与安排》是一篇（）。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诗句“长风破浪会有时，直挂云帆济沧海。”出自（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A.李商隐《无题》（相见时难别亦难）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B.李白《行路难》（其一）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C.陆游《关山月》（和戎诏下十五年）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D.杜甫《蜀相》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A.19世纪俄国作家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B.19世纪法国作家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C.19世纪英国作家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D.19世纪德国作家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D.欧?亨利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李清照《声声慢》（寻寻觅觅）是（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D.田园词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《报刘一丈书》中“权者”的形象特征是（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D.才德称位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https://d.book118.com/425140212101011113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42514021210101111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