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67AC4" w14:paraId="34C71F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7AC4" w14:paraId="23B4D5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7AC4" w14:paraId="4F5EF6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7AC4" w:rsidRPr="00F67AC4" w14:paraId="3C71D957" w14:textId="134A02E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67AC4">
        <w:rPr>
          <w:rFonts w:ascii="宋体" w:eastAsia="宋体" w:hAnsi="宋体"/>
          <w:b/>
          <w:sz w:val="60"/>
        </w:rPr>
        <w:t>CA-系列金属闪光漆及罩光清漆项目绩效评估报告</w:t>
      </w:r>
    </w:p>
    <w:p w:rsidR="00F67AC4" w:rsidP="00F67AC4" w14:paraId="56CBC03D" w14:textId="4517C87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67AC4">
        <w:rPr>
          <w:rFonts w:ascii="仿宋" w:eastAsia="仿宋" w:hAnsi="仿宋" w:hint="eastAsia"/>
          <w:b/>
          <w:sz w:val="40"/>
        </w:rPr>
        <w:t>目录</w:t>
      </w:r>
    </w:p>
    <w:p w:rsidR="00F67AC4" w14:paraId="5773A4AF" w14:textId="5A0C312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7AC4" w14:paraId="0A81A671" w14:textId="212382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7AC4" w14:paraId="2ADB00DD" w14:textId="313F0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7AC4" w14:paraId="2EBCE086" w14:textId="16CC4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67AC4" w14:paraId="1EFE3E09" w14:textId="701D33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67AC4" w14:paraId="1A9EB271" w14:textId="01382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67AC4" w14:paraId="5530645A" w14:textId="787E4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67AC4" w14:paraId="3C86BF97" w14:textId="48505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67AC4" w14:paraId="1870D71B" w14:textId="6FDDBC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67AC4" w14:paraId="3BF8D2B8" w14:textId="519D3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(一)、CA-系列金属闪光漆及罩光清漆项目工程设计总体要求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67AC4" w14:paraId="53B8A141" w14:textId="01674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67AC4" w14:paraId="6D0F0E3B" w14:textId="3438F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67AC4" w14:paraId="75A1E28B" w14:textId="420D09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67AC4" w14:paraId="5E7CEB1A" w14:textId="0B071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67AC4" w14:paraId="795420FB" w14:textId="61AD7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67AC4" w14:paraId="2B82238A" w14:textId="41BD3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67AC4" w14:paraId="3A9A1D68" w14:textId="25B7D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67AC4" w14:paraId="4566E211" w14:textId="310C32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五、CA-系列金属闪光漆及罩光清漆项目规划进度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67AC4" w14:paraId="16FB845D" w14:textId="14B57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(一)、CA-系列金属闪光漆及罩光清漆项目进度安排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67AC4" w14:paraId="4A11A3A0" w14:textId="24040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(二)、CA-系列金属闪光漆及罩光清漆项目实施保障措施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67AC4" w14:paraId="21BF01AD" w14:textId="5C1B1B8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67AC4" w14:paraId="37B00771" w14:textId="0004C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(四)、CA-系列金属闪光漆及罩光清漆项目进度监控与调整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67AC4" w14:paraId="771A395D" w14:textId="2899B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67AC4" w14:paraId="44179148" w14:textId="16457C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67AC4" w14:paraId="572D5198" w14:textId="5C28C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67AC4" w14:paraId="00A01747" w14:textId="00CCF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67AC4" w14:paraId="18A9B737" w14:textId="7648F1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67AC4" w14:paraId="41E68A34" w14:textId="1C080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67AC4" w14:paraId="4450CE56" w14:textId="30342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67AC4" w14:paraId="6B088884" w14:textId="14649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_Toc153625355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67AC4" w14:paraId="416A1089" w14:textId="52C5DC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_Toc153625356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67AC4" w14:paraId="1D0936DB" w14:textId="142FA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67AC4" w14:paraId="058A364B" w14:textId="142DC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_Toc153625358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67AC4" w14:paraId="2251A0B5" w14:textId="73564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_Toc153625359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67AC4" w14:paraId="308F01D8" w14:textId="70ECF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67AC4" w14:paraId="794676E2" w14:textId="4E739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67AC4" w14:paraId="1F4BBDE1" w14:textId="2E69A7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67AC4" w14:paraId="37C02B4B" w14:textId="798699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67AC4" w14:paraId="6249ABD1" w14:textId="63653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_Toc153625364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67AC4" w14:paraId="3F516D62" w14:textId="1C8CE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_Toc153625365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67AC4" w14:paraId="31DE1721" w14:textId="39D0D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_Toc153625366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67AC4" w14:paraId="302A0E41" w14:textId="495E4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_Toc153625367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67AC4" w14:paraId="58718F1B" w14:textId="5D2943C6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67AC4" w14:paraId="178BE131" w14:textId="6AC62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_Toc153625369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67AC4" w14:paraId="6C4ADB3B" w14:textId="4F92F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_Toc153625370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67AC4" w14:paraId="0EC95CC0" w14:textId="72A02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_Toc153625371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67AC4" w14:paraId="5DF7DE08" w14:textId="5557BB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_Toc153625372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67AC4" w14:paraId="090DC029" w14:textId="25B8A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(一)、CA-系列金属闪光漆及罩光清漆项目风险分析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_Toc153625373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67AC4" w14:paraId="6F91A3E8" w14:textId="4ACB9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(二)、CA-系列金属闪光漆及罩光清漆项目风险对策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67AC4" w14:paraId="4149F245" w14:textId="23AE38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_Toc153625375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67AC4" w14:paraId="4CE005A0" w14:textId="37516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67AC4" w14:paraId="4944ACAE" w14:textId="46A8D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67AC4" w14:paraId="6AA17C14" w14:textId="1948B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67AC4" w14:paraId="5022088C" w14:textId="351494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67AC4" w14:paraId="44AEB14F" w14:textId="4D5E2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67AC4" w14:paraId="7CD5045A" w14:textId="39FE5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67AC4" w14:paraId="1314FD0A" w14:textId="0D5D8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67AC4" w14:paraId="273C245A" w14:textId="048E68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67AC4" w14:paraId="494B619E" w14:textId="435B3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_Toc153625384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67AC4" w14:paraId="6BECCAD4" w14:textId="6F48D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_Toc153625385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67AC4" w14:paraId="762E1E73" w14:textId="68184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67AC4" w14:paraId="6253104B" w14:textId="4B1645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67AC4" w14:paraId="27A50A74" w14:textId="793FA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67AC4" w14:paraId="018ECBA0" w14:textId="28106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67AC4" w14:paraId="5E26778A" w14:textId="09A821E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_Toc153625390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67AC4" w14:paraId="04C4CEBE" w14:textId="779BA1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十五、CA-系列金属闪光漆及罩光清漆项目监控与评估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_Toc153625391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67AC4" w14:paraId="0D3BF34B" w14:textId="7AE05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(一)、CA-系列金属闪光漆及罩光清漆项目监控计划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67AC4" w14:paraId="4FF1346D" w14:textId="001F0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_Toc153625393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67AC4" w14:paraId="73750B91" w14:textId="4308D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_Toc153625394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67AC4" w:rsidP="00F67AC4" w14:paraId="1915290A" w14:textId="6C49AEF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67AC4" w:rsidP="00F67AC4" w14:paraId="508401E8" w14:textId="11523057">
      <w:pPr>
        <w:pStyle w:val="Heading1"/>
        <w:jc w:val="center"/>
        <w:rPr>
          <w:rFonts w:hint="eastAsia"/>
        </w:rPr>
      </w:pPr>
      <w:bookmarkStart w:id="0" w:name="_Toc153625326"/>
      <w:r w:rsidRPr="00F67AC4">
        <w:rPr>
          <w:rFonts w:hint="eastAsia"/>
        </w:rPr>
        <w:t>序言</w:t>
      </w:r>
      <w:bookmarkEnd w:id="0"/>
    </w:p>
    <w:p w:rsidR="00F67AC4" w:rsidP="00F67AC4" w14:paraId="6FF526EF" w14:textId="2AE38FBE">
      <w:pPr>
        <w:ind w:firstLine="560" w:firstLineChars="200"/>
        <w:rPr>
          <w:rFonts w:ascii="仿宋" w:eastAsia="仿宋" w:hint="eastAsia"/>
          <w:sz w:val="28"/>
        </w:rPr>
      </w:pPr>
      <w:r w:rsidRPr="00F67AC4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F67AC4" w:rsidP="00F67AC4" w14:paraId="7814128B" w14:textId="35184F6A">
      <w:pPr>
        <w:pStyle w:val="Heading1"/>
        <w:rPr>
          <w:rFonts w:hint="eastAsia"/>
        </w:rPr>
      </w:pPr>
      <w:bookmarkStart w:id="1" w:name="_Toc153625327"/>
      <w:r w:rsidRPr="00F67AC4">
        <w:rPr>
          <w:rFonts w:hint="eastAsia"/>
        </w:rPr>
        <w:t>一、市场预测</w:t>
      </w:r>
      <w:bookmarkEnd w:id="1"/>
    </w:p>
    <w:p w:rsidR="00F67AC4" w:rsidP="00F67AC4" w14:paraId="4A548C98" w14:textId="28A26DA0">
      <w:pPr>
        <w:pStyle w:val="Heading2"/>
      </w:pPr>
      <w:bookmarkStart w:id="2" w:name="_Toc153625328"/>
      <w:r w:rsidRPr="00F67AC4">
        <w:t>(一)、行业发展概况</w:t>
      </w:r>
      <w:bookmarkEnd w:id="2"/>
    </w:p>
    <w:p w:rsidR="00F67AC4" w:rsidRPr="00F67AC4" w:rsidP="00F67AC4" w14:paraId="52A9A09F" w14:textId="77777777">
      <w:pPr>
        <w:ind w:firstLine="560" w:firstLineChars="200"/>
        <w:rPr>
          <w:rFonts w:ascii="仿宋" w:eastAsia="仿宋" w:hAnsi="仿宋"/>
          <w:sz w:val="28"/>
        </w:rPr>
      </w:pPr>
      <w:r w:rsidRPr="00F67AC4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F67AC4" w:rsidRPr="00F67AC4" w:rsidP="00F67AC4" w14:paraId="229481BE" w14:textId="77777777">
      <w:pPr>
        <w:ind w:firstLine="560" w:firstLineChars="200"/>
        <w:rPr>
          <w:rFonts w:ascii="仿宋" w:eastAsia="仿宋" w:hAnsi="仿宋"/>
          <w:sz w:val="28"/>
        </w:rPr>
      </w:pPr>
      <w:r w:rsidRPr="00F67AC4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</w:t>
      </w:r>
      <w:r w:rsidRPr="00F67AC4">
        <w:rPr>
          <w:rFonts w:ascii="仿宋" w:eastAsia="仿宋" w:hAnsi="仿宋"/>
          <w:sz w:val="28"/>
        </w:rPr>
        <w:t>CA-系列金属闪光漆及罩光清漆项目的发展提供了坚实的基础。</w:t>
      </w:r>
    </w:p>
    <w:p w:rsidR="00F67AC4" w:rsidRPr="00F67AC4" w:rsidP="00F67AC4" w14:paraId="44CE29E2" w14:textId="77777777">
      <w:pPr>
        <w:ind w:firstLine="560" w:firstLineChars="200"/>
        <w:rPr>
          <w:rFonts w:ascii="仿宋" w:eastAsia="仿宋" w:hAnsi="仿宋"/>
          <w:sz w:val="28"/>
        </w:rPr>
      </w:pPr>
      <w:r w:rsidRPr="00F67AC4">
        <w:rPr>
          <w:rFonts w:ascii="仿宋" w:eastAsia="仿宋" w:hAnsi="仿宋" w:hint="eastAsia"/>
          <w:sz w:val="28"/>
        </w:rPr>
        <w:t>技术创新：行业经历了技术创新的浪潮，包括</w:t>
      </w:r>
      <w:r w:rsidRPr="00F67AC4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F67AC4" w:rsidRPr="00F67AC4" w:rsidP="00F67AC4" w14:paraId="1C00C3A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67AC4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</w:t>
      </w:r>
      <w:r w:rsidRPr="00F67AC4">
        <w:rPr>
          <w:rFonts w:ascii="仿宋" w:eastAsia="仿宋" w:hAnsi="仿宋"/>
          <w:sz w:val="28"/>
        </w:rPr>
        <w:t>CA-系列金属闪光漆</w:t>
      </w:r>
      <w:r w:rsidRPr="00F67AC4">
        <w:rPr>
          <w:rFonts w:ascii="仿宋" w:eastAsia="仿宋" w:hAnsi="仿宋" w:hint="eastAsia"/>
          <w:sz w:val="28"/>
        </w:rPr>
        <w:t>及罩光清漆项目的定位和市场占有率带来了挑战和机会。</w:t>
      </w:r>
    </w:p>
    <w:p w:rsidR="00F67AC4" w:rsidP="00F67AC4" w14:paraId="11FC6764" w14:textId="645FD0A3">
      <w:pPr>
        <w:ind w:firstLine="560" w:firstLineChars="200"/>
        <w:rPr>
          <w:rFonts w:ascii="仿宋" w:eastAsia="仿宋" w:hAnsi="仿宋" w:hint="eastAsia"/>
          <w:sz w:val="28"/>
        </w:rPr>
      </w:pPr>
      <w:r w:rsidRPr="00F67AC4">
        <w:rPr>
          <w:rFonts w:ascii="仿宋" w:eastAsia="仿宋" w:hAnsi="仿宋" w:hint="eastAsia"/>
          <w:sz w:val="28"/>
        </w:rPr>
        <w:t>国际市场：行业不仅在国内市场繁荣发展，还在国际市场上表现</w:t>
      </w:r>
      <w:r w:rsidRPr="00F67AC4">
        <w:rPr>
          <w:rFonts w:ascii="仿宋" w:eastAsia="仿宋" w:hAnsi="仿宋" w:hint="eastAsia"/>
          <w:sz w:val="28"/>
        </w:rPr>
        <w:t>出强劲的增长潜力。出口机会和国际合作将对行业的未来发展产生积极影响。</w:t>
      </w:r>
    </w:p>
    <w:p w:rsidR="00F67AC4" w:rsidP="00F67AC4" w14:paraId="3DAB91B6" w14:textId="7A01D9EA">
      <w:pPr>
        <w:pStyle w:val="Heading2"/>
      </w:pPr>
      <w:bookmarkStart w:id="3" w:name="_Toc153625329"/>
      <w:r w:rsidRPr="00F67AC4">
        <w:t>(二)、影响行业发展主要因素</w:t>
      </w:r>
      <w:bookmarkEnd w:id="3"/>
    </w:p>
    <w:p w:rsidR="00F67AC4" w:rsidRPr="00F67AC4" w:rsidP="00F67AC4" w14:paraId="177826D7" w14:textId="77777777">
      <w:pPr>
        <w:ind w:firstLine="560" w:firstLineChars="200"/>
        <w:rPr>
          <w:rFonts w:ascii="仿宋" w:eastAsia="仿宋" w:hAnsi="仿宋"/>
          <w:sz w:val="28"/>
        </w:rPr>
      </w:pPr>
      <w:r w:rsidRPr="00F67AC4">
        <w:rPr>
          <w:rFonts w:ascii="仿宋" w:eastAsia="仿宋" w:hAnsi="仿宋" w:hint="eastAsia"/>
          <w:sz w:val="28"/>
        </w:rPr>
        <w:t>了解行业发展的主要因素对</w:t>
      </w:r>
      <w:r w:rsidRPr="00F67AC4">
        <w:rPr>
          <w:rFonts w:ascii="仿宋" w:eastAsia="仿宋" w:hAnsi="仿宋"/>
          <w:sz w:val="28"/>
        </w:rPr>
        <w:t>CA-系列金属闪光漆及罩光清漆项目的成功至关重要。下面是一些可能影响某某CA-系列金属闪光漆及罩光清漆项目行业的主要因素：</w:t>
      </w:r>
    </w:p>
    <w:p w:rsidR="00F67AC4" w:rsidRPr="00F67AC4" w:rsidP="00F67AC4" w14:paraId="0C246DD7" w14:textId="77777777">
      <w:pPr>
        <w:ind w:firstLine="560" w:firstLineChars="200"/>
        <w:rPr>
          <w:rFonts w:ascii="仿宋" w:eastAsia="仿宋" w:hAnsi="仿宋"/>
          <w:sz w:val="28"/>
        </w:rPr>
      </w:pPr>
      <w:r w:rsidRPr="00F67AC4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</w:t>
      </w:r>
      <w:r w:rsidRPr="00F67AC4">
        <w:rPr>
          <w:rFonts w:ascii="仿宋" w:eastAsia="仿宋" w:hAnsi="仿宋"/>
          <w:sz w:val="28"/>
        </w:rPr>
        <w:t>CA-系列金属闪光漆及罩光清漆项目确定市场定位和产品策略。</w:t>
      </w:r>
    </w:p>
    <w:p w:rsidR="00F67AC4" w:rsidRPr="00F67AC4" w:rsidP="00F67AC4" w14:paraId="33ADF29B" w14:textId="77777777">
      <w:pPr>
        <w:ind w:firstLine="560" w:firstLineChars="200"/>
        <w:rPr>
          <w:rFonts w:ascii="仿宋" w:eastAsia="仿宋" w:hAnsi="仿宋"/>
          <w:sz w:val="28"/>
        </w:rPr>
      </w:pPr>
      <w:r w:rsidRPr="00F67AC4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F67AC4" w:rsidRPr="00F67AC4" w:rsidP="00F67AC4" w14:paraId="7E71DC25" w14:textId="77777777">
      <w:pPr>
        <w:ind w:firstLine="560" w:firstLineChars="200"/>
        <w:rPr>
          <w:rFonts w:ascii="仿宋" w:eastAsia="仿宋" w:hAnsi="仿宋"/>
          <w:sz w:val="28"/>
        </w:rPr>
      </w:pPr>
      <w:r w:rsidRPr="00F67AC4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</w:t>
      </w:r>
      <w:r w:rsidRPr="00F67AC4">
        <w:rPr>
          <w:rFonts w:ascii="仿宋" w:eastAsia="仿宋" w:hAnsi="仿宋"/>
          <w:sz w:val="28"/>
        </w:rPr>
        <w:t>CA-系</w:t>
      </w:r>
      <w:r w:rsidRPr="00F67AC4">
        <w:rPr>
          <w:rFonts w:ascii="仿宋" w:eastAsia="仿宋" w:hAnsi="仿宋" w:hint="eastAsia"/>
          <w:sz w:val="28"/>
        </w:rPr>
        <w:t>列金属闪光漆及罩光清漆项目至关重要。</w:t>
      </w:r>
    </w:p>
    <w:p w:rsidR="00F67AC4" w:rsidRPr="00F67AC4" w:rsidP="00F67AC4" w14:paraId="75FE6AEC" w14:textId="77777777">
      <w:pPr>
        <w:ind w:firstLine="560" w:firstLineChars="200"/>
        <w:rPr>
          <w:rFonts w:ascii="仿宋" w:eastAsia="仿宋" w:hAnsi="仿宋"/>
          <w:sz w:val="28"/>
        </w:rPr>
      </w:pPr>
      <w:r w:rsidRPr="00F67AC4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</w:t>
      </w:r>
      <w:r w:rsidRPr="00F67AC4">
        <w:rPr>
          <w:rFonts w:ascii="仿宋" w:eastAsia="仿宋" w:hAnsi="仿宋"/>
          <w:sz w:val="28"/>
        </w:rPr>
        <w:t>CA-系列金属闪光漆及罩光清漆项目在市场中建立竞争优势。</w:t>
      </w:r>
    </w:p>
    <w:p w:rsidR="00F67AC4" w:rsidRPr="00F67AC4" w:rsidP="00F67AC4" w14:paraId="61F2A9A9" w14:textId="77777777">
      <w:pPr>
        <w:ind w:firstLine="560" w:firstLineChars="200"/>
        <w:rPr>
          <w:rFonts w:ascii="仿宋" w:eastAsia="仿宋" w:hAnsi="仿宋"/>
          <w:sz w:val="28"/>
        </w:rPr>
      </w:pPr>
      <w:r w:rsidRPr="00F67AC4">
        <w:rPr>
          <w:rFonts w:ascii="仿宋" w:eastAsia="仿宋" w:hAnsi="仿宋" w:hint="eastAsia"/>
          <w:sz w:val="28"/>
        </w:rPr>
        <w:t>技术趋势：了解行业内的最新技术趋势和创新，可以帮助</w:t>
      </w:r>
      <w:r w:rsidRPr="00F67AC4">
        <w:rPr>
          <w:rFonts w:ascii="仿宋" w:eastAsia="仿宋" w:hAnsi="仿宋"/>
          <w:sz w:val="28"/>
        </w:rPr>
        <w:t>CA-系列金属闪光漆及罩光清漆项目保持竞争力并满足市场需求。</w:t>
      </w:r>
    </w:p>
    <w:p w:rsidR="00F67AC4" w:rsidP="00F67AC4" w14:paraId="2EEFE966" w14:textId="48D98EDD">
      <w:pPr>
        <w:ind w:firstLine="560" w:firstLineChars="200"/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https://d.book118.com/425144011040011043</w:t>
        </w:r>
      </w:hyperlink>
    </w:p>
    <w:p w:rsidR="00F67AC4" w:rsidP="00F67AC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P="009D752F" w14:paraId="000EB7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7AC4" w14:paraId="14C6C03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P="009D752F" w14:paraId="4FB1B251" w14:textId="3CF7B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67AC4" w14:paraId="06957D9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paraId="7A0433F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P="009D75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7AC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P="009D752F" w14:textId="3CF7B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67AC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P="009D75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7AC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P="009D752F" w14:textId="3CF7B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67AC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P="009D75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7AC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P="009D752F" w14:textId="3CF7B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67AC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P="009D75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7AC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P="009D752F" w14:textId="3CF7B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67AC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P="009D75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7AC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P="009D752F" w14:textId="3CF7B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67AC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P="009D75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7AC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P="009D752F" w14:textId="3CF7B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67AC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paraId="14B380F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RPr="00F67AC4" w:rsidP="00F67AC4" w14:paraId="1527C5EC" w14:textId="0E4B9B9A">
    <w:pPr>
      <w:pStyle w:val="Header"/>
      <w:rPr>
        <w:rFonts w:ascii="仿宋" w:eastAsia="仿宋" w:hAnsi="仿宋"/>
      </w:rPr>
    </w:pPr>
    <w:r w:rsidRPr="00F67AC4">
      <w:rPr>
        <w:rFonts w:ascii="仿宋" w:eastAsia="仿宋" w:hAnsi="仿宋"/>
      </w:rPr>
      <w:t>CA-系列金属闪光漆及罩光清漆项目绩效评估报告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paraId="1C669CA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RPr="00F67AC4" w:rsidP="00F67AC4" w14:textId="0E4B9B9A">
    <w:pPr>
      <w:pStyle w:val="Header"/>
      <w:rPr>
        <w:rFonts w:ascii="仿宋" w:eastAsia="仿宋" w:hAnsi="仿宋"/>
      </w:rPr>
    </w:pPr>
    <w:r w:rsidRPr="00F67AC4">
      <w:rPr>
        <w:rFonts w:ascii="仿宋" w:eastAsia="仿宋" w:hAnsi="仿宋"/>
      </w:rPr>
      <w:t>CA-系列金属闪光漆及罩光清漆项目绩效评估报告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RPr="00F67AC4" w:rsidP="00F67AC4" w14:textId="0E4B9B9A">
    <w:pPr>
      <w:pStyle w:val="Header"/>
      <w:rPr>
        <w:rFonts w:ascii="仿宋" w:eastAsia="仿宋" w:hAnsi="仿宋"/>
      </w:rPr>
    </w:pPr>
    <w:r w:rsidRPr="00F67AC4">
      <w:rPr>
        <w:rFonts w:ascii="仿宋" w:eastAsia="仿宋" w:hAnsi="仿宋"/>
      </w:rPr>
      <w:t>CA-系列金属闪光漆及罩光清漆项目绩效评估报告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RPr="00F67AC4" w:rsidP="00F67AC4" w14:textId="0E4B9B9A">
    <w:pPr>
      <w:pStyle w:val="Header"/>
      <w:rPr>
        <w:rFonts w:ascii="仿宋" w:eastAsia="仿宋" w:hAnsi="仿宋"/>
      </w:rPr>
    </w:pPr>
    <w:r w:rsidRPr="00F67AC4">
      <w:rPr>
        <w:rFonts w:ascii="仿宋" w:eastAsia="仿宋" w:hAnsi="仿宋"/>
      </w:rPr>
      <w:t>CA-系列金属闪光漆及罩光清漆项目绩效评估报告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RPr="00F67AC4" w:rsidP="00F67AC4" w14:textId="0E4B9B9A">
    <w:pPr>
      <w:pStyle w:val="Header"/>
      <w:rPr>
        <w:rFonts w:ascii="仿宋" w:eastAsia="仿宋" w:hAnsi="仿宋"/>
      </w:rPr>
    </w:pPr>
    <w:r w:rsidRPr="00F67AC4">
      <w:rPr>
        <w:rFonts w:ascii="仿宋" w:eastAsia="仿宋" w:hAnsi="仿宋"/>
      </w:rPr>
      <w:t>CA-系列金属闪光漆及罩光清漆项目绩效评估报告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RPr="00F67AC4" w:rsidP="00F67AC4" w14:textId="0E4B9B9A">
    <w:pPr>
      <w:pStyle w:val="Header"/>
      <w:rPr>
        <w:rFonts w:ascii="仿宋" w:eastAsia="仿宋" w:hAnsi="仿宋"/>
      </w:rPr>
    </w:pPr>
    <w:r w:rsidRPr="00F67AC4">
      <w:rPr>
        <w:rFonts w:ascii="仿宋" w:eastAsia="仿宋" w:hAnsi="仿宋"/>
      </w:rPr>
      <w:t>CA-系列金属闪光漆及罩光清漆项目绩效评估报告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:rsidRPr="00F67AC4" w:rsidP="00F67AC4" w14:textId="0E4B9B9A">
    <w:pPr>
      <w:pStyle w:val="Header"/>
      <w:rPr>
        <w:rFonts w:ascii="仿宋" w:eastAsia="仿宋" w:hAnsi="仿宋"/>
      </w:rPr>
    </w:pPr>
    <w:r w:rsidRPr="00F67AC4">
      <w:rPr>
        <w:rFonts w:ascii="仿宋" w:eastAsia="仿宋" w:hAnsi="仿宋"/>
      </w:rPr>
      <w:t>CA-系列金属闪光漆及罩光清漆项目绩效评估报告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AC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AC4"/>
    <w:rsid w:val="002B7BA8"/>
    <w:rsid w:val="009D752F"/>
    <w:rsid w:val="00F67A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1E19ED"/>
  <w15:chartTrackingRefBased/>
  <w15:docId w15:val="{DF32D39A-4B1A-46E2-A401-9B763BB3E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67AC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67AC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67AC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67AC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67A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67AC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67A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67AC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67AC4"/>
  </w:style>
  <w:style w:type="paragraph" w:styleId="TOC1">
    <w:name w:val="toc 1"/>
    <w:basedOn w:val="Normal"/>
    <w:next w:val="Normal"/>
    <w:autoRedefine/>
    <w:uiPriority w:val="39"/>
    <w:unhideWhenUsed/>
    <w:rsid w:val="00F67AC4"/>
  </w:style>
  <w:style w:type="paragraph" w:styleId="TOC2">
    <w:name w:val="toc 2"/>
    <w:basedOn w:val="Normal"/>
    <w:next w:val="Normal"/>
    <w:autoRedefine/>
    <w:uiPriority w:val="39"/>
    <w:unhideWhenUsed/>
    <w:rsid w:val="00F67AC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42514401104001104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3444</Words>
  <Characters>19633</Characters>
  <Application>Microsoft Office Word</Application>
  <DocSecurity>0</DocSecurity>
  <Lines>163</Lines>
  <Paragraphs>46</Paragraphs>
  <ScaleCrop>false</ScaleCrop>
  <Company/>
  <LinksUpToDate>false</LinksUpToDate>
  <CharactersWithSpaces>23031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2023-12-16T05:21:00Z</dcterms:created>
  <dcterms:modified xsi:type="dcterms:W3CDTF">2023-12-16T05:21:00Z</dcterms:modified>
</cp:coreProperties>
</file>