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单晶硅项目规划设计方案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44" w:history="1">
        <w:r>
          <w:rPr>
            <w:rFonts w:ascii="仿宋" w:eastAsia="仿宋" w:hAnsi="仿宋" w:cs="仿宋" w:hint="eastAsia"/>
            <w:lang w:eastAsia="zh-CN"/>
          </w:rPr>
          <w:t>前言</w:t>
        </w:r>
        <w:r>
          <w:tab/>
        </w:r>
        <w:r>
          <w:fldChar w:fldCharType="begin"/>
        </w:r>
        <w:r>
          <w:instrText xml:space="preserve"> PAGEREF _Toc10644 \h </w:instrText>
        </w:r>
        <w:r>
          <w:fldChar w:fldCharType="separate"/>
        </w:r>
        <w:r>
          <w:t>3</w:t>
        </w:r>
        <w:r>
          <w:fldChar w:fldCharType="end"/>
        </w:r>
      </w:hyperlink>
    </w:p>
    <w:p>
      <w:pPr>
        <w:pStyle w:val="TOC1"/>
        <w:tabs>
          <w:tab w:val="right" w:leader="dot" w:pos="8306"/>
        </w:tabs>
      </w:pPr>
      <w:hyperlink w:anchor="_Toc14419" w:history="1">
        <w:r>
          <w:rPr>
            <w:rFonts w:ascii="仿宋" w:eastAsia="仿宋" w:hAnsi="仿宋" w:cs="仿宋" w:hint="eastAsia"/>
            <w:lang w:eastAsia="zh-CN"/>
          </w:rPr>
          <w:t>一、单晶硅项目危机管理</w:t>
        </w:r>
        <w:r>
          <w:tab/>
        </w:r>
        <w:r>
          <w:fldChar w:fldCharType="begin"/>
        </w:r>
        <w:r>
          <w:instrText xml:space="preserve"> PAGEREF _Toc14419 \h </w:instrText>
        </w:r>
        <w:r>
          <w:fldChar w:fldCharType="separate"/>
        </w:r>
        <w:r>
          <w:t>3</w:t>
        </w:r>
        <w:r>
          <w:fldChar w:fldCharType="end"/>
        </w:r>
      </w:hyperlink>
    </w:p>
    <w:p>
      <w:pPr>
        <w:pStyle w:val="TOC2"/>
        <w:tabs>
          <w:tab w:val="right" w:leader="dot" w:pos="8306"/>
        </w:tabs>
      </w:pPr>
      <w:hyperlink w:anchor="_Toc21108" w:history="1">
        <w:r>
          <w:rPr>
            <w:rFonts w:ascii="仿宋" w:eastAsia="仿宋" w:hAnsi="仿宋" w:cs="仿宋" w:hint="eastAsia"/>
            <w:lang w:eastAsia="zh-CN"/>
          </w:rPr>
          <w:t>(一)、危机预警与识别</w:t>
        </w:r>
        <w:r>
          <w:tab/>
        </w:r>
        <w:r>
          <w:fldChar w:fldCharType="begin"/>
        </w:r>
        <w:r>
          <w:instrText xml:space="preserve"> PAGEREF _Toc21108 \h </w:instrText>
        </w:r>
        <w:r>
          <w:fldChar w:fldCharType="separate"/>
        </w:r>
        <w:r>
          <w:t>3</w:t>
        </w:r>
        <w:r>
          <w:fldChar w:fldCharType="end"/>
        </w:r>
      </w:hyperlink>
    </w:p>
    <w:p>
      <w:pPr>
        <w:pStyle w:val="TOC2"/>
        <w:tabs>
          <w:tab w:val="right" w:leader="dot" w:pos="8306"/>
        </w:tabs>
      </w:pPr>
      <w:hyperlink w:anchor="_Toc27879" w:history="1">
        <w:r>
          <w:rPr>
            <w:rFonts w:ascii="仿宋" w:eastAsia="仿宋" w:hAnsi="仿宋" w:cs="仿宋" w:hint="eastAsia"/>
            <w:lang w:eastAsia="zh-CN"/>
          </w:rPr>
          <w:t>(二)、危机应对与恢复</w:t>
        </w:r>
        <w:r>
          <w:tab/>
        </w:r>
        <w:r>
          <w:fldChar w:fldCharType="begin"/>
        </w:r>
        <w:r>
          <w:instrText xml:space="preserve"> PAGEREF _Toc27879 \h </w:instrText>
        </w:r>
        <w:r>
          <w:fldChar w:fldCharType="separate"/>
        </w:r>
        <w:r>
          <w:t>4</w:t>
        </w:r>
        <w:r>
          <w:fldChar w:fldCharType="end"/>
        </w:r>
      </w:hyperlink>
    </w:p>
    <w:p>
      <w:pPr>
        <w:pStyle w:val="TOC1"/>
        <w:tabs>
          <w:tab w:val="right" w:leader="dot" w:pos="8306"/>
        </w:tabs>
      </w:pPr>
      <w:hyperlink w:anchor="_Toc28478" w:history="1">
        <w:r>
          <w:rPr>
            <w:rFonts w:ascii="仿宋" w:eastAsia="仿宋" w:hAnsi="仿宋" w:cs="仿宋" w:hint="eastAsia"/>
            <w:lang w:eastAsia="zh-CN"/>
          </w:rPr>
          <w:t>二、单晶硅项目绩效评估</w:t>
        </w:r>
        <w:r>
          <w:tab/>
        </w:r>
        <w:r>
          <w:fldChar w:fldCharType="begin"/>
        </w:r>
        <w:r>
          <w:instrText xml:space="preserve"> PAGEREF _Toc28478 \h </w:instrText>
        </w:r>
        <w:r>
          <w:fldChar w:fldCharType="separate"/>
        </w:r>
        <w:r>
          <w:t>5</w:t>
        </w:r>
        <w:r>
          <w:fldChar w:fldCharType="end"/>
        </w:r>
      </w:hyperlink>
    </w:p>
    <w:p>
      <w:pPr>
        <w:pStyle w:val="TOC2"/>
        <w:tabs>
          <w:tab w:val="right" w:leader="dot" w:pos="8306"/>
        </w:tabs>
      </w:pPr>
      <w:hyperlink w:anchor="_Toc3737" w:history="1">
        <w:r>
          <w:rPr>
            <w:rFonts w:ascii="仿宋" w:eastAsia="仿宋" w:hAnsi="仿宋" w:cs="仿宋" w:hint="eastAsia"/>
            <w:lang w:eastAsia="zh-CN"/>
          </w:rPr>
          <w:t>(一)、绩效评估指标</w:t>
        </w:r>
        <w:r>
          <w:tab/>
        </w:r>
        <w:r>
          <w:fldChar w:fldCharType="begin"/>
        </w:r>
        <w:r>
          <w:instrText xml:space="preserve"> PAGEREF _Toc3737 \h </w:instrText>
        </w:r>
        <w:r>
          <w:fldChar w:fldCharType="separate"/>
        </w:r>
        <w:r>
          <w:t>5</w:t>
        </w:r>
        <w:r>
          <w:fldChar w:fldCharType="end"/>
        </w:r>
      </w:hyperlink>
    </w:p>
    <w:p>
      <w:pPr>
        <w:pStyle w:val="TOC2"/>
        <w:tabs>
          <w:tab w:val="right" w:leader="dot" w:pos="8306"/>
        </w:tabs>
      </w:pPr>
      <w:hyperlink w:anchor="_Toc11032" w:history="1">
        <w:r>
          <w:rPr>
            <w:rFonts w:ascii="仿宋" w:eastAsia="仿宋" w:hAnsi="仿宋" w:cs="仿宋" w:hint="eastAsia"/>
            <w:lang w:eastAsia="zh-CN"/>
          </w:rPr>
          <w:t>(二)、绩效评估方法</w:t>
        </w:r>
        <w:r>
          <w:tab/>
        </w:r>
        <w:r>
          <w:fldChar w:fldCharType="begin"/>
        </w:r>
        <w:r>
          <w:instrText xml:space="preserve"> PAGEREF _Toc11032 \h </w:instrText>
        </w:r>
        <w:r>
          <w:fldChar w:fldCharType="separate"/>
        </w:r>
        <w:r>
          <w:t>6</w:t>
        </w:r>
        <w:r>
          <w:fldChar w:fldCharType="end"/>
        </w:r>
      </w:hyperlink>
    </w:p>
    <w:p>
      <w:pPr>
        <w:pStyle w:val="TOC2"/>
        <w:tabs>
          <w:tab w:val="right" w:leader="dot" w:pos="8306"/>
        </w:tabs>
      </w:pPr>
      <w:hyperlink w:anchor="_Toc23766" w:history="1">
        <w:r>
          <w:rPr>
            <w:rFonts w:ascii="仿宋" w:eastAsia="仿宋" w:hAnsi="仿宋" w:cs="仿宋" w:hint="eastAsia"/>
            <w:lang w:eastAsia="zh-CN"/>
          </w:rPr>
          <w:t>(三)、绩效评估周期</w:t>
        </w:r>
        <w:r>
          <w:tab/>
        </w:r>
        <w:r>
          <w:fldChar w:fldCharType="begin"/>
        </w:r>
        <w:r>
          <w:instrText xml:space="preserve"> PAGEREF _Toc23766 \h </w:instrText>
        </w:r>
        <w:r>
          <w:fldChar w:fldCharType="separate"/>
        </w:r>
        <w:r>
          <w:t>7</w:t>
        </w:r>
        <w:r>
          <w:fldChar w:fldCharType="end"/>
        </w:r>
      </w:hyperlink>
    </w:p>
    <w:p>
      <w:pPr>
        <w:pStyle w:val="TOC1"/>
        <w:tabs>
          <w:tab w:val="right" w:leader="dot" w:pos="8306"/>
        </w:tabs>
      </w:pPr>
      <w:hyperlink w:anchor="_Toc3349" w:history="1">
        <w:r>
          <w:rPr>
            <w:rFonts w:ascii="仿宋" w:eastAsia="仿宋" w:hAnsi="仿宋" w:cs="仿宋" w:hint="eastAsia"/>
            <w:lang w:eastAsia="zh-CN"/>
          </w:rPr>
          <w:t>三、单晶硅项目选址可行性分析</w:t>
        </w:r>
        <w:r>
          <w:tab/>
        </w:r>
        <w:r>
          <w:fldChar w:fldCharType="begin"/>
        </w:r>
        <w:r>
          <w:instrText xml:space="preserve"> PAGEREF _Toc3349 \h </w:instrText>
        </w:r>
        <w:r>
          <w:fldChar w:fldCharType="separate"/>
        </w:r>
        <w:r>
          <w:t>8</w:t>
        </w:r>
        <w:r>
          <w:fldChar w:fldCharType="end"/>
        </w:r>
      </w:hyperlink>
    </w:p>
    <w:p>
      <w:pPr>
        <w:pStyle w:val="TOC2"/>
        <w:tabs>
          <w:tab w:val="right" w:leader="dot" w:pos="8306"/>
        </w:tabs>
      </w:pPr>
      <w:hyperlink w:anchor="_Toc23134" w:history="1">
        <w:r>
          <w:rPr>
            <w:rFonts w:ascii="仿宋" w:eastAsia="仿宋" w:hAnsi="仿宋" w:cs="仿宋" w:hint="eastAsia"/>
            <w:lang w:eastAsia="zh-CN"/>
          </w:rPr>
          <w:t>(一)、单晶硅项目选址</w:t>
        </w:r>
        <w:r>
          <w:tab/>
        </w:r>
        <w:r>
          <w:fldChar w:fldCharType="begin"/>
        </w:r>
        <w:r>
          <w:instrText xml:space="preserve"> PAGEREF _Toc23134 \h </w:instrText>
        </w:r>
        <w:r>
          <w:fldChar w:fldCharType="separate"/>
        </w:r>
        <w:r>
          <w:t>8</w:t>
        </w:r>
        <w:r>
          <w:fldChar w:fldCharType="end"/>
        </w:r>
      </w:hyperlink>
    </w:p>
    <w:p>
      <w:pPr>
        <w:pStyle w:val="TOC2"/>
        <w:tabs>
          <w:tab w:val="right" w:leader="dot" w:pos="8306"/>
        </w:tabs>
      </w:pPr>
      <w:hyperlink w:anchor="_Toc3365" w:history="1">
        <w:r>
          <w:rPr>
            <w:rFonts w:ascii="仿宋" w:eastAsia="仿宋" w:hAnsi="仿宋" w:cs="仿宋" w:hint="eastAsia"/>
            <w:lang w:eastAsia="zh-CN"/>
          </w:rPr>
          <w:t>(二)、用地控制指标</w:t>
        </w:r>
        <w:r>
          <w:tab/>
        </w:r>
        <w:r>
          <w:fldChar w:fldCharType="begin"/>
        </w:r>
        <w:r>
          <w:instrText xml:space="preserve"> PAGEREF _Toc3365 \h </w:instrText>
        </w:r>
        <w:r>
          <w:fldChar w:fldCharType="separate"/>
        </w:r>
        <w:r>
          <w:t>9</w:t>
        </w:r>
        <w:r>
          <w:fldChar w:fldCharType="end"/>
        </w:r>
      </w:hyperlink>
    </w:p>
    <w:p>
      <w:pPr>
        <w:pStyle w:val="TOC2"/>
        <w:tabs>
          <w:tab w:val="right" w:leader="dot" w:pos="8306"/>
        </w:tabs>
      </w:pPr>
      <w:hyperlink w:anchor="_Toc18145" w:history="1">
        <w:r>
          <w:rPr>
            <w:rFonts w:ascii="仿宋" w:eastAsia="仿宋" w:hAnsi="仿宋" w:cs="仿宋" w:hint="eastAsia"/>
            <w:lang w:eastAsia="zh-CN"/>
          </w:rPr>
          <w:t>(三)、节约用地措施</w:t>
        </w:r>
        <w:r>
          <w:tab/>
        </w:r>
        <w:r>
          <w:fldChar w:fldCharType="begin"/>
        </w:r>
        <w:r>
          <w:instrText xml:space="preserve"> PAGEREF _Toc18145 \h </w:instrText>
        </w:r>
        <w:r>
          <w:fldChar w:fldCharType="separate"/>
        </w:r>
        <w:r>
          <w:t>10</w:t>
        </w:r>
        <w:r>
          <w:fldChar w:fldCharType="end"/>
        </w:r>
      </w:hyperlink>
    </w:p>
    <w:p>
      <w:pPr>
        <w:pStyle w:val="TOC2"/>
        <w:tabs>
          <w:tab w:val="right" w:leader="dot" w:pos="8306"/>
        </w:tabs>
      </w:pPr>
      <w:hyperlink w:anchor="_Toc32170" w:history="1">
        <w:r>
          <w:rPr>
            <w:rFonts w:ascii="仿宋" w:eastAsia="仿宋" w:hAnsi="仿宋" w:cs="仿宋" w:hint="eastAsia"/>
            <w:lang w:eastAsia="zh-CN"/>
          </w:rPr>
          <w:t>(四)、总图布置方案</w:t>
        </w:r>
        <w:r>
          <w:tab/>
        </w:r>
        <w:r>
          <w:fldChar w:fldCharType="begin"/>
        </w:r>
        <w:r>
          <w:instrText xml:space="preserve"> PAGEREF _Toc32170 \h </w:instrText>
        </w:r>
        <w:r>
          <w:fldChar w:fldCharType="separate"/>
        </w:r>
        <w:r>
          <w:t>11</w:t>
        </w:r>
        <w:r>
          <w:fldChar w:fldCharType="end"/>
        </w:r>
      </w:hyperlink>
    </w:p>
    <w:p>
      <w:pPr>
        <w:pStyle w:val="TOC2"/>
        <w:tabs>
          <w:tab w:val="right" w:leader="dot" w:pos="8306"/>
        </w:tabs>
      </w:pPr>
      <w:hyperlink w:anchor="_Toc24263" w:history="1">
        <w:r>
          <w:rPr>
            <w:rFonts w:ascii="仿宋" w:eastAsia="仿宋" w:hAnsi="仿宋" w:cs="仿宋" w:hint="eastAsia"/>
            <w:lang w:eastAsia="zh-CN"/>
          </w:rPr>
          <w:t>(五)、选址综合评价</w:t>
        </w:r>
        <w:r>
          <w:tab/>
        </w:r>
        <w:r>
          <w:fldChar w:fldCharType="begin"/>
        </w:r>
        <w:r>
          <w:instrText xml:space="preserve"> PAGEREF _Toc24263 \h </w:instrText>
        </w:r>
        <w:r>
          <w:fldChar w:fldCharType="separate"/>
        </w:r>
        <w:r>
          <w:t>13</w:t>
        </w:r>
        <w:r>
          <w:fldChar w:fldCharType="end"/>
        </w:r>
      </w:hyperlink>
    </w:p>
    <w:p>
      <w:pPr>
        <w:pStyle w:val="TOC1"/>
        <w:tabs>
          <w:tab w:val="right" w:leader="dot" w:pos="8306"/>
        </w:tabs>
      </w:pPr>
      <w:hyperlink w:anchor="_Toc22202" w:history="1">
        <w:r>
          <w:rPr>
            <w:rFonts w:ascii="仿宋" w:eastAsia="仿宋" w:hAnsi="仿宋" w:cs="仿宋" w:hint="eastAsia"/>
            <w:lang w:eastAsia="zh-CN"/>
          </w:rPr>
          <w:t>四、市场分析、调研</w:t>
        </w:r>
        <w:r>
          <w:tab/>
        </w:r>
        <w:r>
          <w:fldChar w:fldCharType="begin"/>
        </w:r>
        <w:r>
          <w:instrText xml:space="preserve"> PAGEREF _Toc22202 \h </w:instrText>
        </w:r>
        <w:r>
          <w:fldChar w:fldCharType="separate"/>
        </w:r>
        <w:r>
          <w:t>14</w:t>
        </w:r>
        <w:r>
          <w:fldChar w:fldCharType="end"/>
        </w:r>
      </w:hyperlink>
    </w:p>
    <w:p>
      <w:pPr>
        <w:pStyle w:val="TOC2"/>
        <w:tabs>
          <w:tab w:val="right" w:leader="dot" w:pos="8306"/>
        </w:tabs>
      </w:pPr>
      <w:hyperlink w:anchor="_Toc23024" w:history="1">
        <w:r>
          <w:rPr>
            <w:rFonts w:ascii="仿宋" w:eastAsia="仿宋" w:hAnsi="仿宋" w:cs="仿宋" w:hint="eastAsia"/>
            <w:lang w:eastAsia="zh-CN"/>
          </w:rPr>
          <w:t>(一)、单晶硅行业分析</w:t>
        </w:r>
        <w:r>
          <w:tab/>
        </w:r>
        <w:r>
          <w:fldChar w:fldCharType="begin"/>
        </w:r>
        <w:r>
          <w:instrText xml:space="preserve"> PAGEREF _Toc23024 \h </w:instrText>
        </w:r>
        <w:r>
          <w:fldChar w:fldCharType="separate"/>
        </w:r>
        <w:r>
          <w:t>14</w:t>
        </w:r>
        <w:r>
          <w:fldChar w:fldCharType="end"/>
        </w:r>
      </w:hyperlink>
    </w:p>
    <w:p>
      <w:pPr>
        <w:pStyle w:val="TOC2"/>
        <w:tabs>
          <w:tab w:val="right" w:leader="dot" w:pos="8306"/>
        </w:tabs>
      </w:pPr>
      <w:hyperlink w:anchor="_Toc6221" w:history="1">
        <w:r>
          <w:rPr>
            <w:rFonts w:ascii="仿宋" w:eastAsia="仿宋" w:hAnsi="仿宋" w:cs="仿宋" w:hint="eastAsia"/>
            <w:lang w:eastAsia="zh-CN"/>
          </w:rPr>
          <w:t>(二)、单晶硅市场分析预测</w:t>
        </w:r>
        <w:r>
          <w:tab/>
        </w:r>
        <w:r>
          <w:fldChar w:fldCharType="begin"/>
        </w:r>
        <w:r>
          <w:instrText xml:space="preserve"> PAGEREF _Toc6221 \h </w:instrText>
        </w:r>
        <w:r>
          <w:fldChar w:fldCharType="separate"/>
        </w:r>
        <w:r>
          <w:t>14</w:t>
        </w:r>
        <w:r>
          <w:fldChar w:fldCharType="end"/>
        </w:r>
      </w:hyperlink>
    </w:p>
    <w:p>
      <w:pPr>
        <w:pStyle w:val="TOC1"/>
        <w:tabs>
          <w:tab w:val="right" w:leader="dot" w:pos="8306"/>
        </w:tabs>
      </w:pPr>
      <w:hyperlink w:anchor="_Toc10667" w:history="1">
        <w:r>
          <w:rPr>
            <w:rFonts w:ascii="仿宋" w:eastAsia="仿宋" w:hAnsi="仿宋" w:cs="仿宋" w:hint="eastAsia"/>
            <w:lang w:eastAsia="zh-CN"/>
          </w:rPr>
          <w:t>五、产品规划分析</w:t>
        </w:r>
        <w:r>
          <w:tab/>
        </w:r>
        <w:r>
          <w:fldChar w:fldCharType="begin"/>
        </w:r>
        <w:r>
          <w:instrText xml:space="preserve"> PAGEREF _Toc10667 \h </w:instrText>
        </w:r>
        <w:r>
          <w:fldChar w:fldCharType="separate"/>
        </w:r>
        <w:r>
          <w:t>15</w:t>
        </w:r>
        <w:r>
          <w:fldChar w:fldCharType="end"/>
        </w:r>
      </w:hyperlink>
    </w:p>
    <w:p>
      <w:pPr>
        <w:pStyle w:val="TOC2"/>
        <w:tabs>
          <w:tab w:val="right" w:leader="dot" w:pos="8306"/>
        </w:tabs>
      </w:pPr>
      <w:hyperlink w:anchor="_Toc25313" w:history="1">
        <w:r>
          <w:rPr>
            <w:rFonts w:ascii="仿宋" w:eastAsia="仿宋" w:hAnsi="仿宋" w:cs="仿宋" w:hint="eastAsia"/>
            <w:lang w:eastAsia="zh-CN"/>
          </w:rPr>
          <w:t>(一)、产品规划</w:t>
        </w:r>
        <w:r>
          <w:tab/>
        </w:r>
        <w:r>
          <w:fldChar w:fldCharType="begin"/>
        </w:r>
        <w:r>
          <w:instrText xml:space="preserve"> PAGEREF _Toc25313 \h </w:instrText>
        </w:r>
        <w:r>
          <w:fldChar w:fldCharType="separate"/>
        </w:r>
        <w:r>
          <w:t>15</w:t>
        </w:r>
        <w:r>
          <w:fldChar w:fldCharType="end"/>
        </w:r>
      </w:hyperlink>
    </w:p>
    <w:p>
      <w:pPr>
        <w:pStyle w:val="TOC2"/>
        <w:tabs>
          <w:tab w:val="right" w:leader="dot" w:pos="8306"/>
        </w:tabs>
      </w:pPr>
      <w:hyperlink w:anchor="_Toc14139" w:history="1">
        <w:r>
          <w:rPr>
            <w:rFonts w:ascii="仿宋" w:eastAsia="仿宋" w:hAnsi="仿宋" w:cs="仿宋" w:hint="eastAsia"/>
            <w:lang w:eastAsia="zh-CN"/>
          </w:rPr>
          <w:t>(二)、建设规模</w:t>
        </w:r>
        <w:r>
          <w:tab/>
        </w:r>
        <w:r>
          <w:fldChar w:fldCharType="begin"/>
        </w:r>
        <w:r>
          <w:instrText xml:space="preserve"> PAGEREF _Toc14139 \h </w:instrText>
        </w:r>
        <w:r>
          <w:fldChar w:fldCharType="separate"/>
        </w:r>
        <w:r>
          <w:t>16</w:t>
        </w:r>
        <w:r>
          <w:fldChar w:fldCharType="end"/>
        </w:r>
      </w:hyperlink>
    </w:p>
    <w:p>
      <w:pPr>
        <w:pStyle w:val="TOC1"/>
        <w:tabs>
          <w:tab w:val="right" w:leader="dot" w:pos="8306"/>
        </w:tabs>
      </w:pPr>
      <w:hyperlink w:anchor="_Toc8810" w:history="1">
        <w:r>
          <w:rPr>
            <w:rFonts w:ascii="仿宋" w:eastAsia="仿宋" w:hAnsi="仿宋" w:cs="仿宋" w:hint="eastAsia"/>
            <w:lang w:eastAsia="zh-CN"/>
          </w:rPr>
          <w:t>六、单晶硅项目建设单位说明</w:t>
        </w:r>
        <w:r>
          <w:tab/>
        </w:r>
        <w:r>
          <w:fldChar w:fldCharType="begin"/>
        </w:r>
        <w:r>
          <w:instrText xml:space="preserve"> PAGEREF _Toc8810 \h </w:instrText>
        </w:r>
        <w:r>
          <w:fldChar w:fldCharType="separate"/>
        </w:r>
        <w:r>
          <w:t>17</w:t>
        </w:r>
        <w:r>
          <w:fldChar w:fldCharType="end"/>
        </w:r>
      </w:hyperlink>
    </w:p>
    <w:p>
      <w:pPr>
        <w:pStyle w:val="TOC2"/>
        <w:tabs>
          <w:tab w:val="right" w:leader="dot" w:pos="8306"/>
        </w:tabs>
      </w:pPr>
      <w:hyperlink w:anchor="_Toc12187" w:history="1">
        <w:r>
          <w:rPr>
            <w:rFonts w:ascii="仿宋" w:eastAsia="仿宋" w:hAnsi="仿宋" w:cs="仿宋" w:hint="eastAsia"/>
            <w:lang w:eastAsia="zh-CN"/>
          </w:rPr>
          <w:t>(一)、单晶硅项目承办单位基本情况</w:t>
        </w:r>
        <w:r>
          <w:tab/>
        </w:r>
        <w:r>
          <w:fldChar w:fldCharType="begin"/>
        </w:r>
        <w:r>
          <w:instrText xml:space="preserve"> PAGEREF _Toc12187 \h </w:instrText>
        </w:r>
        <w:r>
          <w:fldChar w:fldCharType="separate"/>
        </w:r>
        <w:r>
          <w:t>17</w:t>
        </w:r>
        <w:r>
          <w:fldChar w:fldCharType="end"/>
        </w:r>
      </w:hyperlink>
    </w:p>
    <w:p>
      <w:pPr>
        <w:pStyle w:val="TOC2"/>
        <w:tabs>
          <w:tab w:val="right" w:leader="dot" w:pos="8306"/>
        </w:tabs>
      </w:pPr>
      <w:hyperlink w:anchor="_Toc17789" w:history="1">
        <w:r>
          <w:rPr>
            <w:rFonts w:ascii="仿宋" w:eastAsia="仿宋" w:hAnsi="仿宋" w:cs="仿宋" w:hint="eastAsia"/>
            <w:lang w:eastAsia="zh-CN"/>
          </w:rPr>
          <w:t>(二)、公司经济效益分析</w:t>
        </w:r>
        <w:r>
          <w:tab/>
        </w:r>
        <w:r>
          <w:fldChar w:fldCharType="begin"/>
        </w:r>
        <w:r>
          <w:instrText xml:space="preserve"> PAGEREF _Toc17789 \h </w:instrText>
        </w:r>
        <w:r>
          <w:fldChar w:fldCharType="separate"/>
        </w:r>
        <w:r>
          <w:t>18</w:t>
        </w:r>
        <w:r>
          <w:fldChar w:fldCharType="end"/>
        </w:r>
      </w:hyperlink>
    </w:p>
    <w:p>
      <w:pPr>
        <w:pStyle w:val="TOC1"/>
        <w:tabs>
          <w:tab w:val="right" w:leader="dot" w:pos="8306"/>
        </w:tabs>
      </w:pPr>
      <w:hyperlink w:anchor="_Toc3689" w:history="1">
        <w:r>
          <w:rPr>
            <w:rFonts w:ascii="仿宋" w:eastAsia="仿宋" w:hAnsi="仿宋" w:cs="仿宋" w:hint="eastAsia"/>
            <w:lang w:eastAsia="zh-CN"/>
          </w:rPr>
          <w:t>七、单晶硅项目人力资源培养与发展</w:t>
        </w:r>
        <w:r>
          <w:tab/>
        </w:r>
        <w:r>
          <w:fldChar w:fldCharType="begin"/>
        </w:r>
        <w:r>
          <w:instrText xml:space="preserve"> PAGEREF _Toc3689 \h </w:instrText>
        </w:r>
        <w:r>
          <w:fldChar w:fldCharType="separate"/>
        </w:r>
        <w:r>
          <w:t>19</w:t>
        </w:r>
        <w:r>
          <w:fldChar w:fldCharType="end"/>
        </w:r>
      </w:hyperlink>
    </w:p>
    <w:p>
      <w:pPr>
        <w:pStyle w:val="TOC2"/>
        <w:tabs>
          <w:tab w:val="right" w:leader="dot" w:pos="8306"/>
        </w:tabs>
      </w:pPr>
      <w:hyperlink w:anchor="_Toc2841" w:history="1">
        <w:r>
          <w:rPr>
            <w:rFonts w:ascii="仿宋" w:eastAsia="仿宋" w:hAnsi="仿宋" w:cs="仿宋" w:hint="eastAsia"/>
            <w:lang w:eastAsia="zh-CN"/>
          </w:rPr>
          <w:t>(一)、人才需求与规划</w:t>
        </w:r>
        <w:r>
          <w:tab/>
        </w:r>
        <w:r>
          <w:fldChar w:fldCharType="begin"/>
        </w:r>
        <w:r>
          <w:instrText xml:space="preserve"> PAGEREF _Toc2841 \h </w:instrText>
        </w:r>
        <w:r>
          <w:fldChar w:fldCharType="separate"/>
        </w:r>
        <w:r>
          <w:t>19</w:t>
        </w:r>
        <w:r>
          <w:fldChar w:fldCharType="end"/>
        </w:r>
      </w:hyperlink>
    </w:p>
    <w:p>
      <w:pPr>
        <w:pStyle w:val="TOC2"/>
        <w:tabs>
          <w:tab w:val="right" w:leader="dot" w:pos="8306"/>
        </w:tabs>
      </w:pPr>
      <w:hyperlink w:anchor="_Toc26911" w:history="1">
        <w:r>
          <w:rPr>
            <w:rFonts w:ascii="仿宋" w:eastAsia="仿宋" w:hAnsi="仿宋" w:cs="仿宋" w:hint="eastAsia"/>
            <w:lang w:eastAsia="zh-CN"/>
          </w:rPr>
          <w:t>(二)、培训与发展计划</w:t>
        </w:r>
        <w:r>
          <w:tab/>
        </w:r>
        <w:r>
          <w:fldChar w:fldCharType="begin"/>
        </w:r>
        <w:r>
          <w:instrText xml:space="preserve"> PAGEREF _Toc26911 \h </w:instrText>
        </w:r>
        <w:r>
          <w:fldChar w:fldCharType="separate"/>
        </w:r>
        <w:r>
          <w:t>19</w:t>
        </w:r>
        <w:r>
          <w:fldChar w:fldCharType="end"/>
        </w:r>
      </w:hyperlink>
    </w:p>
    <w:p>
      <w:pPr>
        <w:pStyle w:val="TOC1"/>
        <w:tabs>
          <w:tab w:val="right" w:leader="dot" w:pos="8306"/>
        </w:tabs>
      </w:pPr>
      <w:hyperlink w:anchor="_Toc894" w:history="1">
        <w:r>
          <w:rPr>
            <w:rFonts w:ascii="仿宋" w:eastAsia="仿宋" w:hAnsi="仿宋" w:cs="仿宋" w:hint="eastAsia"/>
            <w:lang w:eastAsia="zh-CN"/>
          </w:rPr>
          <w:t>八、单晶硅项目创新与研发</w:t>
        </w:r>
        <w:r>
          <w:tab/>
        </w:r>
        <w:r>
          <w:fldChar w:fldCharType="begin"/>
        </w:r>
        <w:r>
          <w:instrText xml:space="preserve"> PAGEREF _Toc894 \h </w:instrText>
        </w:r>
        <w:r>
          <w:fldChar w:fldCharType="separate"/>
        </w:r>
        <w:r>
          <w:t>20</w:t>
        </w:r>
        <w:r>
          <w:fldChar w:fldCharType="end"/>
        </w:r>
      </w:hyperlink>
    </w:p>
    <w:p>
      <w:pPr>
        <w:pStyle w:val="TOC2"/>
        <w:tabs>
          <w:tab w:val="right" w:leader="dot" w:pos="8306"/>
        </w:tabs>
      </w:pPr>
      <w:hyperlink w:anchor="_Toc17657" w:history="1">
        <w:r>
          <w:rPr>
            <w:rFonts w:ascii="仿宋" w:eastAsia="仿宋" w:hAnsi="仿宋" w:cs="仿宋" w:hint="eastAsia"/>
            <w:lang w:eastAsia="zh-CN"/>
          </w:rPr>
          <w:t>(一)、创新策略与方向</w:t>
        </w:r>
        <w:r>
          <w:tab/>
        </w:r>
        <w:r>
          <w:fldChar w:fldCharType="begin"/>
        </w:r>
        <w:r>
          <w:instrText xml:space="preserve"> PAGEREF _Toc17657 \h </w:instrText>
        </w:r>
        <w:r>
          <w:fldChar w:fldCharType="separate"/>
        </w:r>
        <w:r>
          <w:t>20</w:t>
        </w:r>
        <w:r>
          <w:fldChar w:fldCharType="end"/>
        </w:r>
      </w:hyperlink>
    </w:p>
    <w:p>
      <w:pPr>
        <w:pStyle w:val="TOC2"/>
        <w:tabs>
          <w:tab w:val="right" w:leader="dot" w:pos="8306"/>
        </w:tabs>
      </w:pPr>
      <w:hyperlink w:anchor="_Toc1264" w:history="1">
        <w:r>
          <w:rPr>
            <w:rFonts w:ascii="仿宋" w:eastAsia="仿宋" w:hAnsi="仿宋" w:cs="仿宋" w:hint="eastAsia"/>
            <w:lang w:eastAsia="zh-CN"/>
          </w:rPr>
          <w:t>(二)、研发规划与投入</w:t>
        </w:r>
        <w:r>
          <w:tab/>
        </w:r>
        <w:r>
          <w:fldChar w:fldCharType="begin"/>
        </w:r>
        <w:r>
          <w:instrText xml:space="preserve"> PAGEREF _Toc1264 \h </w:instrText>
        </w:r>
        <w:r>
          <w:fldChar w:fldCharType="separate"/>
        </w:r>
        <w:r>
          <w:t>21</w:t>
        </w:r>
        <w:r>
          <w:fldChar w:fldCharType="end"/>
        </w:r>
      </w:hyperlink>
    </w:p>
    <w:p>
      <w:pPr>
        <w:pStyle w:val="TOC1"/>
        <w:tabs>
          <w:tab w:val="right" w:leader="dot" w:pos="8306"/>
        </w:tabs>
      </w:pPr>
      <w:hyperlink w:anchor="_Toc21827" w:history="1">
        <w:r>
          <w:rPr>
            <w:rFonts w:ascii="仿宋" w:eastAsia="仿宋" w:hAnsi="仿宋" w:cs="仿宋" w:hint="eastAsia"/>
            <w:lang w:eastAsia="zh-CN"/>
          </w:rPr>
          <w:t>九、单晶硅项目投资规划</w:t>
        </w:r>
        <w:r>
          <w:tab/>
        </w:r>
        <w:r>
          <w:fldChar w:fldCharType="begin"/>
        </w:r>
        <w:r>
          <w:instrText xml:space="preserve"> PAGEREF _Toc21827 \h </w:instrText>
        </w:r>
        <w:r>
          <w:fldChar w:fldCharType="separate"/>
        </w:r>
        <w:r>
          <w:t>23</w:t>
        </w:r>
        <w:r>
          <w:fldChar w:fldCharType="end"/>
        </w:r>
      </w:hyperlink>
    </w:p>
    <w:p>
      <w:pPr>
        <w:pStyle w:val="TOC2"/>
        <w:tabs>
          <w:tab w:val="right" w:leader="dot" w:pos="8306"/>
        </w:tabs>
      </w:pPr>
      <w:hyperlink w:anchor="_Toc6999" w:history="1">
        <w:r>
          <w:rPr>
            <w:rFonts w:ascii="仿宋" w:eastAsia="仿宋" w:hAnsi="仿宋" w:cs="仿宋" w:hint="eastAsia"/>
            <w:lang w:eastAsia="zh-CN"/>
          </w:rPr>
          <w:t>(一)、单晶硅项目总投资估算</w:t>
        </w:r>
        <w:r>
          <w:tab/>
        </w:r>
        <w:r>
          <w:fldChar w:fldCharType="begin"/>
        </w:r>
        <w:r>
          <w:instrText xml:space="preserve"> PAGEREF _Toc6999 \h </w:instrText>
        </w:r>
        <w:r>
          <w:fldChar w:fldCharType="separate"/>
        </w:r>
        <w:r>
          <w:t>23</w:t>
        </w:r>
        <w:r>
          <w:fldChar w:fldCharType="end"/>
        </w:r>
      </w:hyperlink>
    </w:p>
    <w:p>
      <w:pPr>
        <w:pStyle w:val="TOC2"/>
        <w:tabs>
          <w:tab w:val="right" w:leader="dot" w:pos="8306"/>
        </w:tabs>
      </w:pPr>
      <w:hyperlink w:anchor="_Toc11490" w:history="1">
        <w:r>
          <w:rPr>
            <w:rFonts w:ascii="仿宋" w:eastAsia="仿宋" w:hAnsi="仿宋" w:cs="仿宋" w:hint="eastAsia"/>
            <w:lang w:eastAsia="zh-CN"/>
          </w:rPr>
          <w:t>(二)、资金筹措</w:t>
        </w:r>
        <w:r>
          <w:tab/>
        </w:r>
        <w:r>
          <w:fldChar w:fldCharType="begin"/>
        </w:r>
        <w:r>
          <w:instrText xml:space="preserve"> PAGEREF _Toc11490 \h </w:instrText>
        </w:r>
        <w:r>
          <w:fldChar w:fldCharType="separate"/>
        </w:r>
        <w:r>
          <w:t>24</w:t>
        </w:r>
        <w:r>
          <w:fldChar w:fldCharType="end"/>
        </w:r>
      </w:hyperlink>
    </w:p>
    <w:p>
      <w:pPr>
        <w:pStyle w:val="TOC1"/>
        <w:tabs>
          <w:tab w:val="right" w:leader="dot" w:pos="8306"/>
        </w:tabs>
      </w:pPr>
      <w:hyperlink w:anchor="_Toc29211" w:history="1">
        <w:r>
          <w:rPr>
            <w:rFonts w:ascii="仿宋" w:eastAsia="仿宋" w:hAnsi="仿宋" w:cs="仿宋" w:hint="eastAsia"/>
            <w:lang w:eastAsia="zh-CN"/>
          </w:rPr>
          <w:t>十、单晶硅项目技术管理</w:t>
        </w:r>
        <w:r>
          <w:tab/>
        </w:r>
        <w:r>
          <w:fldChar w:fldCharType="begin"/>
        </w:r>
        <w:r>
          <w:instrText xml:space="preserve"> PAGEREF _Toc29211 \h </w:instrText>
        </w:r>
        <w:r>
          <w:fldChar w:fldCharType="separate"/>
        </w:r>
        <w:r>
          <w:t>25</w:t>
        </w:r>
        <w:r>
          <w:fldChar w:fldCharType="end"/>
        </w:r>
      </w:hyperlink>
    </w:p>
    <w:p>
      <w:pPr>
        <w:pStyle w:val="TOC2"/>
        <w:tabs>
          <w:tab w:val="right" w:leader="dot" w:pos="8306"/>
        </w:tabs>
      </w:pPr>
      <w:hyperlink w:anchor="_Toc1362" w:history="1">
        <w:r>
          <w:rPr>
            <w:rFonts w:ascii="仿宋" w:eastAsia="仿宋" w:hAnsi="仿宋" w:cs="仿宋" w:hint="eastAsia"/>
            <w:lang w:eastAsia="zh-CN"/>
          </w:rPr>
          <w:t>(一)、技术方案选用方向</w:t>
        </w:r>
        <w:r>
          <w:tab/>
        </w:r>
        <w:r>
          <w:fldChar w:fldCharType="begin"/>
        </w:r>
        <w:r>
          <w:instrText xml:space="preserve"> PAGEREF _Toc1362 \h </w:instrText>
        </w:r>
        <w:r>
          <w:fldChar w:fldCharType="separate"/>
        </w:r>
        <w:r>
          <w:t>25</w:t>
        </w:r>
        <w:r>
          <w:fldChar w:fldCharType="end"/>
        </w:r>
      </w:hyperlink>
    </w:p>
    <w:p>
      <w:pPr>
        <w:pStyle w:val="TOC2"/>
        <w:tabs>
          <w:tab w:val="right" w:leader="dot" w:pos="8306"/>
        </w:tabs>
      </w:pPr>
      <w:hyperlink w:anchor="_Toc29106" w:history="1">
        <w:r>
          <w:rPr>
            <w:rFonts w:ascii="仿宋" w:eastAsia="仿宋" w:hAnsi="仿宋" w:cs="仿宋" w:hint="eastAsia"/>
            <w:lang w:eastAsia="zh-CN"/>
          </w:rPr>
          <w:t>(二)、工艺技术方案选用原则</w:t>
        </w:r>
        <w:r>
          <w:tab/>
        </w:r>
        <w:r>
          <w:fldChar w:fldCharType="begin"/>
        </w:r>
        <w:r>
          <w:instrText xml:space="preserve"> PAGEREF _Toc29106 \h </w:instrText>
        </w:r>
        <w:r>
          <w:fldChar w:fldCharType="separate"/>
        </w:r>
        <w:r>
          <w:t>27</w:t>
        </w:r>
        <w:r>
          <w:fldChar w:fldCharType="end"/>
        </w:r>
      </w:hyperlink>
    </w:p>
    <w:p>
      <w:pPr>
        <w:pStyle w:val="TOC2"/>
        <w:tabs>
          <w:tab w:val="right" w:leader="dot" w:pos="8306"/>
        </w:tabs>
      </w:pPr>
      <w:hyperlink w:anchor="_Toc3702" w:history="1">
        <w:r>
          <w:rPr>
            <w:rFonts w:ascii="仿宋" w:eastAsia="仿宋" w:hAnsi="仿宋" w:cs="仿宋" w:hint="eastAsia"/>
            <w:lang w:eastAsia="zh-CN"/>
          </w:rPr>
          <w:t>(三)、工艺技术方案要求</w:t>
        </w:r>
        <w:r>
          <w:tab/>
        </w:r>
        <w:r>
          <w:fldChar w:fldCharType="begin"/>
        </w:r>
        <w:r>
          <w:instrText xml:space="preserve"> PAGEREF _Toc3702 \h </w:instrText>
        </w:r>
        <w:r>
          <w:fldChar w:fldCharType="separate"/>
        </w:r>
        <w:r>
          <w:t>29</w:t>
        </w:r>
        <w:r>
          <w:fldChar w:fldCharType="end"/>
        </w:r>
      </w:hyperlink>
    </w:p>
    <w:p>
      <w:pPr>
        <w:pStyle w:val="TOC1"/>
        <w:tabs>
          <w:tab w:val="right" w:leader="dot" w:pos="8306"/>
        </w:tabs>
      </w:pPr>
      <w:hyperlink w:anchor="_Toc22191" w:history="1">
        <w:r>
          <w:rPr>
            <w:rFonts w:ascii="仿宋" w:eastAsia="仿宋" w:hAnsi="仿宋" w:cs="仿宋" w:hint="eastAsia"/>
            <w:lang w:eastAsia="zh-CN"/>
          </w:rPr>
          <w:t>十一、单晶硅项目环境影响分析</w:t>
        </w:r>
        <w:r>
          <w:tab/>
        </w:r>
        <w:r>
          <w:fldChar w:fldCharType="begin"/>
        </w:r>
        <w:r>
          <w:instrText xml:space="preserve"> PAGEREF _Toc22191 \h </w:instrText>
        </w:r>
        <w:r>
          <w:fldChar w:fldCharType="separate"/>
        </w:r>
        <w:r>
          <w:t>31</w:t>
        </w:r>
        <w:r>
          <w:fldChar w:fldCharType="end"/>
        </w:r>
      </w:hyperlink>
    </w:p>
    <w:p>
      <w:pPr>
        <w:pStyle w:val="TOC2"/>
        <w:tabs>
          <w:tab w:val="right" w:leader="dot" w:pos="8306"/>
        </w:tabs>
      </w:pPr>
      <w:hyperlink w:anchor="_Toc5602" w:history="1">
        <w:r>
          <w:rPr>
            <w:rFonts w:ascii="仿宋" w:eastAsia="仿宋" w:hAnsi="仿宋" w:cs="仿宋" w:hint="eastAsia"/>
            <w:lang w:eastAsia="zh-CN"/>
          </w:rPr>
          <w:t>(一)、建设区域环境质量现状</w:t>
        </w:r>
        <w:r>
          <w:tab/>
        </w:r>
        <w:r>
          <w:fldChar w:fldCharType="begin"/>
        </w:r>
        <w:r>
          <w:instrText xml:space="preserve"> PAGEREF _Toc5602 \h </w:instrText>
        </w:r>
        <w:r>
          <w:fldChar w:fldCharType="separate"/>
        </w:r>
        <w:r>
          <w:t>31</w:t>
        </w:r>
        <w:r>
          <w:fldChar w:fldCharType="end"/>
        </w:r>
      </w:hyperlink>
    </w:p>
    <w:p>
      <w:pPr>
        <w:pStyle w:val="TOC2"/>
        <w:tabs>
          <w:tab w:val="right" w:leader="dot" w:pos="8306"/>
        </w:tabs>
      </w:pPr>
      <w:hyperlink w:anchor="_Toc30306" w:history="1">
        <w:r>
          <w:rPr>
            <w:rFonts w:ascii="仿宋" w:eastAsia="仿宋" w:hAnsi="仿宋" w:cs="仿宋" w:hint="eastAsia"/>
            <w:lang w:eastAsia="zh-CN"/>
          </w:rPr>
          <w:t>(二)、建设期环境保护</w:t>
        </w:r>
        <w:r>
          <w:tab/>
        </w:r>
        <w:r>
          <w:fldChar w:fldCharType="begin"/>
        </w:r>
        <w:r>
          <w:instrText xml:space="preserve"> PAGEREF _Toc30306 \h </w:instrText>
        </w:r>
        <w:r>
          <w:fldChar w:fldCharType="separate"/>
        </w:r>
        <w:r>
          <w:t>32</w:t>
        </w:r>
        <w:r>
          <w:fldChar w:fldCharType="end"/>
        </w:r>
      </w:hyperlink>
    </w:p>
    <w:p>
      <w:pPr>
        <w:pStyle w:val="TOC2"/>
        <w:tabs>
          <w:tab w:val="right" w:leader="dot" w:pos="8306"/>
        </w:tabs>
      </w:pPr>
      <w:hyperlink w:anchor="_Toc2444" w:history="1">
        <w:r>
          <w:rPr>
            <w:rFonts w:ascii="仿宋" w:eastAsia="仿宋" w:hAnsi="仿宋" w:cs="仿宋" w:hint="eastAsia"/>
            <w:lang w:eastAsia="zh-CN"/>
          </w:rPr>
          <w:t>(三)、运营期环境保护</w:t>
        </w:r>
        <w:r>
          <w:tab/>
        </w:r>
        <w:r>
          <w:fldChar w:fldCharType="begin"/>
        </w:r>
        <w:r>
          <w:instrText xml:space="preserve"> PAGEREF _Toc2444 \h </w:instrText>
        </w:r>
        <w:r>
          <w:fldChar w:fldCharType="separate"/>
        </w:r>
        <w:r>
          <w:t>34</w:t>
        </w:r>
        <w:r>
          <w:fldChar w:fldCharType="end"/>
        </w:r>
      </w:hyperlink>
    </w:p>
    <w:p>
      <w:pPr>
        <w:pStyle w:val="TOC2"/>
        <w:tabs>
          <w:tab w:val="right" w:leader="dot" w:pos="8306"/>
        </w:tabs>
      </w:pPr>
      <w:hyperlink w:anchor="_Toc17724" w:history="1">
        <w:r>
          <w:rPr>
            <w:rFonts w:ascii="仿宋" w:eastAsia="仿宋" w:hAnsi="仿宋" w:cs="仿宋" w:hint="eastAsia"/>
            <w:lang w:eastAsia="zh-CN"/>
          </w:rPr>
          <w:t>(四)、单晶硅项目建设对区域经济的影响</w:t>
        </w:r>
        <w:r>
          <w:tab/>
        </w:r>
        <w:r>
          <w:fldChar w:fldCharType="begin"/>
        </w:r>
        <w:r>
          <w:instrText xml:space="preserve"> PAGEREF _Toc17724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608" w:history="1">
        <w:r>
          <w:rPr>
            <w:rFonts w:ascii="仿宋" w:eastAsia="仿宋" w:hAnsi="仿宋" w:cs="仿宋" w:hint="eastAsia"/>
            <w:lang w:eastAsia="zh-CN"/>
          </w:rPr>
          <w:t>(五)、废弃物处理</w:t>
        </w:r>
        <w:r>
          <w:tab/>
        </w:r>
        <w:r>
          <w:fldChar w:fldCharType="begin"/>
        </w:r>
        <w:r>
          <w:instrText xml:space="preserve"> PAGEREF _Toc14608 \h </w:instrText>
        </w:r>
        <w:r>
          <w:fldChar w:fldCharType="separate"/>
        </w:r>
        <w:r>
          <w:t>37</w:t>
        </w:r>
        <w:r>
          <w:fldChar w:fldCharType="end"/>
        </w:r>
      </w:hyperlink>
    </w:p>
    <w:p>
      <w:pPr>
        <w:pStyle w:val="TOC2"/>
        <w:tabs>
          <w:tab w:val="right" w:leader="dot" w:pos="8306"/>
        </w:tabs>
      </w:pPr>
      <w:hyperlink w:anchor="_Toc5529" w:history="1">
        <w:r>
          <w:rPr>
            <w:rFonts w:ascii="仿宋" w:eastAsia="仿宋" w:hAnsi="仿宋" w:cs="仿宋" w:hint="eastAsia"/>
            <w:lang w:eastAsia="zh-CN"/>
          </w:rPr>
          <w:t>(六)、特殊环境影响分析</w:t>
        </w:r>
        <w:r>
          <w:tab/>
        </w:r>
        <w:r>
          <w:fldChar w:fldCharType="begin"/>
        </w:r>
        <w:r>
          <w:instrText xml:space="preserve"> PAGEREF _Toc5529 \h </w:instrText>
        </w:r>
        <w:r>
          <w:fldChar w:fldCharType="separate"/>
        </w:r>
        <w:r>
          <w:t>38</w:t>
        </w:r>
        <w:r>
          <w:fldChar w:fldCharType="end"/>
        </w:r>
      </w:hyperlink>
    </w:p>
    <w:p>
      <w:pPr>
        <w:pStyle w:val="TOC2"/>
        <w:tabs>
          <w:tab w:val="right" w:leader="dot" w:pos="8306"/>
        </w:tabs>
      </w:pPr>
      <w:hyperlink w:anchor="_Toc4574" w:history="1">
        <w:r>
          <w:rPr>
            <w:rFonts w:ascii="仿宋" w:eastAsia="仿宋" w:hAnsi="仿宋" w:cs="仿宋" w:hint="eastAsia"/>
            <w:lang w:eastAsia="zh-CN"/>
          </w:rPr>
          <w:t>(七)、清洁生产</w:t>
        </w:r>
        <w:r>
          <w:tab/>
        </w:r>
        <w:r>
          <w:fldChar w:fldCharType="begin"/>
        </w:r>
        <w:r>
          <w:instrText xml:space="preserve"> PAGEREF _Toc4574 \h </w:instrText>
        </w:r>
        <w:r>
          <w:fldChar w:fldCharType="separate"/>
        </w:r>
        <w:r>
          <w:t>39</w:t>
        </w:r>
        <w:r>
          <w:fldChar w:fldCharType="end"/>
        </w:r>
      </w:hyperlink>
    </w:p>
    <w:p>
      <w:pPr>
        <w:pStyle w:val="TOC2"/>
        <w:tabs>
          <w:tab w:val="right" w:leader="dot" w:pos="8306"/>
        </w:tabs>
      </w:pPr>
      <w:hyperlink w:anchor="_Toc31138" w:history="1">
        <w:r>
          <w:rPr>
            <w:rFonts w:ascii="仿宋" w:eastAsia="仿宋" w:hAnsi="仿宋" w:cs="仿宋" w:hint="eastAsia"/>
            <w:lang w:eastAsia="zh-CN"/>
          </w:rPr>
          <w:t>(八)、环境保护综合评价</w:t>
        </w:r>
        <w:r>
          <w:tab/>
        </w:r>
        <w:r>
          <w:fldChar w:fldCharType="begin"/>
        </w:r>
        <w:r>
          <w:instrText xml:space="preserve"> PAGEREF _Toc31138 \h </w:instrText>
        </w:r>
        <w:r>
          <w:fldChar w:fldCharType="separate"/>
        </w:r>
        <w:r>
          <w:t>40</w:t>
        </w:r>
        <w:r>
          <w:fldChar w:fldCharType="end"/>
        </w:r>
      </w:hyperlink>
    </w:p>
    <w:p>
      <w:pPr>
        <w:pStyle w:val="TOC1"/>
        <w:tabs>
          <w:tab w:val="right" w:leader="dot" w:pos="8306"/>
        </w:tabs>
      </w:pPr>
      <w:hyperlink w:anchor="_Toc13837" w:history="1">
        <w:r>
          <w:rPr>
            <w:rFonts w:ascii="仿宋" w:eastAsia="仿宋" w:hAnsi="仿宋" w:cs="仿宋" w:hint="eastAsia"/>
            <w:lang w:eastAsia="zh-CN"/>
          </w:rPr>
          <w:t>十二、生产安全保护</w:t>
        </w:r>
        <w:r>
          <w:tab/>
        </w:r>
        <w:r>
          <w:fldChar w:fldCharType="begin"/>
        </w:r>
        <w:r>
          <w:instrText xml:space="preserve"> PAGEREF _Toc13837 \h </w:instrText>
        </w:r>
        <w:r>
          <w:fldChar w:fldCharType="separate"/>
        </w:r>
        <w:r>
          <w:t>41</w:t>
        </w:r>
        <w:r>
          <w:fldChar w:fldCharType="end"/>
        </w:r>
      </w:hyperlink>
    </w:p>
    <w:p>
      <w:pPr>
        <w:pStyle w:val="TOC2"/>
        <w:tabs>
          <w:tab w:val="right" w:leader="dot" w:pos="8306"/>
        </w:tabs>
      </w:pPr>
      <w:hyperlink w:anchor="_Toc18779" w:history="1">
        <w:r>
          <w:rPr>
            <w:rFonts w:ascii="仿宋" w:eastAsia="仿宋" w:hAnsi="仿宋" w:cs="仿宋" w:hint="eastAsia"/>
            <w:lang w:eastAsia="zh-CN"/>
          </w:rPr>
          <w:t>(一)、消防安全</w:t>
        </w:r>
        <w:r>
          <w:tab/>
        </w:r>
        <w:r>
          <w:fldChar w:fldCharType="begin"/>
        </w:r>
        <w:r>
          <w:instrText xml:space="preserve"> PAGEREF _Toc18779 \h </w:instrText>
        </w:r>
        <w:r>
          <w:fldChar w:fldCharType="separate"/>
        </w:r>
        <w:r>
          <w:t>41</w:t>
        </w:r>
        <w:r>
          <w:fldChar w:fldCharType="end"/>
        </w:r>
      </w:hyperlink>
    </w:p>
    <w:p>
      <w:pPr>
        <w:pStyle w:val="TOC2"/>
        <w:tabs>
          <w:tab w:val="right" w:leader="dot" w:pos="8306"/>
        </w:tabs>
      </w:pPr>
      <w:hyperlink w:anchor="_Toc2736" w:history="1">
        <w:r>
          <w:rPr>
            <w:rFonts w:ascii="仿宋" w:eastAsia="仿宋" w:hAnsi="仿宋" w:cs="仿宋" w:hint="eastAsia"/>
            <w:lang w:eastAsia="zh-CN"/>
          </w:rPr>
          <w:t>(二)、防火防爆总图布置措施</w:t>
        </w:r>
        <w:r>
          <w:tab/>
        </w:r>
        <w:r>
          <w:fldChar w:fldCharType="begin"/>
        </w:r>
        <w:r>
          <w:instrText xml:space="preserve"> PAGEREF _Toc2736 \h </w:instrText>
        </w:r>
        <w:r>
          <w:fldChar w:fldCharType="separate"/>
        </w:r>
        <w:r>
          <w:t>43</w:t>
        </w:r>
        <w:r>
          <w:fldChar w:fldCharType="end"/>
        </w:r>
      </w:hyperlink>
    </w:p>
    <w:p>
      <w:pPr>
        <w:pStyle w:val="TOC2"/>
        <w:tabs>
          <w:tab w:val="right" w:leader="dot" w:pos="8306"/>
        </w:tabs>
      </w:pPr>
      <w:hyperlink w:anchor="_Toc5669" w:history="1">
        <w:r>
          <w:rPr>
            <w:rFonts w:ascii="仿宋" w:eastAsia="仿宋" w:hAnsi="仿宋" w:cs="仿宋" w:hint="eastAsia"/>
            <w:lang w:eastAsia="zh-CN"/>
          </w:rPr>
          <w:t>(三)、自然灾害防范措施</w:t>
        </w:r>
        <w:r>
          <w:tab/>
        </w:r>
        <w:r>
          <w:fldChar w:fldCharType="begin"/>
        </w:r>
        <w:r>
          <w:instrText xml:space="preserve"> PAGEREF _Toc5669 \h </w:instrText>
        </w:r>
        <w:r>
          <w:fldChar w:fldCharType="separate"/>
        </w:r>
        <w:r>
          <w:t>43</w:t>
        </w:r>
        <w:r>
          <w:fldChar w:fldCharType="end"/>
        </w:r>
      </w:hyperlink>
    </w:p>
    <w:p>
      <w:pPr>
        <w:pStyle w:val="TOC2"/>
        <w:tabs>
          <w:tab w:val="right" w:leader="dot" w:pos="8306"/>
        </w:tabs>
      </w:pPr>
      <w:hyperlink w:anchor="_Toc474" w:history="1">
        <w:r>
          <w:rPr>
            <w:rFonts w:ascii="仿宋" w:eastAsia="仿宋" w:hAnsi="仿宋" w:cs="仿宋" w:hint="eastAsia"/>
            <w:lang w:eastAsia="zh-CN"/>
          </w:rPr>
          <w:t>(四)、安全色及安全标志使用要求</w:t>
        </w:r>
        <w:r>
          <w:tab/>
        </w:r>
        <w:r>
          <w:fldChar w:fldCharType="begin"/>
        </w:r>
        <w:r>
          <w:instrText xml:space="preserve"> PAGEREF _Toc474 \h </w:instrText>
        </w:r>
        <w:r>
          <w:fldChar w:fldCharType="separate"/>
        </w:r>
        <w:r>
          <w:t>44</w:t>
        </w:r>
        <w:r>
          <w:fldChar w:fldCharType="end"/>
        </w:r>
      </w:hyperlink>
    </w:p>
    <w:p>
      <w:pPr>
        <w:pStyle w:val="TOC2"/>
        <w:tabs>
          <w:tab w:val="right" w:leader="dot" w:pos="8306"/>
        </w:tabs>
      </w:pPr>
      <w:hyperlink w:anchor="_Toc24370" w:history="1">
        <w:r>
          <w:rPr>
            <w:rFonts w:ascii="仿宋" w:eastAsia="仿宋" w:hAnsi="仿宋" w:cs="仿宋" w:hint="eastAsia"/>
            <w:lang w:eastAsia="zh-CN"/>
          </w:rPr>
          <w:t>(五)、防尘防毒措施</w:t>
        </w:r>
        <w:r>
          <w:tab/>
        </w:r>
        <w:r>
          <w:fldChar w:fldCharType="begin"/>
        </w:r>
        <w:r>
          <w:instrText xml:space="preserve"> PAGEREF _Toc24370 \h </w:instrText>
        </w:r>
        <w:r>
          <w:fldChar w:fldCharType="separate"/>
        </w:r>
        <w:r>
          <w:t>45</w:t>
        </w:r>
        <w:r>
          <w:fldChar w:fldCharType="end"/>
        </w:r>
      </w:hyperlink>
    </w:p>
    <w:p>
      <w:pPr>
        <w:pStyle w:val="TOC2"/>
        <w:tabs>
          <w:tab w:val="right" w:leader="dot" w:pos="8306"/>
        </w:tabs>
      </w:pPr>
      <w:hyperlink w:anchor="_Toc17843" w:history="1">
        <w:r>
          <w:rPr>
            <w:rFonts w:ascii="仿宋" w:eastAsia="仿宋" w:hAnsi="仿宋" w:cs="仿宋" w:hint="eastAsia"/>
            <w:lang w:eastAsia="zh-CN"/>
          </w:rPr>
          <w:t>(六)、防静电、触电防护及防雷措施</w:t>
        </w:r>
        <w:r>
          <w:tab/>
        </w:r>
        <w:r>
          <w:fldChar w:fldCharType="begin"/>
        </w:r>
        <w:r>
          <w:instrText xml:space="preserve"> PAGEREF _Toc17843 \h </w:instrText>
        </w:r>
        <w:r>
          <w:fldChar w:fldCharType="separate"/>
        </w:r>
        <w:r>
          <w:t>46</w:t>
        </w:r>
        <w:r>
          <w:fldChar w:fldCharType="end"/>
        </w:r>
      </w:hyperlink>
    </w:p>
    <w:p>
      <w:pPr>
        <w:pStyle w:val="TOC2"/>
        <w:tabs>
          <w:tab w:val="right" w:leader="dot" w:pos="8306"/>
        </w:tabs>
      </w:pPr>
      <w:hyperlink w:anchor="_Toc14019" w:history="1">
        <w:r>
          <w:rPr>
            <w:rFonts w:ascii="仿宋" w:eastAsia="仿宋" w:hAnsi="仿宋" w:cs="仿宋" w:hint="eastAsia"/>
            <w:lang w:eastAsia="zh-CN"/>
          </w:rPr>
          <w:t>(七)、机械设备安全保障措施</w:t>
        </w:r>
        <w:r>
          <w:tab/>
        </w:r>
        <w:r>
          <w:fldChar w:fldCharType="begin"/>
        </w:r>
        <w:r>
          <w:instrText xml:space="preserve"> PAGEREF _Toc14019 \h </w:instrText>
        </w:r>
        <w:r>
          <w:fldChar w:fldCharType="separate"/>
        </w:r>
        <w:r>
          <w:t>48</w:t>
        </w:r>
        <w:r>
          <w:fldChar w:fldCharType="end"/>
        </w:r>
      </w:hyperlink>
    </w:p>
    <w:p>
      <w:pPr>
        <w:pStyle w:val="TOC1"/>
        <w:tabs>
          <w:tab w:val="right" w:leader="dot" w:pos="8306"/>
        </w:tabs>
      </w:pPr>
      <w:hyperlink w:anchor="_Toc21839" w:history="1">
        <w:r>
          <w:rPr>
            <w:rFonts w:ascii="仿宋" w:eastAsia="仿宋" w:hAnsi="仿宋" w:cs="仿宋" w:hint="eastAsia"/>
            <w:lang w:eastAsia="zh-CN"/>
          </w:rPr>
          <w:t>十三、单晶硅项目实施时间节点</w:t>
        </w:r>
        <w:r>
          <w:tab/>
        </w:r>
        <w:r>
          <w:fldChar w:fldCharType="begin"/>
        </w:r>
        <w:r>
          <w:instrText xml:space="preserve"> PAGEREF _Toc21839 \h </w:instrText>
        </w:r>
        <w:r>
          <w:fldChar w:fldCharType="separate"/>
        </w:r>
        <w:r>
          <w:t>49</w:t>
        </w:r>
        <w:r>
          <w:fldChar w:fldCharType="end"/>
        </w:r>
      </w:hyperlink>
    </w:p>
    <w:p>
      <w:pPr>
        <w:pStyle w:val="TOC2"/>
        <w:tabs>
          <w:tab w:val="right" w:leader="dot" w:pos="8306"/>
        </w:tabs>
      </w:pPr>
      <w:hyperlink w:anchor="_Toc17956" w:history="1">
        <w:r>
          <w:rPr>
            <w:rFonts w:ascii="仿宋" w:eastAsia="仿宋" w:hAnsi="仿宋" w:cs="仿宋" w:hint="eastAsia"/>
            <w:lang w:eastAsia="zh-CN"/>
          </w:rPr>
          <w:t>(一)、单晶硅项目启动阶段时间节点</w:t>
        </w:r>
        <w:r>
          <w:tab/>
        </w:r>
        <w:r>
          <w:fldChar w:fldCharType="begin"/>
        </w:r>
        <w:r>
          <w:instrText xml:space="preserve"> PAGEREF _Toc17956 \h </w:instrText>
        </w:r>
        <w:r>
          <w:fldChar w:fldCharType="separate"/>
        </w:r>
        <w:r>
          <w:t>49</w:t>
        </w:r>
        <w:r>
          <w:fldChar w:fldCharType="end"/>
        </w:r>
      </w:hyperlink>
    </w:p>
    <w:p>
      <w:pPr>
        <w:pStyle w:val="TOC2"/>
        <w:tabs>
          <w:tab w:val="right" w:leader="dot" w:pos="8306"/>
        </w:tabs>
      </w:pPr>
      <w:hyperlink w:anchor="_Toc26920" w:history="1">
        <w:r>
          <w:rPr>
            <w:rFonts w:ascii="仿宋" w:eastAsia="仿宋" w:hAnsi="仿宋" w:cs="仿宋" w:hint="eastAsia"/>
            <w:lang w:eastAsia="zh-CN"/>
          </w:rPr>
          <w:t>(二)、单晶硅项目执行阶段时间节点</w:t>
        </w:r>
        <w:r>
          <w:tab/>
        </w:r>
        <w:r>
          <w:fldChar w:fldCharType="begin"/>
        </w:r>
        <w:r>
          <w:instrText xml:space="preserve"> PAGEREF _Toc26920 \h </w:instrText>
        </w:r>
        <w:r>
          <w:fldChar w:fldCharType="separate"/>
        </w:r>
        <w:r>
          <w:t>50</w:t>
        </w:r>
        <w:r>
          <w:fldChar w:fldCharType="end"/>
        </w:r>
      </w:hyperlink>
    </w:p>
    <w:p>
      <w:pPr>
        <w:pStyle w:val="TOC2"/>
        <w:tabs>
          <w:tab w:val="right" w:leader="dot" w:pos="8306"/>
        </w:tabs>
      </w:pPr>
      <w:hyperlink w:anchor="_Toc20164" w:history="1">
        <w:r>
          <w:rPr>
            <w:rFonts w:ascii="仿宋" w:eastAsia="仿宋" w:hAnsi="仿宋" w:cs="仿宋" w:hint="eastAsia"/>
            <w:lang w:eastAsia="zh-CN"/>
          </w:rPr>
          <w:t>(三)、单晶硅项目完成阶段时间节点</w:t>
        </w:r>
        <w:r>
          <w:tab/>
        </w:r>
        <w:r>
          <w:fldChar w:fldCharType="begin"/>
        </w:r>
        <w:r>
          <w:instrText xml:space="preserve"> PAGEREF _Toc20164 \h </w:instrText>
        </w:r>
        <w:r>
          <w:fldChar w:fldCharType="separate"/>
        </w:r>
        <w:r>
          <w:t>51</w:t>
        </w:r>
        <w:r>
          <w:fldChar w:fldCharType="end"/>
        </w:r>
      </w:hyperlink>
    </w:p>
    <w:p>
      <w:pPr>
        <w:pStyle w:val="TOC1"/>
        <w:tabs>
          <w:tab w:val="right" w:leader="dot" w:pos="8306"/>
        </w:tabs>
      </w:pPr>
      <w:hyperlink w:anchor="_Toc25698" w:history="1">
        <w:r>
          <w:rPr>
            <w:rFonts w:ascii="仿宋" w:eastAsia="仿宋" w:hAnsi="仿宋" w:cs="仿宋" w:hint="eastAsia"/>
            <w:lang w:eastAsia="zh-CN"/>
          </w:rPr>
          <w:t>十四、利益相关者分析与沟通计划</w:t>
        </w:r>
        <w:r>
          <w:tab/>
        </w:r>
        <w:r>
          <w:fldChar w:fldCharType="begin"/>
        </w:r>
        <w:r>
          <w:instrText xml:space="preserve"> PAGEREF _Toc25698 \h </w:instrText>
        </w:r>
        <w:r>
          <w:fldChar w:fldCharType="separate"/>
        </w:r>
        <w:r>
          <w:t>52</w:t>
        </w:r>
        <w:r>
          <w:fldChar w:fldCharType="end"/>
        </w:r>
      </w:hyperlink>
    </w:p>
    <w:p>
      <w:pPr>
        <w:pStyle w:val="TOC2"/>
        <w:tabs>
          <w:tab w:val="right" w:leader="dot" w:pos="8306"/>
        </w:tabs>
      </w:pPr>
      <w:hyperlink w:anchor="_Toc30946" w:history="1">
        <w:r>
          <w:rPr>
            <w:rFonts w:ascii="仿宋" w:eastAsia="仿宋" w:hAnsi="仿宋" w:cs="仿宋" w:hint="eastAsia"/>
            <w:lang w:eastAsia="zh-CN"/>
          </w:rPr>
          <w:t>(一)、利益相关者分析</w:t>
        </w:r>
        <w:r>
          <w:tab/>
        </w:r>
        <w:r>
          <w:fldChar w:fldCharType="begin"/>
        </w:r>
        <w:r>
          <w:instrText xml:space="preserve"> PAGEREF _Toc30946 \h </w:instrText>
        </w:r>
        <w:r>
          <w:fldChar w:fldCharType="separate"/>
        </w:r>
        <w:r>
          <w:t>52</w:t>
        </w:r>
        <w:r>
          <w:fldChar w:fldCharType="end"/>
        </w:r>
      </w:hyperlink>
    </w:p>
    <w:p>
      <w:pPr>
        <w:pStyle w:val="TOC2"/>
        <w:tabs>
          <w:tab w:val="right" w:leader="dot" w:pos="8306"/>
        </w:tabs>
      </w:pPr>
      <w:hyperlink w:anchor="_Toc328" w:history="1">
        <w:r>
          <w:rPr>
            <w:rFonts w:ascii="仿宋" w:eastAsia="仿宋" w:hAnsi="仿宋" w:cs="仿宋" w:hint="eastAsia"/>
            <w:lang w:eastAsia="zh-CN"/>
          </w:rPr>
          <w:t>(二)、沟通计划</w:t>
        </w:r>
        <w:r>
          <w:tab/>
        </w:r>
        <w:r>
          <w:fldChar w:fldCharType="begin"/>
        </w:r>
        <w:r>
          <w:instrText xml:space="preserve"> PAGEREF _Toc328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419"/>
      <w:r>
        <w:rPr>
          <w:rFonts w:ascii="仿宋" w:eastAsia="仿宋" w:hAnsi="仿宋" w:cs="仿宋" w:hint="eastAsia"/>
          <w:sz w:val="28"/>
          <w:lang w:eastAsia="zh-CN"/>
        </w:rPr>
        <w:t>一、单晶硅项目危机管理</w:t>
      </w:r>
      <w:bookmarkEnd w:id="2"/>
    </w:p>
    <w:p>
      <w:pPr>
        <w:pStyle w:val="Heading2"/>
        <w:rPr>
          <w:rFonts w:ascii="仿宋" w:eastAsia="仿宋" w:hAnsi="仿宋" w:cs="仿宋" w:hint="eastAsia"/>
          <w:lang w:eastAsia="zh-CN"/>
        </w:rPr>
      </w:pPr>
      <w:bookmarkStart w:id="3" w:name="_Toc2110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单晶硅项目危机管理中，危机预警与识别是确保单晶硅项目稳健运行的核心步骤。通过建立全面的监测机制，单晶硅项目团队旨在及时发现和理解潜在的风险和危机因素，以便采取及时的预防和应对措施，确保单晶硅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首先，通过深入的风险评估，单晶硅项目团队全面分析了整个单晶硅项目和各个阶段可能存在的威胁。这包括准确评估每个潜在风险的发生概率和可能影响的程度，为后续危机预警提供了有力支持。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单晶硅项目团队着重于明确定义单晶硅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单晶硅项目进展的持续监控，团队能够及时发现潜在问题并作出迅速反应。单晶硅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在这一阶段，团队的专业素养和反应速度将发挥至关重要的作用，以确保潜在危机能够在初期得到有效的处理，最大程度地减轻负面影响。通过危机预警与识别，单晶硅项目得以更有序、可控地推进。</w:t>
      </w:r>
    </w:p>
    <w:p>
      <w:pPr>
        <w:pStyle w:val="Heading2"/>
        <w:ind w:firstLine="560" w:firstLineChars="200"/>
        <w:rPr>
          <w:rFonts w:ascii="仿宋" w:eastAsia="仿宋" w:hAnsi="仿宋" w:cs="仿宋" w:hint="eastAsia"/>
          <w:sz w:val="28"/>
          <w:lang w:eastAsia="zh-CN"/>
        </w:rPr>
      </w:pPr>
      <w:bookmarkStart w:id="4" w:name="_Toc2787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在危机发生时，单晶硅项目团队立即行动，成立了应急小组。该小组的任务是迅速制定并实施紧急应对措施，以最小化潜在损失。以下是采取的主要措施：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暂停单晶硅项目进度：为遏制危机蔓延，单晶硅项目暂时停止进行，以便全面评估当前状况。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资源重新分配：重新评估单晶硅项目资源的分配，确保最大限度地减小损失。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实时沟通：与关键利益相关者建立实时沟通机制，向他们传递单晶硅项目危机的实际状况，保障单晶硅项目核心利益。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在紧急应对的同时，单晶硅项目团队强调了团队协作和有效沟通的重要性。以下是团队协作的关键举措：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信息共享机制：建立了信息共享平台，确保团队成员能够及时获取单晶硅项目危机的实时信息。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领导者沟通：单晶硅项目领导者通过定期会议和即时沟通工具，指导团队应对危机，保持团队稳定运行。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随着危机得到初步控制，单晶硅项目团队转向制定恢复计划，以确保单晶硅项目能够从中迅速恢复。主要恢复计划包括：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修复受损的进度计划：重新评估单晶硅项目进度，制定修复计划，确保单晶硅项目尽快回归正常进程。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重新调整资源分配：优化资源分配，确保单晶硅项目在有限资源下高效运转。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风险管理机制加强：对单晶硅项目风险进行全面评估，制定更强化的风险管理策略，以预防未来可能的危机。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8478"/>
      <w:r>
        <w:rPr>
          <w:rFonts w:ascii="仿宋" w:eastAsia="仿宋" w:hAnsi="仿宋" w:cs="仿宋" w:hint="eastAsia"/>
          <w:sz w:val="28"/>
          <w:lang w:eastAsia="zh-CN"/>
        </w:rPr>
        <w:t>二、单晶硅项目绩效评估</w:t>
      </w:r>
      <w:bookmarkEnd w:id="5"/>
    </w:p>
    <w:p>
      <w:pPr>
        <w:pStyle w:val="Heading2"/>
        <w:rPr>
          <w:rFonts w:ascii="仿宋" w:eastAsia="仿宋" w:hAnsi="仿宋" w:cs="仿宋" w:hint="eastAsia"/>
          <w:lang w:eastAsia="zh-CN"/>
        </w:rPr>
      </w:pPr>
      <w:bookmarkStart w:id="6" w:name="_Toc373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在单晶硅项目中，我们设计了一套全面的绩效评估指标，以确保单晶硅项目的可控和成功交付。这些指标跨足单晶硅项目目标、成本、进度和质量等多个维度，为我们提供了全面洞察单晶硅项目的健康状况。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单晶硅项目目标达成率是我们关注的首要指标。我们设定了明确的目标，并通过定期监测和评估，迅速发现并应对潜在的目标偏差。这为单晶硅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成本绩效是另一个核心关注点。通过实际成本与预算成本的对比分析，我们深入了解成本差异的原因，及时调整资源分配，保持单晶硅项目在经济效益方面的合理水平。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单晶硅项目进度作为关键的绩效指标之一，得到了精心的关注。我们制定了详细的单晶硅项目进度计划，并设立了进度符合度指标，确保实际进度与计划进度保持一致。这使我们能够快速发现和解决潜在的进度问题，保持单晶硅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单晶硅项目绩效的不可或缺的一环。我们引入了一系列的质量标准和客户满意度指标，以确保单晶硅项目交付的成果在质量上达到或超越预期水平。通过持续监测这些指标，我们努力提升单晶硅项目整体质量水平，为单晶硅项目的成功交付提供有力保障。通过这些科学且全面的绩效评估，我们能够更好地引导单晶硅项目的持续改进，确保单晶硅项目目标的顺利达成。</w:t>
      </w:r>
    </w:p>
    <w:p>
      <w:pPr>
        <w:pStyle w:val="Heading2"/>
        <w:ind w:firstLine="560" w:firstLineChars="200"/>
        <w:rPr>
          <w:rFonts w:ascii="仿宋" w:eastAsia="仿宋" w:hAnsi="仿宋" w:cs="仿宋" w:hint="eastAsia"/>
          <w:sz w:val="28"/>
          <w:lang w:eastAsia="zh-CN"/>
        </w:rPr>
      </w:pPr>
      <w:bookmarkStart w:id="7" w:name="_Toc1103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绩效评估是单晶硅项目中的关键环节，为确保单晶硅项目达到预期目标，我们采用了多层次、多维度的绩效评估方法。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单晶硅项目的战略目标对齐，确保每个决策和行动都与单晶硅项目整体目标保持一致。团队会定期召开战略对齐会议，审视当前工作与单晶硅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单晶硅项目进度、质量、成本和风险等方面。这些指标通过数据收集和分析，为单晶硅项目管理团队提供了客观的评估依据。例如，我们通过单晶硅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绩效评估不仅仅停留在单晶硅项目内部，还考虑了单晶硅项目对外部环境的影响。我们定期进行干系人满意度调查，以了解各利益相关方对单晶硅项目的期望和满意度，并及时做出调整。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这种多层次、多角度的绩效评估方法，使得我们能够全面了解单晶硅项目的运行状态，及时做出调整，确保单晶硅项目在不断变化的环境中保持稳健前行。</w:t>
      </w:r>
    </w:p>
    <w:p>
      <w:pPr>
        <w:pStyle w:val="Heading2"/>
        <w:ind w:firstLine="560" w:firstLineChars="200"/>
        <w:rPr>
          <w:rFonts w:ascii="仿宋" w:eastAsia="仿宋" w:hAnsi="仿宋" w:cs="仿宋" w:hint="eastAsia"/>
          <w:sz w:val="28"/>
          <w:lang w:eastAsia="zh-CN"/>
        </w:rPr>
      </w:pPr>
      <w:bookmarkStart w:id="8" w:name="_Toc2376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为了确保单晶硅项目的有效管理和不断优化，我们采用了精心设计的绩效评估周期。这个周期旨在实现灵活、实时和全面的评估，以适应单晶硅项目执行中的各种挑战。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单晶硅项目的不同需求，分为短期、中期和长期。短期评估关注每个迭代或工作周期，以及时发现和解决当前任务中的问题。中期评估涵盖几个迭代，深入了解整体单晶硅项目的趋势和性能。长期评估则着眼于整个单晶硅项目阶段，确保单晶硅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单晶硅项目管理工具和协作平台，团队成员能够随时更新和分享单晶硅项目数据。这种实时性的反馈机制使我们能够及时察觉潜在问题，快速调整，保持单晶硅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单晶硅项目的决策制定密不可分。每个周期的单晶硅项目回顾会议成为集体总结经验、识别问题深层次原因并找到创新解决方案的平台。这种定期的反思与调整机制使单晶硅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349"/>
      <w:r>
        <w:rPr>
          <w:rFonts w:ascii="仿宋" w:eastAsia="仿宋" w:hAnsi="仿宋" w:cs="仿宋" w:hint="eastAsia"/>
          <w:sz w:val="28"/>
          <w:lang w:eastAsia="zh-CN"/>
        </w:rPr>
        <w:t>三、单晶硅项目选址可行性分析</w:t>
      </w:r>
      <w:bookmarkEnd w:id="9"/>
    </w:p>
    <w:p>
      <w:pPr>
        <w:pStyle w:val="Heading2"/>
        <w:rPr>
          <w:rFonts w:ascii="仿宋" w:eastAsia="仿宋" w:hAnsi="仿宋" w:cs="仿宋" w:hint="eastAsia"/>
          <w:lang w:eastAsia="zh-CN"/>
        </w:rPr>
      </w:pPr>
      <w:bookmarkStart w:id="10" w:name="_Toc23134"/>
      <w:r>
        <w:rPr>
          <w:rFonts w:ascii="仿宋" w:eastAsia="仿宋" w:hAnsi="仿宋" w:cs="仿宋" w:hint="eastAsia"/>
          <w:lang w:eastAsia="zh-CN"/>
        </w:rPr>
        <w:t>(一)、单晶硅项目选址</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该单晶硅项目选址位于XX省XX市XX区XXX街道</w:t>
      </w:r>
    </w:p>
    <w:p>
      <w:pPr>
        <w:pStyle w:val="Heading2"/>
        <w:ind w:firstLine="560" w:firstLineChars="200"/>
        <w:rPr>
          <w:rFonts w:ascii="仿宋" w:eastAsia="仿宋" w:hAnsi="仿宋" w:cs="仿宋" w:hint="eastAsia"/>
          <w:sz w:val="28"/>
          <w:lang w:eastAsia="zh-CN"/>
        </w:rPr>
      </w:pPr>
      <w:bookmarkStart w:id="11" w:name="_Toc3365"/>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单晶硅项目的征地面积将根据单晶硅项目的实际规模和需求进行精确规划。具体面积XXX平方米，旨在确保单晶硅项目不仅能够满足当前的发展需求，还能够预留空间以适应未来的扩展。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净用地面积是在征地面积基础上去除不可利用面积后的实际可开发用地。具体面积XXX平方米，考虑到环保、交通、安全等多方面因素，以确保单晶硅项目在整体利用效率上达到最优。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单晶硅项目计划建设的建筑总规模具体面积XXX平方米。这一规模的确定综合考虑了单晶硅项目的性质、规模，以及城市规划的相关要求，确保建筑布局与周边环境协调一致。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绿地率是单晶硅项目用地中被规划为绿地的比例。具体面积XXX平方米，旨在通过合理规划绿地，改善单晶硅项目周边环境，提升居民生活质量，并符合城市整体绿化规划。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容积率是用地上可以建设的建筑总体积与用地面积之比。具体面积XXX，通过合理的容积率规划，确保单晶硅项目建筑规模与周边环境和谐共生。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确保单晶硅项目选址与当地城市规划相一致，具体面积XXX平方米。通过与城市规划部门深入沟通，确保单晶硅项目不仅符合城市的整体发展方向，还能够融入城市的发展布局，为城市的长远发展贡献力量。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充分了解并确保单晶硅项目选址符合当地产业政策，具体面积XXX平方米。这包括单晶硅项目对当地经济的促进作用，以及对相关产业的带动效应，确保单晶硅项目与地方政府的产业政策保持一致，促进共赢合作。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用地总体要求必须符合环保和可持续发展的原则，具体面积XXX平方米。通过采用绿色建筑设计、节能减排等措施，确保单晶硅项目在建设和运营过程中对环境的影响最小化，达到可持续发展的要求。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确保单晶硅项目选址具备必要的公共设施配套，具体面积XXX平方米。这包括交通便利性、教育、医疗等基础设施，以提高居民生活品质，使得单晶硅项目选址更具吸引力。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考虑用地总体要求对当地社会稳定性的影响，具体面积XXX平方米。通过深入了解当地社区反馈，确保单晶硅项目的选址和建设过程对当地社会和谐稳定产生积极作用。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单晶硅项目选址不仅符合法规和规划，还在实际操作中具有可行性。这一全面规划将为单晶硅项目的成功实施提供坚实的基础，确保单晶硅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8145"/>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单晶硅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单晶硅项目的设备规划和空间设计中，我们将采取灵活设备布局的措施。设备布局将根据实际需求进行灵活设计，避免不必要的浪费。通过合理规划设备摆放位置，我们将提高设备的利用率，减少设备间距，以确保单晶硅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单晶硅项目内部引入共享设施的概念，例如共享会议室、办公区等。通过这种方式，我们可以减少对资源的重复建设，提高资源共享效率，从而减小单晶硅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32170"/>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单晶硅项目的总图布置中，我们将不同功能区域进行明确的规划，以最大程度满足单晶硅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4263"/>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我们首先关注市场因素，包括潜在客户分布、竞争对手位置、市场需求等。通过深入的市场调研，我们能够更准确地评估选址对于市场开拓和产品销售的影响，确保单晶硅项目能够在有利的市场环境中蓬勃发展。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单晶硅项目对环境的影响是综合评价的重要因素之一。我们将详细考虑选址周边的自然环境、生态保护区、水源地等情况，确保单晶硅项目的建设和运营对环境影响最小化，并符合当地的环保法规标准。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对选址的评价还需充分考虑当地政府的产业政策和法规。我们将详细了解单晶硅项目所在地的相关政策，确保单晶硅项目的规划和运营与当地法规相符，降低不必要的法律风险。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考虑到社会稳定性对企业运营的重要性，我们将评估选址地区的社会安全情况、劳工关系、社区反馈等方面，以确保单晶硅项目的建设和运营不会受到社会稳定性的负面影响。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最后，我们将综合考虑用地成本，包括土地购置费用、土地开发成本等。通过对用地成本的详细评估，我们能够做出更为精确的经济效益分析，为单晶硅项目的投资决策提供有力支持。</w:t>
      </w:r>
    </w:p>
    <w:p>
      <w:pPr>
        <w:pStyle w:val="Heading1"/>
        <w:ind w:firstLine="560" w:firstLineChars="200"/>
        <w:rPr>
          <w:rFonts w:ascii="仿宋" w:eastAsia="仿宋" w:hAnsi="仿宋" w:cs="仿宋" w:hint="eastAsia"/>
          <w:sz w:val="28"/>
          <w:lang w:eastAsia="zh-CN"/>
        </w:rPr>
      </w:pPr>
      <w:bookmarkStart w:id="15" w:name="_Toc22202"/>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3024"/>
      <w:r>
        <w:rPr>
          <w:rFonts w:ascii="仿宋" w:eastAsia="仿宋" w:hAnsi="仿宋" w:cs="仿宋" w:hint="eastAsia"/>
          <w:lang w:eastAsia="zh-CN"/>
        </w:rPr>
        <w:t>(一)、单晶硅行业分析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单晶硅行业一直以来都是市场的关注焦点。行业内的发展趋势、竞争态势以及潜在机会都对单晶硅项目的推进产生深远的影响。通过深入研究行业的整体概貌，我们将更好地理解行业的核心特征，为单晶硅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单晶硅行业，技术一直是推动创新和发展的关键因素。我们将对当前技术趋势进行详尽分析，包括但不限于人工智能、大数据应用、先进制造技术等。这有助于单晶硅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单晶硅项目成功的基础。我们将对主要竞争对手进行深入研究，包括其市场份额、产品特点、市场定位等。通过全面了解竞争对手的优势和劣势，单晶硅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6221"/>
      <w:r>
        <w:rPr>
          <w:rFonts w:ascii="仿宋" w:eastAsia="仿宋" w:hAnsi="仿宋" w:cs="仿宋" w:hint="eastAsia"/>
          <w:sz w:val="28"/>
          <w:lang w:eastAsia="zh-CN"/>
        </w:rPr>
        <w:t>(二)、单晶硅市场分析预测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通过对市场规模的深入调研，我们将预测单晶硅市场未来的增长趋势。这包括市场的整体规模、各细分领域的发展趋势等。单晶硅项目可以根据市场的扩张速度和潜在机会，制定更符合市场需求的发展策略。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了解消费者的需求是市场分析的核心。我们将通过调查研究，深入挖掘目标消费者的需求特点、购买习惯以及对产品和服务的期望。这有助于单晶硅项目更好地定位目标市场，提供更符合消费者期待的解决方案。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单晶硅项目实施过程中需要充分考虑的因素。我们将对市场风险进行全面评估，包括但不限于政策法规风险、市场竞争风险、技术变革风险等。通过对潜在风险的深入分析，单晶硅项目可以制定相应的风险缓解策略，降低不确定性对单晶硅项目的影响。</w:t>
      </w:r>
    </w:p>
    <w:p>
      <w:pPr>
        <w:pStyle w:val="Heading1"/>
        <w:ind w:firstLine="560" w:firstLineChars="200"/>
        <w:rPr>
          <w:rFonts w:ascii="仿宋" w:eastAsia="仿宋" w:hAnsi="仿宋" w:cs="仿宋" w:hint="eastAsia"/>
          <w:sz w:val="28"/>
          <w:lang w:eastAsia="zh-CN"/>
        </w:rPr>
      </w:pPr>
      <w:bookmarkStart w:id="18" w:name="_Toc10667"/>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25313"/>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单晶硅项目的主要产品是XXXX，预计年产值为XXX万元。这一产品在市场中占据着重要的地位，其广泛的应用范围使得该单晶硅项目的市场前景非常广阔。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单晶硅项目的xxx产品作为重要的原材料之一，将在多个领域发挥关键作用。其在建筑、交通、能源等方面的广泛应用将为整个产业链提供强大的支持，形成产业协同效应。单晶硅项目的年产值XXX万XXX万XXX万万元不仅反映了其在市场上的巨大潜力，更预示着它对国民经济的积极贡献。这种关联度高、涉及面广的产业关系，使得该单晶硅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14139"/>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单晶硅项目总征地面积为XXXX平方米，相当于约XX.XX亩，其中净用地面积为XXXX平方米，红线范围内相当于约XX.XX亩。这一用地规模充分考虑了单晶硅项目的建设需求，保障了单晶硅项目在合适的空间内得以充分发展。单晶硅项目规划的总建筑面积为XXXX平方米，其中主体工程建设占XXXX平方米，计容建筑面积达XXXX平方米。预计建筑工程的投资将达到XXXX万元，为单晶硅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https://d.book118.com/425144303240011033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单晶硅项目规划设计方案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6A5176"/>
    <w:rsid w:val="5F6A51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5144303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2024-01-01T00:21:00Z</dcterms:created>
  <dcterms:modified xsi:type="dcterms:W3CDTF">2024-01-01T00:21:45Z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F858F683AC294CACBB0DEBD088E46899_11</vt:lpwstr>
  </property>
  <property fmtid="{D5CDD505-2E9C-101B-9397-08002B2CF9AE}" pid="3" name="KSOProductBuildVer">
    <vt:lpwstr>2052-12.1.0.16120</vt:lpwstr>
  </property>
</Properties>
</file>