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滴眼液项目规划设计纲要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79" w:history="1">
        <w:r>
          <w:rPr>
            <w:rFonts w:ascii="仿宋" w:eastAsia="仿宋" w:hAnsi="仿宋" w:cs="仿宋" w:hint="eastAsia"/>
            <w:lang w:eastAsia="zh-CN"/>
          </w:rPr>
          <w:t>序言</w:t>
        </w:r>
        <w:r>
          <w:tab/>
        </w:r>
        <w:r>
          <w:fldChar w:fldCharType="begin"/>
        </w:r>
        <w:r>
          <w:instrText xml:space="preserve"> PAGEREF _Toc10879 \h </w:instrText>
        </w:r>
        <w:r>
          <w:fldChar w:fldCharType="separate"/>
        </w:r>
        <w:r>
          <w:t>3</w:t>
        </w:r>
        <w:r>
          <w:fldChar w:fldCharType="end"/>
        </w:r>
      </w:hyperlink>
    </w:p>
    <w:p>
      <w:pPr>
        <w:pStyle w:val="TOC1"/>
        <w:tabs>
          <w:tab w:val="right" w:leader="dot" w:pos="8306"/>
        </w:tabs>
      </w:pPr>
      <w:hyperlink w:anchor="_Toc27539" w:history="1">
        <w:r>
          <w:rPr>
            <w:rFonts w:ascii="仿宋" w:eastAsia="仿宋" w:hAnsi="仿宋" w:cs="仿宋" w:hint="eastAsia"/>
            <w:lang w:eastAsia="zh-CN"/>
          </w:rPr>
          <w:t>一、滴眼液项目文档管理</w:t>
        </w:r>
        <w:r>
          <w:tab/>
        </w:r>
        <w:r>
          <w:fldChar w:fldCharType="begin"/>
        </w:r>
        <w:r>
          <w:instrText xml:space="preserve"> PAGEREF _Toc27539 \h </w:instrText>
        </w:r>
        <w:r>
          <w:fldChar w:fldCharType="separate"/>
        </w:r>
        <w:r>
          <w:t>3</w:t>
        </w:r>
        <w:r>
          <w:fldChar w:fldCharType="end"/>
        </w:r>
      </w:hyperlink>
    </w:p>
    <w:p>
      <w:pPr>
        <w:pStyle w:val="TOC2"/>
        <w:tabs>
          <w:tab w:val="right" w:leader="dot" w:pos="8306"/>
        </w:tabs>
      </w:pPr>
      <w:hyperlink w:anchor="_Toc11224" w:history="1">
        <w:r>
          <w:rPr>
            <w:rFonts w:ascii="仿宋" w:eastAsia="仿宋" w:hAnsi="仿宋" w:cs="仿宋" w:hint="eastAsia"/>
            <w:lang w:eastAsia="zh-CN"/>
          </w:rPr>
          <w:t>(一)、文档编制与审查</w:t>
        </w:r>
        <w:r>
          <w:tab/>
        </w:r>
        <w:r>
          <w:fldChar w:fldCharType="begin"/>
        </w:r>
        <w:r>
          <w:instrText xml:space="preserve"> PAGEREF _Toc11224 \h </w:instrText>
        </w:r>
        <w:r>
          <w:fldChar w:fldCharType="separate"/>
        </w:r>
        <w:r>
          <w:t>3</w:t>
        </w:r>
        <w:r>
          <w:fldChar w:fldCharType="end"/>
        </w:r>
      </w:hyperlink>
    </w:p>
    <w:p>
      <w:pPr>
        <w:pStyle w:val="TOC2"/>
        <w:tabs>
          <w:tab w:val="right" w:leader="dot" w:pos="8306"/>
        </w:tabs>
      </w:pPr>
      <w:hyperlink w:anchor="_Toc1979" w:history="1">
        <w:r>
          <w:rPr>
            <w:rFonts w:ascii="仿宋" w:eastAsia="仿宋" w:hAnsi="仿宋" w:cs="仿宋" w:hint="eastAsia"/>
            <w:lang w:eastAsia="zh-CN"/>
          </w:rPr>
          <w:t>(二)、文档发布与分发</w:t>
        </w:r>
        <w:r>
          <w:tab/>
        </w:r>
        <w:r>
          <w:fldChar w:fldCharType="begin"/>
        </w:r>
        <w:r>
          <w:instrText xml:space="preserve"> PAGEREF _Toc1979 \h </w:instrText>
        </w:r>
        <w:r>
          <w:fldChar w:fldCharType="separate"/>
        </w:r>
        <w:r>
          <w:t>4</w:t>
        </w:r>
        <w:r>
          <w:fldChar w:fldCharType="end"/>
        </w:r>
      </w:hyperlink>
    </w:p>
    <w:p>
      <w:pPr>
        <w:pStyle w:val="TOC2"/>
        <w:tabs>
          <w:tab w:val="right" w:leader="dot" w:pos="8306"/>
        </w:tabs>
      </w:pPr>
      <w:hyperlink w:anchor="_Toc26738" w:history="1">
        <w:r>
          <w:rPr>
            <w:rFonts w:ascii="仿宋" w:eastAsia="仿宋" w:hAnsi="仿宋" w:cs="仿宋" w:hint="eastAsia"/>
            <w:lang w:eastAsia="zh-CN"/>
          </w:rPr>
          <w:t>(三)、文档存档与归档</w:t>
        </w:r>
        <w:r>
          <w:tab/>
        </w:r>
        <w:r>
          <w:fldChar w:fldCharType="begin"/>
        </w:r>
        <w:r>
          <w:instrText xml:space="preserve"> PAGEREF _Toc26738 \h </w:instrText>
        </w:r>
        <w:r>
          <w:fldChar w:fldCharType="separate"/>
        </w:r>
        <w:r>
          <w:t>5</w:t>
        </w:r>
        <w:r>
          <w:fldChar w:fldCharType="end"/>
        </w:r>
      </w:hyperlink>
    </w:p>
    <w:p>
      <w:pPr>
        <w:pStyle w:val="TOC1"/>
        <w:tabs>
          <w:tab w:val="right" w:leader="dot" w:pos="8306"/>
        </w:tabs>
      </w:pPr>
      <w:hyperlink w:anchor="_Toc18906" w:history="1">
        <w:r>
          <w:rPr>
            <w:rFonts w:ascii="仿宋" w:eastAsia="仿宋" w:hAnsi="仿宋" w:cs="仿宋" w:hint="eastAsia"/>
            <w:lang w:eastAsia="zh-CN"/>
          </w:rPr>
          <w:t>二、滴眼液项目绩效评估</w:t>
        </w:r>
        <w:r>
          <w:tab/>
        </w:r>
        <w:r>
          <w:fldChar w:fldCharType="begin"/>
        </w:r>
        <w:r>
          <w:instrText xml:space="preserve"> PAGEREF _Toc18906 \h </w:instrText>
        </w:r>
        <w:r>
          <w:fldChar w:fldCharType="separate"/>
        </w:r>
        <w:r>
          <w:t>6</w:t>
        </w:r>
        <w:r>
          <w:fldChar w:fldCharType="end"/>
        </w:r>
      </w:hyperlink>
    </w:p>
    <w:p>
      <w:pPr>
        <w:pStyle w:val="TOC2"/>
        <w:tabs>
          <w:tab w:val="right" w:leader="dot" w:pos="8306"/>
        </w:tabs>
      </w:pPr>
      <w:hyperlink w:anchor="_Toc14567" w:history="1">
        <w:r>
          <w:rPr>
            <w:rFonts w:ascii="仿宋" w:eastAsia="仿宋" w:hAnsi="仿宋" w:cs="仿宋" w:hint="eastAsia"/>
            <w:lang w:eastAsia="zh-CN"/>
          </w:rPr>
          <w:t>(一)、绩效评估指标</w:t>
        </w:r>
        <w:r>
          <w:tab/>
        </w:r>
        <w:r>
          <w:fldChar w:fldCharType="begin"/>
        </w:r>
        <w:r>
          <w:instrText xml:space="preserve"> PAGEREF _Toc14567 \h </w:instrText>
        </w:r>
        <w:r>
          <w:fldChar w:fldCharType="separate"/>
        </w:r>
        <w:r>
          <w:t>6</w:t>
        </w:r>
        <w:r>
          <w:fldChar w:fldCharType="end"/>
        </w:r>
      </w:hyperlink>
    </w:p>
    <w:p>
      <w:pPr>
        <w:pStyle w:val="TOC2"/>
        <w:tabs>
          <w:tab w:val="right" w:leader="dot" w:pos="8306"/>
        </w:tabs>
      </w:pPr>
      <w:hyperlink w:anchor="_Toc6180" w:history="1">
        <w:r>
          <w:rPr>
            <w:rFonts w:ascii="仿宋" w:eastAsia="仿宋" w:hAnsi="仿宋" w:cs="仿宋" w:hint="eastAsia"/>
            <w:lang w:eastAsia="zh-CN"/>
          </w:rPr>
          <w:t>(二)、绩效评估方法</w:t>
        </w:r>
        <w:r>
          <w:tab/>
        </w:r>
        <w:r>
          <w:fldChar w:fldCharType="begin"/>
        </w:r>
        <w:r>
          <w:instrText xml:space="preserve"> PAGEREF _Toc6180 \h </w:instrText>
        </w:r>
        <w:r>
          <w:fldChar w:fldCharType="separate"/>
        </w:r>
        <w:r>
          <w:t>7</w:t>
        </w:r>
        <w:r>
          <w:fldChar w:fldCharType="end"/>
        </w:r>
      </w:hyperlink>
    </w:p>
    <w:p>
      <w:pPr>
        <w:pStyle w:val="TOC2"/>
        <w:tabs>
          <w:tab w:val="right" w:leader="dot" w:pos="8306"/>
        </w:tabs>
      </w:pPr>
      <w:hyperlink w:anchor="_Toc687" w:history="1">
        <w:r>
          <w:rPr>
            <w:rFonts w:ascii="仿宋" w:eastAsia="仿宋" w:hAnsi="仿宋" w:cs="仿宋" w:hint="eastAsia"/>
            <w:lang w:eastAsia="zh-CN"/>
          </w:rPr>
          <w:t>(三)、绩效评估周期</w:t>
        </w:r>
        <w:r>
          <w:tab/>
        </w:r>
        <w:r>
          <w:fldChar w:fldCharType="begin"/>
        </w:r>
        <w:r>
          <w:instrText xml:space="preserve"> PAGEREF _Toc687 \h </w:instrText>
        </w:r>
        <w:r>
          <w:fldChar w:fldCharType="separate"/>
        </w:r>
        <w:r>
          <w:t>8</w:t>
        </w:r>
        <w:r>
          <w:fldChar w:fldCharType="end"/>
        </w:r>
      </w:hyperlink>
    </w:p>
    <w:p>
      <w:pPr>
        <w:pStyle w:val="TOC1"/>
        <w:tabs>
          <w:tab w:val="right" w:leader="dot" w:pos="8306"/>
        </w:tabs>
      </w:pPr>
      <w:hyperlink w:anchor="_Toc16887" w:history="1">
        <w:r>
          <w:rPr>
            <w:rFonts w:ascii="仿宋" w:eastAsia="仿宋" w:hAnsi="仿宋" w:cs="仿宋" w:hint="eastAsia"/>
            <w:lang w:eastAsia="zh-CN"/>
          </w:rPr>
          <w:t>三、滴眼液项目选址可行性分析</w:t>
        </w:r>
        <w:r>
          <w:tab/>
        </w:r>
        <w:r>
          <w:fldChar w:fldCharType="begin"/>
        </w:r>
        <w:r>
          <w:instrText xml:space="preserve"> PAGEREF _Toc16887 \h </w:instrText>
        </w:r>
        <w:r>
          <w:fldChar w:fldCharType="separate"/>
        </w:r>
        <w:r>
          <w:t>9</w:t>
        </w:r>
        <w:r>
          <w:fldChar w:fldCharType="end"/>
        </w:r>
      </w:hyperlink>
    </w:p>
    <w:p>
      <w:pPr>
        <w:pStyle w:val="TOC2"/>
        <w:tabs>
          <w:tab w:val="right" w:leader="dot" w:pos="8306"/>
        </w:tabs>
      </w:pPr>
      <w:hyperlink w:anchor="_Toc84" w:history="1">
        <w:r>
          <w:rPr>
            <w:rFonts w:ascii="仿宋" w:eastAsia="仿宋" w:hAnsi="仿宋" w:cs="仿宋" w:hint="eastAsia"/>
            <w:lang w:eastAsia="zh-CN"/>
          </w:rPr>
          <w:t>(一)、滴眼液项目选址</w:t>
        </w:r>
        <w:r>
          <w:tab/>
        </w:r>
        <w:r>
          <w:fldChar w:fldCharType="begin"/>
        </w:r>
        <w:r>
          <w:instrText xml:space="preserve"> PAGEREF _Toc84 \h </w:instrText>
        </w:r>
        <w:r>
          <w:fldChar w:fldCharType="separate"/>
        </w:r>
        <w:r>
          <w:t>9</w:t>
        </w:r>
        <w:r>
          <w:fldChar w:fldCharType="end"/>
        </w:r>
      </w:hyperlink>
    </w:p>
    <w:p>
      <w:pPr>
        <w:pStyle w:val="TOC2"/>
        <w:tabs>
          <w:tab w:val="right" w:leader="dot" w:pos="8306"/>
        </w:tabs>
      </w:pPr>
      <w:hyperlink w:anchor="_Toc9682" w:history="1">
        <w:r>
          <w:rPr>
            <w:rFonts w:ascii="仿宋" w:eastAsia="仿宋" w:hAnsi="仿宋" w:cs="仿宋" w:hint="eastAsia"/>
            <w:lang w:eastAsia="zh-CN"/>
          </w:rPr>
          <w:t>(二)、用地控制指标</w:t>
        </w:r>
        <w:r>
          <w:tab/>
        </w:r>
        <w:r>
          <w:fldChar w:fldCharType="begin"/>
        </w:r>
        <w:r>
          <w:instrText xml:space="preserve"> PAGEREF _Toc9682 \h </w:instrText>
        </w:r>
        <w:r>
          <w:fldChar w:fldCharType="separate"/>
        </w:r>
        <w:r>
          <w:t>9</w:t>
        </w:r>
        <w:r>
          <w:fldChar w:fldCharType="end"/>
        </w:r>
      </w:hyperlink>
    </w:p>
    <w:p>
      <w:pPr>
        <w:pStyle w:val="TOC2"/>
        <w:tabs>
          <w:tab w:val="right" w:leader="dot" w:pos="8306"/>
        </w:tabs>
      </w:pPr>
      <w:hyperlink w:anchor="_Toc21511" w:history="1">
        <w:r>
          <w:rPr>
            <w:rFonts w:ascii="仿宋" w:eastAsia="仿宋" w:hAnsi="仿宋" w:cs="仿宋" w:hint="eastAsia"/>
            <w:lang w:eastAsia="zh-CN"/>
          </w:rPr>
          <w:t>(三)、节约用地措施</w:t>
        </w:r>
        <w:r>
          <w:tab/>
        </w:r>
        <w:r>
          <w:fldChar w:fldCharType="begin"/>
        </w:r>
        <w:r>
          <w:instrText xml:space="preserve"> PAGEREF _Toc21511 \h </w:instrText>
        </w:r>
        <w:r>
          <w:fldChar w:fldCharType="separate"/>
        </w:r>
        <w:r>
          <w:t>11</w:t>
        </w:r>
        <w:r>
          <w:fldChar w:fldCharType="end"/>
        </w:r>
      </w:hyperlink>
    </w:p>
    <w:p>
      <w:pPr>
        <w:pStyle w:val="TOC2"/>
        <w:tabs>
          <w:tab w:val="right" w:leader="dot" w:pos="8306"/>
        </w:tabs>
      </w:pPr>
      <w:hyperlink w:anchor="_Toc27656" w:history="1">
        <w:r>
          <w:rPr>
            <w:rFonts w:ascii="仿宋" w:eastAsia="仿宋" w:hAnsi="仿宋" w:cs="仿宋" w:hint="eastAsia"/>
            <w:lang w:eastAsia="zh-CN"/>
          </w:rPr>
          <w:t>(四)、总图布置方案</w:t>
        </w:r>
        <w:r>
          <w:tab/>
        </w:r>
        <w:r>
          <w:fldChar w:fldCharType="begin"/>
        </w:r>
        <w:r>
          <w:instrText xml:space="preserve"> PAGEREF _Toc27656 \h </w:instrText>
        </w:r>
        <w:r>
          <w:fldChar w:fldCharType="separate"/>
        </w:r>
        <w:r>
          <w:t>12</w:t>
        </w:r>
        <w:r>
          <w:fldChar w:fldCharType="end"/>
        </w:r>
      </w:hyperlink>
    </w:p>
    <w:p>
      <w:pPr>
        <w:pStyle w:val="TOC2"/>
        <w:tabs>
          <w:tab w:val="right" w:leader="dot" w:pos="8306"/>
        </w:tabs>
      </w:pPr>
      <w:hyperlink w:anchor="_Toc22" w:history="1">
        <w:r>
          <w:rPr>
            <w:rFonts w:ascii="仿宋" w:eastAsia="仿宋" w:hAnsi="仿宋" w:cs="仿宋" w:hint="eastAsia"/>
            <w:lang w:eastAsia="zh-CN"/>
          </w:rPr>
          <w:t>(五)、选址综合评价</w:t>
        </w:r>
        <w:r>
          <w:tab/>
        </w:r>
        <w:r>
          <w:fldChar w:fldCharType="begin"/>
        </w:r>
        <w:r>
          <w:instrText xml:space="preserve"> PAGEREF _Toc22 \h </w:instrText>
        </w:r>
        <w:r>
          <w:fldChar w:fldCharType="separate"/>
        </w:r>
        <w:r>
          <w:t>13</w:t>
        </w:r>
        <w:r>
          <w:fldChar w:fldCharType="end"/>
        </w:r>
      </w:hyperlink>
    </w:p>
    <w:p>
      <w:pPr>
        <w:pStyle w:val="TOC1"/>
        <w:tabs>
          <w:tab w:val="right" w:leader="dot" w:pos="8306"/>
        </w:tabs>
      </w:pPr>
      <w:hyperlink w:anchor="_Toc9197" w:history="1">
        <w:r>
          <w:rPr>
            <w:rFonts w:ascii="仿宋" w:eastAsia="仿宋" w:hAnsi="仿宋" w:cs="仿宋" w:hint="eastAsia"/>
            <w:lang w:eastAsia="zh-CN"/>
          </w:rPr>
          <w:t>四、市场分析、调研</w:t>
        </w:r>
        <w:r>
          <w:tab/>
        </w:r>
        <w:r>
          <w:fldChar w:fldCharType="begin"/>
        </w:r>
        <w:r>
          <w:instrText xml:space="preserve"> PAGEREF _Toc9197 \h </w:instrText>
        </w:r>
        <w:r>
          <w:fldChar w:fldCharType="separate"/>
        </w:r>
        <w:r>
          <w:t>14</w:t>
        </w:r>
        <w:r>
          <w:fldChar w:fldCharType="end"/>
        </w:r>
      </w:hyperlink>
    </w:p>
    <w:p>
      <w:pPr>
        <w:pStyle w:val="TOC2"/>
        <w:tabs>
          <w:tab w:val="right" w:leader="dot" w:pos="8306"/>
        </w:tabs>
      </w:pPr>
      <w:hyperlink w:anchor="_Toc31699" w:history="1">
        <w:r>
          <w:rPr>
            <w:rFonts w:ascii="仿宋" w:eastAsia="仿宋" w:hAnsi="仿宋" w:cs="仿宋" w:hint="eastAsia"/>
            <w:lang w:eastAsia="zh-CN"/>
          </w:rPr>
          <w:t>(一)、滴眼液行业分析</w:t>
        </w:r>
        <w:r>
          <w:tab/>
        </w:r>
        <w:r>
          <w:fldChar w:fldCharType="begin"/>
        </w:r>
        <w:r>
          <w:instrText xml:space="preserve"> PAGEREF _Toc31699 \h </w:instrText>
        </w:r>
        <w:r>
          <w:fldChar w:fldCharType="separate"/>
        </w:r>
        <w:r>
          <w:t>14</w:t>
        </w:r>
        <w:r>
          <w:fldChar w:fldCharType="end"/>
        </w:r>
      </w:hyperlink>
    </w:p>
    <w:p>
      <w:pPr>
        <w:pStyle w:val="TOC2"/>
        <w:tabs>
          <w:tab w:val="right" w:leader="dot" w:pos="8306"/>
        </w:tabs>
      </w:pPr>
      <w:hyperlink w:anchor="_Toc16276" w:history="1">
        <w:r>
          <w:rPr>
            <w:rFonts w:ascii="仿宋" w:eastAsia="仿宋" w:hAnsi="仿宋" w:cs="仿宋" w:hint="eastAsia"/>
            <w:lang w:eastAsia="zh-CN"/>
          </w:rPr>
          <w:t>(二)、滴眼液市场分析预测</w:t>
        </w:r>
        <w:r>
          <w:tab/>
        </w:r>
        <w:r>
          <w:fldChar w:fldCharType="begin"/>
        </w:r>
        <w:r>
          <w:instrText xml:space="preserve"> PAGEREF _Toc16276 \h </w:instrText>
        </w:r>
        <w:r>
          <w:fldChar w:fldCharType="separate"/>
        </w:r>
        <w:r>
          <w:t>15</w:t>
        </w:r>
        <w:r>
          <w:fldChar w:fldCharType="end"/>
        </w:r>
      </w:hyperlink>
    </w:p>
    <w:p>
      <w:pPr>
        <w:pStyle w:val="TOC1"/>
        <w:tabs>
          <w:tab w:val="right" w:leader="dot" w:pos="8306"/>
        </w:tabs>
      </w:pPr>
      <w:hyperlink w:anchor="_Toc4327" w:history="1">
        <w:r>
          <w:rPr>
            <w:rFonts w:ascii="仿宋" w:eastAsia="仿宋" w:hAnsi="仿宋" w:cs="仿宋" w:hint="eastAsia"/>
            <w:lang w:eastAsia="zh-CN"/>
          </w:rPr>
          <w:t>五、滴眼液项目危机管理</w:t>
        </w:r>
        <w:r>
          <w:tab/>
        </w:r>
        <w:r>
          <w:fldChar w:fldCharType="begin"/>
        </w:r>
        <w:r>
          <w:instrText xml:space="preserve"> PAGEREF _Toc4327 \h </w:instrText>
        </w:r>
        <w:r>
          <w:fldChar w:fldCharType="separate"/>
        </w:r>
        <w:r>
          <w:t>16</w:t>
        </w:r>
        <w:r>
          <w:fldChar w:fldCharType="end"/>
        </w:r>
      </w:hyperlink>
    </w:p>
    <w:p>
      <w:pPr>
        <w:pStyle w:val="TOC2"/>
        <w:tabs>
          <w:tab w:val="right" w:leader="dot" w:pos="8306"/>
        </w:tabs>
      </w:pPr>
      <w:hyperlink w:anchor="_Toc2648" w:history="1">
        <w:r>
          <w:rPr>
            <w:rFonts w:ascii="仿宋" w:eastAsia="仿宋" w:hAnsi="仿宋" w:cs="仿宋" w:hint="eastAsia"/>
            <w:lang w:eastAsia="zh-CN"/>
          </w:rPr>
          <w:t>(一)、危机预警与识别</w:t>
        </w:r>
        <w:r>
          <w:tab/>
        </w:r>
        <w:r>
          <w:fldChar w:fldCharType="begin"/>
        </w:r>
        <w:r>
          <w:instrText xml:space="preserve"> PAGEREF _Toc2648 \h </w:instrText>
        </w:r>
        <w:r>
          <w:fldChar w:fldCharType="separate"/>
        </w:r>
        <w:r>
          <w:t>16</w:t>
        </w:r>
        <w:r>
          <w:fldChar w:fldCharType="end"/>
        </w:r>
      </w:hyperlink>
    </w:p>
    <w:p>
      <w:pPr>
        <w:pStyle w:val="TOC2"/>
        <w:tabs>
          <w:tab w:val="right" w:leader="dot" w:pos="8306"/>
        </w:tabs>
      </w:pPr>
      <w:hyperlink w:anchor="_Toc19509" w:history="1">
        <w:r>
          <w:rPr>
            <w:rFonts w:ascii="仿宋" w:eastAsia="仿宋" w:hAnsi="仿宋" w:cs="仿宋" w:hint="eastAsia"/>
            <w:lang w:eastAsia="zh-CN"/>
          </w:rPr>
          <w:t>(二)、危机应对与恢复</w:t>
        </w:r>
        <w:r>
          <w:tab/>
        </w:r>
        <w:r>
          <w:fldChar w:fldCharType="begin"/>
        </w:r>
        <w:r>
          <w:instrText xml:space="preserve"> PAGEREF _Toc19509 \h </w:instrText>
        </w:r>
        <w:r>
          <w:fldChar w:fldCharType="separate"/>
        </w:r>
        <w:r>
          <w:t>17</w:t>
        </w:r>
        <w:r>
          <w:fldChar w:fldCharType="end"/>
        </w:r>
      </w:hyperlink>
    </w:p>
    <w:p>
      <w:pPr>
        <w:pStyle w:val="TOC1"/>
        <w:tabs>
          <w:tab w:val="right" w:leader="dot" w:pos="8306"/>
        </w:tabs>
      </w:pPr>
      <w:hyperlink w:anchor="_Toc22721" w:history="1">
        <w:r>
          <w:rPr>
            <w:rFonts w:ascii="仿宋" w:eastAsia="仿宋" w:hAnsi="仿宋" w:cs="仿宋" w:hint="eastAsia"/>
            <w:lang w:eastAsia="zh-CN"/>
          </w:rPr>
          <w:t>六、工艺说明</w:t>
        </w:r>
        <w:r>
          <w:tab/>
        </w:r>
        <w:r>
          <w:fldChar w:fldCharType="begin"/>
        </w:r>
        <w:r>
          <w:instrText xml:space="preserve"> PAGEREF _Toc22721 \h </w:instrText>
        </w:r>
        <w:r>
          <w:fldChar w:fldCharType="separate"/>
        </w:r>
        <w:r>
          <w:t>18</w:t>
        </w:r>
        <w:r>
          <w:fldChar w:fldCharType="end"/>
        </w:r>
      </w:hyperlink>
    </w:p>
    <w:p>
      <w:pPr>
        <w:pStyle w:val="TOC2"/>
        <w:tabs>
          <w:tab w:val="right" w:leader="dot" w:pos="8306"/>
        </w:tabs>
      </w:pPr>
      <w:hyperlink w:anchor="_Toc26278" w:history="1">
        <w:r>
          <w:rPr>
            <w:rFonts w:ascii="仿宋" w:eastAsia="仿宋" w:hAnsi="仿宋" w:cs="仿宋" w:hint="eastAsia"/>
            <w:lang w:eastAsia="zh-CN"/>
          </w:rPr>
          <w:t>(一)、技术管理特点</w:t>
        </w:r>
        <w:r>
          <w:tab/>
        </w:r>
        <w:r>
          <w:fldChar w:fldCharType="begin"/>
        </w:r>
        <w:r>
          <w:instrText xml:space="preserve"> PAGEREF _Toc26278 \h </w:instrText>
        </w:r>
        <w:r>
          <w:fldChar w:fldCharType="separate"/>
        </w:r>
        <w:r>
          <w:t>18</w:t>
        </w:r>
        <w:r>
          <w:fldChar w:fldCharType="end"/>
        </w:r>
      </w:hyperlink>
    </w:p>
    <w:p>
      <w:pPr>
        <w:pStyle w:val="TOC2"/>
        <w:tabs>
          <w:tab w:val="right" w:leader="dot" w:pos="8306"/>
        </w:tabs>
      </w:pPr>
      <w:hyperlink w:anchor="_Toc25737" w:history="1">
        <w:r>
          <w:rPr>
            <w:rFonts w:ascii="仿宋" w:eastAsia="仿宋" w:hAnsi="仿宋" w:cs="仿宋" w:hint="eastAsia"/>
            <w:lang w:eastAsia="zh-CN"/>
          </w:rPr>
          <w:t>(二)、滴眼液项目工艺技术设计方案</w:t>
        </w:r>
        <w:r>
          <w:tab/>
        </w:r>
        <w:r>
          <w:fldChar w:fldCharType="begin"/>
        </w:r>
        <w:r>
          <w:instrText xml:space="preserve"> PAGEREF _Toc25737 \h </w:instrText>
        </w:r>
        <w:r>
          <w:fldChar w:fldCharType="separate"/>
        </w:r>
        <w:r>
          <w:t>20</w:t>
        </w:r>
        <w:r>
          <w:fldChar w:fldCharType="end"/>
        </w:r>
      </w:hyperlink>
    </w:p>
    <w:p>
      <w:pPr>
        <w:pStyle w:val="TOC2"/>
        <w:tabs>
          <w:tab w:val="right" w:leader="dot" w:pos="8306"/>
        </w:tabs>
      </w:pPr>
      <w:hyperlink w:anchor="_Toc28064" w:history="1">
        <w:r>
          <w:rPr>
            <w:rFonts w:ascii="仿宋" w:eastAsia="仿宋" w:hAnsi="仿宋" w:cs="仿宋" w:hint="eastAsia"/>
            <w:lang w:eastAsia="zh-CN"/>
          </w:rPr>
          <w:t>(三)、设备选型方案</w:t>
        </w:r>
        <w:r>
          <w:tab/>
        </w:r>
        <w:r>
          <w:fldChar w:fldCharType="begin"/>
        </w:r>
        <w:r>
          <w:instrText xml:space="preserve"> PAGEREF _Toc28064 \h </w:instrText>
        </w:r>
        <w:r>
          <w:fldChar w:fldCharType="separate"/>
        </w:r>
        <w:r>
          <w:t>21</w:t>
        </w:r>
        <w:r>
          <w:fldChar w:fldCharType="end"/>
        </w:r>
      </w:hyperlink>
    </w:p>
    <w:p>
      <w:pPr>
        <w:pStyle w:val="TOC1"/>
        <w:tabs>
          <w:tab w:val="right" w:leader="dot" w:pos="8306"/>
        </w:tabs>
      </w:pPr>
      <w:hyperlink w:anchor="_Toc7624" w:history="1">
        <w:r>
          <w:rPr>
            <w:rFonts w:ascii="仿宋" w:eastAsia="仿宋" w:hAnsi="仿宋" w:cs="仿宋" w:hint="eastAsia"/>
            <w:lang w:eastAsia="zh-CN"/>
          </w:rPr>
          <w:t>七、滴眼液项目经营效益</w:t>
        </w:r>
        <w:r>
          <w:tab/>
        </w:r>
        <w:r>
          <w:fldChar w:fldCharType="begin"/>
        </w:r>
        <w:r>
          <w:instrText xml:space="preserve"> PAGEREF _Toc7624 \h </w:instrText>
        </w:r>
        <w:r>
          <w:fldChar w:fldCharType="separate"/>
        </w:r>
        <w:r>
          <w:t>22</w:t>
        </w:r>
        <w:r>
          <w:fldChar w:fldCharType="end"/>
        </w:r>
      </w:hyperlink>
    </w:p>
    <w:p>
      <w:pPr>
        <w:pStyle w:val="TOC2"/>
        <w:tabs>
          <w:tab w:val="right" w:leader="dot" w:pos="8306"/>
        </w:tabs>
      </w:pPr>
      <w:hyperlink w:anchor="_Toc28665" w:history="1">
        <w:r>
          <w:rPr>
            <w:rFonts w:ascii="仿宋" w:eastAsia="仿宋" w:hAnsi="仿宋" w:cs="仿宋" w:hint="eastAsia"/>
            <w:lang w:eastAsia="zh-CN"/>
          </w:rPr>
          <w:t>(一)、经济评价财务测算</w:t>
        </w:r>
        <w:r>
          <w:tab/>
        </w:r>
        <w:r>
          <w:fldChar w:fldCharType="begin"/>
        </w:r>
        <w:r>
          <w:instrText xml:space="preserve"> PAGEREF _Toc28665 \h </w:instrText>
        </w:r>
        <w:r>
          <w:fldChar w:fldCharType="separate"/>
        </w:r>
        <w:r>
          <w:t>22</w:t>
        </w:r>
        <w:r>
          <w:fldChar w:fldCharType="end"/>
        </w:r>
      </w:hyperlink>
    </w:p>
    <w:p>
      <w:pPr>
        <w:pStyle w:val="TOC2"/>
        <w:tabs>
          <w:tab w:val="right" w:leader="dot" w:pos="8306"/>
        </w:tabs>
      </w:pPr>
      <w:hyperlink w:anchor="_Toc17048" w:history="1">
        <w:r>
          <w:rPr>
            <w:rFonts w:ascii="仿宋" w:eastAsia="仿宋" w:hAnsi="仿宋" w:cs="仿宋" w:hint="eastAsia"/>
            <w:lang w:eastAsia="zh-CN"/>
          </w:rPr>
          <w:t>(二)、滴眼液项目盈利能力分析</w:t>
        </w:r>
        <w:r>
          <w:tab/>
        </w:r>
        <w:r>
          <w:fldChar w:fldCharType="begin"/>
        </w:r>
        <w:r>
          <w:instrText xml:space="preserve"> PAGEREF _Toc17048 \h </w:instrText>
        </w:r>
        <w:r>
          <w:fldChar w:fldCharType="separate"/>
        </w:r>
        <w:r>
          <w:t>23</w:t>
        </w:r>
        <w:r>
          <w:fldChar w:fldCharType="end"/>
        </w:r>
      </w:hyperlink>
    </w:p>
    <w:p>
      <w:pPr>
        <w:pStyle w:val="TOC1"/>
        <w:tabs>
          <w:tab w:val="right" w:leader="dot" w:pos="8306"/>
        </w:tabs>
      </w:pPr>
      <w:hyperlink w:anchor="_Toc23450" w:history="1">
        <w:r>
          <w:rPr>
            <w:rFonts w:ascii="仿宋" w:eastAsia="仿宋" w:hAnsi="仿宋" w:cs="仿宋" w:hint="eastAsia"/>
            <w:lang w:eastAsia="zh-CN"/>
          </w:rPr>
          <w:t>八、滴眼液项目风险管理</w:t>
        </w:r>
        <w:r>
          <w:tab/>
        </w:r>
        <w:r>
          <w:fldChar w:fldCharType="begin"/>
        </w:r>
        <w:r>
          <w:instrText xml:space="preserve"> PAGEREF _Toc23450 \h </w:instrText>
        </w:r>
        <w:r>
          <w:fldChar w:fldCharType="separate"/>
        </w:r>
        <w:r>
          <w:t>24</w:t>
        </w:r>
        <w:r>
          <w:fldChar w:fldCharType="end"/>
        </w:r>
      </w:hyperlink>
    </w:p>
    <w:p>
      <w:pPr>
        <w:pStyle w:val="TOC2"/>
        <w:tabs>
          <w:tab w:val="right" w:leader="dot" w:pos="8306"/>
        </w:tabs>
      </w:pPr>
      <w:hyperlink w:anchor="_Toc22695" w:history="1">
        <w:r>
          <w:rPr>
            <w:rFonts w:ascii="仿宋" w:eastAsia="仿宋" w:hAnsi="仿宋" w:cs="仿宋" w:hint="eastAsia"/>
            <w:lang w:eastAsia="zh-CN"/>
          </w:rPr>
          <w:t>(一)、风险识别与评估</w:t>
        </w:r>
        <w:r>
          <w:tab/>
        </w:r>
        <w:r>
          <w:fldChar w:fldCharType="begin"/>
        </w:r>
        <w:r>
          <w:instrText xml:space="preserve"> PAGEREF _Toc22695 \h </w:instrText>
        </w:r>
        <w:r>
          <w:fldChar w:fldCharType="separate"/>
        </w:r>
        <w:r>
          <w:t>24</w:t>
        </w:r>
        <w:r>
          <w:fldChar w:fldCharType="end"/>
        </w:r>
      </w:hyperlink>
    </w:p>
    <w:p>
      <w:pPr>
        <w:pStyle w:val="TOC2"/>
        <w:tabs>
          <w:tab w:val="right" w:leader="dot" w:pos="8306"/>
        </w:tabs>
      </w:pPr>
      <w:hyperlink w:anchor="_Toc22838" w:history="1">
        <w:r>
          <w:rPr>
            <w:rFonts w:ascii="仿宋" w:eastAsia="仿宋" w:hAnsi="仿宋" w:cs="仿宋" w:hint="eastAsia"/>
            <w:lang w:eastAsia="zh-CN"/>
          </w:rPr>
          <w:t>(二)、风险应对策略</w:t>
        </w:r>
        <w:r>
          <w:tab/>
        </w:r>
        <w:r>
          <w:fldChar w:fldCharType="begin"/>
        </w:r>
        <w:r>
          <w:instrText xml:space="preserve"> PAGEREF _Toc22838 \h </w:instrText>
        </w:r>
        <w:r>
          <w:fldChar w:fldCharType="separate"/>
        </w:r>
        <w:r>
          <w:t>25</w:t>
        </w:r>
        <w:r>
          <w:fldChar w:fldCharType="end"/>
        </w:r>
      </w:hyperlink>
    </w:p>
    <w:p>
      <w:pPr>
        <w:pStyle w:val="TOC2"/>
        <w:tabs>
          <w:tab w:val="right" w:leader="dot" w:pos="8306"/>
        </w:tabs>
      </w:pPr>
      <w:hyperlink w:anchor="_Toc16533" w:history="1">
        <w:r>
          <w:rPr>
            <w:rFonts w:ascii="仿宋" w:eastAsia="仿宋" w:hAnsi="仿宋" w:cs="仿宋" w:hint="eastAsia"/>
            <w:lang w:eastAsia="zh-CN"/>
          </w:rPr>
          <w:t>(三)、风险监控与控制</w:t>
        </w:r>
        <w:r>
          <w:tab/>
        </w:r>
        <w:r>
          <w:fldChar w:fldCharType="begin"/>
        </w:r>
        <w:r>
          <w:instrText xml:space="preserve"> PAGEREF _Toc16533 \h </w:instrText>
        </w:r>
        <w:r>
          <w:fldChar w:fldCharType="separate"/>
        </w:r>
        <w:r>
          <w:t>27</w:t>
        </w:r>
        <w:r>
          <w:fldChar w:fldCharType="end"/>
        </w:r>
      </w:hyperlink>
    </w:p>
    <w:p>
      <w:pPr>
        <w:pStyle w:val="TOC1"/>
        <w:tabs>
          <w:tab w:val="right" w:leader="dot" w:pos="8306"/>
        </w:tabs>
      </w:pPr>
      <w:hyperlink w:anchor="_Toc7872" w:history="1">
        <w:r>
          <w:rPr>
            <w:rFonts w:ascii="仿宋" w:eastAsia="仿宋" w:hAnsi="仿宋" w:cs="仿宋" w:hint="eastAsia"/>
            <w:lang w:eastAsia="zh-CN"/>
          </w:rPr>
          <w:t>九、滴眼液项目技术管理</w:t>
        </w:r>
        <w:r>
          <w:tab/>
        </w:r>
        <w:r>
          <w:fldChar w:fldCharType="begin"/>
        </w:r>
        <w:r>
          <w:instrText xml:space="preserve"> PAGEREF _Toc7872 \h </w:instrText>
        </w:r>
        <w:r>
          <w:fldChar w:fldCharType="separate"/>
        </w:r>
        <w:r>
          <w:t>28</w:t>
        </w:r>
        <w:r>
          <w:fldChar w:fldCharType="end"/>
        </w:r>
      </w:hyperlink>
    </w:p>
    <w:p>
      <w:pPr>
        <w:pStyle w:val="TOC2"/>
        <w:tabs>
          <w:tab w:val="right" w:leader="dot" w:pos="8306"/>
        </w:tabs>
      </w:pPr>
      <w:hyperlink w:anchor="_Toc6422" w:history="1">
        <w:r>
          <w:rPr>
            <w:rFonts w:ascii="仿宋" w:eastAsia="仿宋" w:hAnsi="仿宋" w:cs="仿宋" w:hint="eastAsia"/>
            <w:lang w:eastAsia="zh-CN"/>
          </w:rPr>
          <w:t>(一)、技术方案选用方向</w:t>
        </w:r>
        <w:r>
          <w:tab/>
        </w:r>
        <w:r>
          <w:fldChar w:fldCharType="begin"/>
        </w:r>
        <w:r>
          <w:instrText xml:space="preserve"> PAGEREF _Toc6422 \h </w:instrText>
        </w:r>
        <w:r>
          <w:fldChar w:fldCharType="separate"/>
        </w:r>
        <w:r>
          <w:t>28</w:t>
        </w:r>
        <w:r>
          <w:fldChar w:fldCharType="end"/>
        </w:r>
      </w:hyperlink>
    </w:p>
    <w:p>
      <w:pPr>
        <w:pStyle w:val="TOC2"/>
        <w:tabs>
          <w:tab w:val="right" w:leader="dot" w:pos="8306"/>
        </w:tabs>
      </w:pPr>
      <w:hyperlink w:anchor="_Toc13956" w:history="1">
        <w:r>
          <w:rPr>
            <w:rFonts w:ascii="仿宋" w:eastAsia="仿宋" w:hAnsi="仿宋" w:cs="仿宋" w:hint="eastAsia"/>
            <w:lang w:eastAsia="zh-CN"/>
          </w:rPr>
          <w:t>(二)、工艺技术方案选用原则</w:t>
        </w:r>
        <w:r>
          <w:tab/>
        </w:r>
        <w:r>
          <w:fldChar w:fldCharType="begin"/>
        </w:r>
        <w:r>
          <w:instrText xml:space="preserve"> PAGEREF _Toc13956 \h </w:instrText>
        </w:r>
        <w:r>
          <w:fldChar w:fldCharType="separate"/>
        </w:r>
        <w:r>
          <w:t>30</w:t>
        </w:r>
        <w:r>
          <w:fldChar w:fldCharType="end"/>
        </w:r>
      </w:hyperlink>
    </w:p>
    <w:p>
      <w:pPr>
        <w:pStyle w:val="TOC2"/>
        <w:tabs>
          <w:tab w:val="right" w:leader="dot" w:pos="8306"/>
        </w:tabs>
      </w:pPr>
      <w:hyperlink w:anchor="_Toc6175" w:history="1">
        <w:r>
          <w:rPr>
            <w:rFonts w:ascii="仿宋" w:eastAsia="仿宋" w:hAnsi="仿宋" w:cs="仿宋" w:hint="eastAsia"/>
            <w:lang w:eastAsia="zh-CN"/>
          </w:rPr>
          <w:t>(三)、工艺技术方案要求</w:t>
        </w:r>
        <w:r>
          <w:tab/>
        </w:r>
        <w:r>
          <w:fldChar w:fldCharType="begin"/>
        </w:r>
        <w:r>
          <w:instrText xml:space="preserve"> PAGEREF _Toc6175 \h </w:instrText>
        </w:r>
        <w:r>
          <w:fldChar w:fldCharType="separate"/>
        </w:r>
        <w:r>
          <w:t>32</w:t>
        </w:r>
        <w:r>
          <w:fldChar w:fldCharType="end"/>
        </w:r>
      </w:hyperlink>
    </w:p>
    <w:p>
      <w:pPr>
        <w:pStyle w:val="TOC1"/>
        <w:tabs>
          <w:tab w:val="right" w:leader="dot" w:pos="8306"/>
        </w:tabs>
      </w:pPr>
      <w:hyperlink w:anchor="_Toc26635" w:history="1">
        <w:r>
          <w:rPr>
            <w:rFonts w:ascii="仿宋" w:eastAsia="仿宋" w:hAnsi="仿宋" w:cs="仿宋" w:hint="eastAsia"/>
            <w:lang w:eastAsia="zh-CN"/>
          </w:rPr>
          <w:t>十、滴眼液项目人力资源培养与发展</w:t>
        </w:r>
        <w:r>
          <w:tab/>
        </w:r>
        <w:r>
          <w:fldChar w:fldCharType="begin"/>
        </w:r>
        <w:r>
          <w:instrText xml:space="preserve"> PAGEREF _Toc26635 \h </w:instrText>
        </w:r>
        <w:r>
          <w:fldChar w:fldCharType="separate"/>
        </w:r>
        <w:r>
          <w:t>34</w:t>
        </w:r>
        <w:r>
          <w:fldChar w:fldCharType="end"/>
        </w:r>
      </w:hyperlink>
    </w:p>
    <w:p>
      <w:pPr>
        <w:pStyle w:val="TOC2"/>
        <w:tabs>
          <w:tab w:val="right" w:leader="dot" w:pos="8306"/>
        </w:tabs>
      </w:pPr>
      <w:hyperlink w:anchor="_Toc29371" w:history="1">
        <w:r>
          <w:rPr>
            <w:rFonts w:ascii="仿宋" w:eastAsia="仿宋" w:hAnsi="仿宋" w:cs="仿宋" w:hint="eastAsia"/>
            <w:lang w:eastAsia="zh-CN"/>
          </w:rPr>
          <w:t>(一)、人才需求与规划</w:t>
        </w:r>
        <w:r>
          <w:tab/>
        </w:r>
        <w:r>
          <w:fldChar w:fldCharType="begin"/>
        </w:r>
        <w:r>
          <w:instrText xml:space="preserve"> PAGEREF _Toc29371 \h </w:instrText>
        </w:r>
        <w:r>
          <w:fldChar w:fldCharType="separate"/>
        </w:r>
        <w:r>
          <w:t>34</w:t>
        </w:r>
        <w:r>
          <w:fldChar w:fldCharType="end"/>
        </w:r>
      </w:hyperlink>
    </w:p>
    <w:p>
      <w:pPr>
        <w:pStyle w:val="TOC2"/>
        <w:tabs>
          <w:tab w:val="right" w:leader="dot" w:pos="8306"/>
        </w:tabs>
      </w:pPr>
      <w:hyperlink w:anchor="_Toc6461" w:history="1">
        <w:r>
          <w:rPr>
            <w:rFonts w:ascii="仿宋" w:eastAsia="仿宋" w:hAnsi="仿宋" w:cs="仿宋" w:hint="eastAsia"/>
            <w:lang w:eastAsia="zh-CN"/>
          </w:rPr>
          <w:t>(二)、培训与发展计划</w:t>
        </w:r>
        <w:r>
          <w:tab/>
        </w:r>
        <w:r>
          <w:fldChar w:fldCharType="begin"/>
        </w:r>
        <w:r>
          <w:instrText xml:space="preserve"> PAGEREF _Toc6461 \h </w:instrText>
        </w:r>
        <w:r>
          <w:fldChar w:fldCharType="separate"/>
        </w:r>
        <w:r>
          <w:t>34</w:t>
        </w:r>
        <w:r>
          <w:fldChar w:fldCharType="end"/>
        </w:r>
      </w:hyperlink>
    </w:p>
    <w:p>
      <w:pPr>
        <w:pStyle w:val="TOC1"/>
        <w:tabs>
          <w:tab w:val="right" w:leader="dot" w:pos="8306"/>
        </w:tabs>
      </w:pPr>
      <w:hyperlink w:anchor="_Toc28722" w:history="1">
        <w:r>
          <w:rPr>
            <w:rFonts w:ascii="仿宋" w:eastAsia="仿宋" w:hAnsi="仿宋" w:cs="仿宋" w:hint="eastAsia"/>
            <w:lang w:eastAsia="zh-CN"/>
          </w:rPr>
          <w:t>十一、滴眼液项目社会影响</w:t>
        </w:r>
        <w:r>
          <w:tab/>
        </w:r>
        <w:r>
          <w:fldChar w:fldCharType="begin"/>
        </w:r>
        <w:r>
          <w:instrText xml:space="preserve"> PAGEREF _Toc28722 \h </w:instrText>
        </w:r>
        <w:r>
          <w:fldChar w:fldCharType="separate"/>
        </w:r>
        <w:r>
          <w:t>35</w:t>
        </w:r>
        <w:r>
          <w:fldChar w:fldCharType="end"/>
        </w:r>
      </w:hyperlink>
    </w:p>
    <w:p>
      <w:pPr>
        <w:pStyle w:val="TOC2"/>
        <w:tabs>
          <w:tab w:val="right" w:leader="dot" w:pos="8306"/>
        </w:tabs>
      </w:pPr>
      <w:hyperlink w:anchor="_Toc29011" w:history="1">
        <w:r>
          <w:rPr>
            <w:rFonts w:ascii="仿宋" w:eastAsia="仿宋" w:hAnsi="仿宋" w:cs="仿宋" w:hint="eastAsia"/>
            <w:lang w:eastAsia="zh-CN"/>
          </w:rPr>
          <w:t>(一)、社会责任与义务</w:t>
        </w:r>
        <w:r>
          <w:tab/>
        </w:r>
        <w:r>
          <w:fldChar w:fldCharType="begin"/>
        </w:r>
        <w:r>
          <w:instrText xml:space="preserve"> PAGEREF _Toc29011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53" w:history="1">
        <w:r>
          <w:rPr>
            <w:rFonts w:ascii="仿宋" w:eastAsia="仿宋" w:hAnsi="仿宋" w:cs="仿宋" w:hint="eastAsia"/>
            <w:lang w:eastAsia="zh-CN"/>
          </w:rPr>
          <w:t>(二)、社会参与与沟通</w:t>
        </w:r>
        <w:r>
          <w:tab/>
        </w:r>
        <w:r>
          <w:fldChar w:fldCharType="begin"/>
        </w:r>
        <w:r>
          <w:instrText xml:space="preserve"> PAGEREF _Toc27553 \h </w:instrText>
        </w:r>
        <w:r>
          <w:fldChar w:fldCharType="separate"/>
        </w:r>
        <w:r>
          <w:t>36</w:t>
        </w:r>
        <w:r>
          <w:fldChar w:fldCharType="end"/>
        </w:r>
      </w:hyperlink>
    </w:p>
    <w:p>
      <w:pPr>
        <w:pStyle w:val="TOC1"/>
        <w:tabs>
          <w:tab w:val="right" w:leader="dot" w:pos="8306"/>
        </w:tabs>
      </w:pPr>
      <w:hyperlink w:anchor="_Toc5271" w:history="1">
        <w:r>
          <w:rPr>
            <w:rFonts w:ascii="仿宋" w:eastAsia="仿宋" w:hAnsi="仿宋" w:cs="仿宋" w:hint="eastAsia"/>
            <w:lang w:eastAsia="zh-CN"/>
          </w:rPr>
          <w:t>十二、滴眼液项目环境影响分析</w:t>
        </w:r>
        <w:r>
          <w:tab/>
        </w:r>
        <w:r>
          <w:fldChar w:fldCharType="begin"/>
        </w:r>
        <w:r>
          <w:instrText xml:space="preserve"> PAGEREF _Toc5271 \h </w:instrText>
        </w:r>
        <w:r>
          <w:fldChar w:fldCharType="separate"/>
        </w:r>
        <w:r>
          <w:t>37</w:t>
        </w:r>
        <w:r>
          <w:fldChar w:fldCharType="end"/>
        </w:r>
      </w:hyperlink>
    </w:p>
    <w:p>
      <w:pPr>
        <w:pStyle w:val="TOC2"/>
        <w:tabs>
          <w:tab w:val="right" w:leader="dot" w:pos="8306"/>
        </w:tabs>
      </w:pPr>
      <w:hyperlink w:anchor="_Toc24385" w:history="1">
        <w:r>
          <w:rPr>
            <w:rFonts w:ascii="仿宋" w:eastAsia="仿宋" w:hAnsi="仿宋" w:cs="仿宋" w:hint="eastAsia"/>
            <w:lang w:eastAsia="zh-CN"/>
          </w:rPr>
          <w:t>(一)、建设区域环境质量现状</w:t>
        </w:r>
        <w:r>
          <w:tab/>
        </w:r>
        <w:r>
          <w:fldChar w:fldCharType="begin"/>
        </w:r>
        <w:r>
          <w:instrText xml:space="preserve"> PAGEREF _Toc24385 \h </w:instrText>
        </w:r>
        <w:r>
          <w:fldChar w:fldCharType="separate"/>
        </w:r>
        <w:r>
          <w:t>37</w:t>
        </w:r>
        <w:r>
          <w:fldChar w:fldCharType="end"/>
        </w:r>
      </w:hyperlink>
    </w:p>
    <w:p>
      <w:pPr>
        <w:pStyle w:val="TOC2"/>
        <w:tabs>
          <w:tab w:val="right" w:leader="dot" w:pos="8306"/>
        </w:tabs>
      </w:pPr>
      <w:hyperlink w:anchor="_Toc18193" w:history="1">
        <w:r>
          <w:rPr>
            <w:rFonts w:ascii="仿宋" w:eastAsia="仿宋" w:hAnsi="仿宋" w:cs="仿宋" w:hint="eastAsia"/>
            <w:lang w:eastAsia="zh-CN"/>
          </w:rPr>
          <w:t>(二)、建设期环境保护</w:t>
        </w:r>
        <w:r>
          <w:tab/>
        </w:r>
        <w:r>
          <w:fldChar w:fldCharType="begin"/>
        </w:r>
        <w:r>
          <w:instrText xml:space="preserve"> PAGEREF _Toc18193 \h </w:instrText>
        </w:r>
        <w:r>
          <w:fldChar w:fldCharType="separate"/>
        </w:r>
        <w:r>
          <w:t>38</w:t>
        </w:r>
        <w:r>
          <w:fldChar w:fldCharType="end"/>
        </w:r>
      </w:hyperlink>
    </w:p>
    <w:p>
      <w:pPr>
        <w:pStyle w:val="TOC2"/>
        <w:tabs>
          <w:tab w:val="right" w:leader="dot" w:pos="8306"/>
        </w:tabs>
      </w:pPr>
      <w:hyperlink w:anchor="_Toc12007" w:history="1">
        <w:r>
          <w:rPr>
            <w:rFonts w:ascii="仿宋" w:eastAsia="仿宋" w:hAnsi="仿宋" w:cs="仿宋" w:hint="eastAsia"/>
            <w:lang w:eastAsia="zh-CN"/>
          </w:rPr>
          <w:t>(三)、运营期环境保护</w:t>
        </w:r>
        <w:r>
          <w:tab/>
        </w:r>
        <w:r>
          <w:fldChar w:fldCharType="begin"/>
        </w:r>
        <w:r>
          <w:instrText xml:space="preserve"> PAGEREF _Toc12007 \h </w:instrText>
        </w:r>
        <w:r>
          <w:fldChar w:fldCharType="separate"/>
        </w:r>
        <w:r>
          <w:t>40</w:t>
        </w:r>
        <w:r>
          <w:fldChar w:fldCharType="end"/>
        </w:r>
      </w:hyperlink>
    </w:p>
    <w:p>
      <w:pPr>
        <w:pStyle w:val="TOC2"/>
        <w:tabs>
          <w:tab w:val="right" w:leader="dot" w:pos="8306"/>
        </w:tabs>
      </w:pPr>
      <w:hyperlink w:anchor="_Toc30084" w:history="1">
        <w:r>
          <w:rPr>
            <w:rFonts w:ascii="仿宋" w:eastAsia="仿宋" w:hAnsi="仿宋" w:cs="仿宋" w:hint="eastAsia"/>
            <w:lang w:eastAsia="zh-CN"/>
          </w:rPr>
          <w:t>(四)、滴眼液项目建设对区域经济的影响</w:t>
        </w:r>
        <w:r>
          <w:tab/>
        </w:r>
        <w:r>
          <w:fldChar w:fldCharType="begin"/>
        </w:r>
        <w:r>
          <w:instrText xml:space="preserve"> PAGEREF _Toc30084 \h </w:instrText>
        </w:r>
        <w:r>
          <w:fldChar w:fldCharType="separate"/>
        </w:r>
        <w:r>
          <w:t>41</w:t>
        </w:r>
        <w:r>
          <w:fldChar w:fldCharType="end"/>
        </w:r>
      </w:hyperlink>
    </w:p>
    <w:p>
      <w:pPr>
        <w:pStyle w:val="TOC2"/>
        <w:tabs>
          <w:tab w:val="right" w:leader="dot" w:pos="8306"/>
        </w:tabs>
      </w:pPr>
      <w:hyperlink w:anchor="_Toc21381" w:history="1">
        <w:r>
          <w:rPr>
            <w:rFonts w:ascii="仿宋" w:eastAsia="仿宋" w:hAnsi="仿宋" w:cs="仿宋" w:hint="eastAsia"/>
            <w:lang w:eastAsia="zh-CN"/>
          </w:rPr>
          <w:t>(五)、废弃物处理</w:t>
        </w:r>
        <w:r>
          <w:tab/>
        </w:r>
        <w:r>
          <w:fldChar w:fldCharType="begin"/>
        </w:r>
        <w:r>
          <w:instrText xml:space="preserve"> PAGEREF _Toc21381 \h </w:instrText>
        </w:r>
        <w:r>
          <w:fldChar w:fldCharType="separate"/>
        </w:r>
        <w:r>
          <w:t>43</w:t>
        </w:r>
        <w:r>
          <w:fldChar w:fldCharType="end"/>
        </w:r>
      </w:hyperlink>
    </w:p>
    <w:p>
      <w:pPr>
        <w:pStyle w:val="TOC2"/>
        <w:tabs>
          <w:tab w:val="right" w:leader="dot" w:pos="8306"/>
        </w:tabs>
      </w:pPr>
      <w:hyperlink w:anchor="_Toc24425" w:history="1">
        <w:r>
          <w:rPr>
            <w:rFonts w:ascii="仿宋" w:eastAsia="仿宋" w:hAnsi="仿宋" w:cs="仿宋" w:hint="eastAsia"/>
            <w:lang w:eastAsia="zh-CN"/>
          </w:rPr>
          <w:t>(六)、特殊环境影响分析</w:t>
        </w:r>
        <w:r>
          <w:tab/>
        </w:r>
        <w:r>
          <w:fldChar w:fldCharType="begin"/>
        </w:r>
        <w:r>
          <w:instrText xml:space="preserve"> PAGEREF _Toc24425 \h </w:instrText>
        </w:r>
        <w:r>
          <w:fldChar w:fldCharType="separate"/>
        </w:r>
        <w:r>
          <w:t>44</w:t>
        </w:r>
        <w:r>
          <w:fldChar w:fldCharType="end"/>
        </w:r>
      </w:hyperlink>
    </w:p>
    <w:p>
      <w:pPr>
        <w:pStyle w:val="TOC2"/>
        <w:tabs>
          <w:tab w:val="right" w:leader="dot" w:pos="8306"/>
        </w:tabs>
      </w:pPr>
      <w:hyperlink w:anchor="_Toc22453" w:history="1">
        <w:r>
          <w:rPr>
            <w:rFonts w:ascii="仿宋" w:eastAsia="仿宋" w:hAnsi="仿宋" w:cs="仿宋" w:hint="eastAsia"/>
            <w:lang w:eastAsia="zh-CN"/>
          </w:rPr>
          <w:t>(七)、清洁生产</w:t>
        </w:r>
        <w:r>
          <w:tab/>
        </w:r>
        <w:r>
          <w:fldChar w:fldCharType="begin"/>
        </w:r>
        <w:r>
          <w:instrText xml:space="preserve"> PAGEREF _Toc22453 \h </w:instrText>
        </w:r>
        <w:r>
          <w:fldChar w:fldCharType="separate"/>
        </w:r>
        <w:r>
          <w:t>45</w:t>
        </w:r>
        <w:r>
          <w:fldChar w:fldCharType="end"/>
        </w:r>
      </w:hyperlink>
    </w:p>
    <w:p>
      <w:pPr>
        <w:pStyle w:val="TOC2"/>
        <w:tabs>
          <w:tab w:val="right" w:leader="dot" w:pos="8306"/>
        </w:tabs>
      </w:pPr>
      <w:hyperlink w:anchor="_Toc12758" w:history="1">
        <w:r>
          <w:rPr>
            <w:rFonts w:ascii="仿宋" w:eastAsia="仿宋" w:hAnsi="仿宋" w:cs="仿宋" w:hint="eastAsia"/>
            <w:lang w:eastAsia="zh-CN"/>
          </w:rPr>
          <w:t>(八)、环境保护综合评价</w:t>
        </w:r>
        <w:r>
          <w:tab/>
        </w:r>
        <w:r>
          <w:fldChar w:fldCharType="begin"/>
        </w:r>
        <w:r>
          <w:instrText xml:space="preserve"> PAGEREF _Toc12758 \h </w:instrText>
        </w:r>
        <w:r>
          <w:fldChar w:fldCharType="separate"/>
        </w:r>
        <w:r>
          <w:t>46</w:t>
        </w:r>
        <w:r>
          <w:fldChar w:fldCharType="end"/>
        </w:r>
      </w:hyperlink>
    </w:p>
    <w:p>
      <w:pPr>
        <w:pStyle w:val="TOC1"/>
        <w:tabs>
          <w:tab w:val="right" w:leader="dot" w:pos="8306"/>
        </w:tabs>
      </w:pPr>
      <w:hyperlink w:anchor="_Toc21908" w:history="1">
        <w:r>
          <w:rPr>
            <w:rFonts w:ascii="仿宋" w:eastAsia="仿宋" w:hAnsi="仿宋" w:cs="仿宋" w:hint="eastAsia"/>
            <w:lang w:eastAsia="zh-CN"/>
          </w:rPr>
          <w:t>十三、滴眼液项目实施时间节点</w:t>
        </w:r>
        <w:r>
          <w:tab/>
        </w:r>
        <w:r>
          <w:fldChar w:fldCharType="begin"/>
        </w:r>
        <w:r>
          <w:instrText xml:space="preserve"> PAGEREF _Toc21908 \h </w:instrText>
        </w:r>
        <w:r>
          <w:fldChar w:fldCharType="separate"/>
        </w:r>
        <w:r>
          <w:t>47</w:t>
        </w:r>
        <w:r>
          <w:fldChar w:fldCharType="end"/>
        </w:r>
      </w:hyperlink>
    </w:p>
    <w:p>
      <w:pPr>
        <w:pStyle w:val="TOC2"/>
        <w:tabs>
          <w:tab w:val="right" w:leader="dot" w:pos="8306"/>
        </w:tabs>
      </w:pPr>
      <w:hyperlink w:anchor="_Toc8808" w:history="1">
        <w:r>
          <w:rPr>
            <w:rFonts w:ascii="仿宋" w:eastAsia="仿宋" w:hAnsi="仿宋" w:cs="仿宋" w:hint="eastAsia"/>
            <w:lang w:eastAsia="zh-CN"/>
          </w:rPr>
          <w:t>(一)、滴眼液项目启动阶段时间节点</w:t>
        </w:r>
        <w:r>
          <w:tab/>
        </w:r>
        <w:r>
          <w:fldChar w:fldCharType="begin"/>
        </w:r>
        <w:r>
          <w:instrText xml:space="preserve"> PAGEREF _Toc8808 \h </w:instrText>
        </w:r>
        <w:r>
          <w:fldChar w:fldCharType="separate"/>
        </w:r>
        <w:r>
          <w:t>47</w:t>
        </w:r>
        <w:r>
          <w:fldChar w:fldCharType="end"/>
        </w:r>
      </w:hyperlink>
    </w:p>
    <w:p>
      <w:pPr>
        <w:pStyle w:val="TOC2"/>
        <w:tabs>
          <w:tab w:val="right" w:leader="dot" w:pos="8306"/>
        </w:tabs>
      </w:pPr>
      <w:hyperlink w:anchor="_Toc26740" w:history="1">
        <w:r>
          <w:rPr>
            <w:rFonts w:ascii="仿宋" w:eastAsia="仿宋" w:hAnsi="仿宋" w:cs="仿宋" w:hint="eastAsia"/>
            <w:lang w:eastAsia="zh-CN"/>
          </w:rPr>
          <w:t>(二)、滴眼液项目执行阶段时间节点</w:t>
        </w:r>
        <w:r>
          <w:tab/>
        </w:r>
        <w:r>
          <w:fldChar w:fldCharType="begin"/>
        </w:r>
        <w:r>
          <w:instrText xml:space="preserve"> PAGEREF _Toc26740 \h </w:instrText>
        </w:r>
        <w:r>
          <w:fldChar w:fldCharType="separate"/>
        </w:r>
        <w:r>
          <w:t>48</w:t>
        </w:r>
        <w:r>
          <w:fldChar w:fldCharType="end"/>
        </w:r>
      </w:hyperlink>
    </w:p>
    <w:p>
      <w:pPr>
        <w:pStyle w:val="TOC2"/>
        <w:tabs>
          <w:tab w:val="right" w:leader="dot" w:pos="8306"/>
        </w:tabs>
      </w:pPr>
      <w:hyperlink w:anchor="_Toc21159" w:history="1">
        <w:r>
          <w:rPr>
            <w:rFonts w:ascii="仿宋" w:eastAsia="仿宋" w:hAnsi="仿宋" w:cs="仿宋" w:hint="eastAsia"/>
            <w:lang w:eastAsia="zh-CN"/>
          </w:rPr>
          <w:t>(三)、滴眼液项目完成阶段时间节点</w:t>
        </w:r>
        <w:r>
          <w:tab/>
        </w:r>
        <w:r>
          <w:fldChar w:fldCharType="begin"/>
        </w:r>
        <w:r>
          <w:instrText xml:space="preserve"> PAGEREF _Toc21159 \h </w:instrText>
        </w:r>
        <w:r>
          <w:fldChar w:fldCharType="separate"/>
        </w:r>
        <w:r>
          <w:t>49</w:t>
        </w:r>
        <w:r>
          <w:fldChar w:fldCharType="end"/>
        </w:r>
      </w:hyperlink>
    </w:p>
    <w:p>
      <w:pPr>
        <w:pStyle w:val="TOC1"/>
        <w:tabs>
          <w:tab w:val="right" w:leader="dot" w:pos="8306"/>
        </w:tabs>
      </w:pPr>
      <w:hyperlink w:anchor="_Toc22837" w:history="1">
        <w:r>
          <w:rPr>
            <w:rFonts w:ascii="仿宋" w:eastAsia="仿宋" w:hAnsi="仿宋" w:cs="仿宋" w:hint="eastAsia"/>
            <w:lang w:eastAsia="zh-CN"/>
          </w:rPr>
          <w:t>十四、风险识别与分类</w:t>
        </w:r>
        <w:r>
          <w:tab/>
        </w:r>
        <w:r>
          <w:fldChar w:fldCharType="begin"/>
        </w:r>
        <w:r>
          <w:instrText xml:space="preserve"> PAGEREF _Toc22837 \h </w:instrText>
        </w:r>
        <w:r>
          <w:fldChar w:fldCharType="separate"/>
        </w:r>
        <w:r>
          <w:t>50</w:t>
        </w:r>
        <w:r>
          <w:fldChar w:fldCharType="end"/>
        </w:r>
      </w:hyperlink>
    </w:p>
    <w:p>
      <w:pPr>
        <w:pStyle w:val="TOC2"/>
        <w:tabs>
          <w:tab w:val="right" w:leader="dot" w:pos="8306"/>
        </w:tabs>
      </w:pPr>
      <w:hyperlink w:anchor="_Toc18314" w:history="1">
        <w:r>
          <w:rPr>
            <w:rFonts w:ascii="仿宋" w:eastAsia="仿宋" w:hAnsi="仿宋" w:cs="仿宋" w:hint="eastAsia"/>
            <w:lang w:eastAsia="zh-CN"/>
          </w:rPr>
          <w:t>(一)、风险识别</w:t>
        </w:r>
        <w:r>
          <w:tab/>
        </w:r>
        <w:r>
          <w:fldChar w:fldCharType="begin"/>
        </w:r>
        <w:r>
          <w:instrText xml:space="preserve"> PAGEREF _Toc18314 \h </w:instrText>
        </w:r>
        <w:r>
          <w:fldChar w:fldCharType="separate"/>
        </w:r>
        <w:r>
          <w:t>50</w:t>
        </w:r>
        <w:r>
          <w:fldChar w:fldCharType="end"/>
        </w:r>
      </w:hyperlink>
    </w:p>
    <w:p>
      <w:pPr>
        <w:pStyle w:val="TOC2"/>
        <w:tabs>
          <w:tab w:val="right" w:leader="dot" w:pos="8306"/>
        </w:tabs>
      </w:pPr>
      <w:hyperlink w:anchor="_Toc16959" w:history="1">
        <w:r>
          <w:rPr>
            <w:rFonts w:ascii="仿宋" w:eastAsia="仿宋" w:hAnsi="仿宋" w:cs="仿宋" w:hint="eastAsia"/>
            <w:lang w:eastAsia="zh-CN"/>
          </w:rPr>
          <w:t>(二)、风险分类</w:t>
        </w:r>
        <w:r>
          <w:tab/>
        </w:r>
        <w:r>
          <w:fldChar w:fldCharType="begin"/>
        </w:r>
        <w:r>
          <w:instrText xml:space="preserve"> PAGEREF _Toc16959 \h </w:instrText>
        </w:r>
        <w:r>
          <w:fldChar w:fldCharType="separate"/>
        </w:r>
        <w:r>
          <w:t>52</w:t>
        </w:r>
        <w:r>
          <w:fldChar w:fldCharType="end"/>
        </w:r>
      </w:hyperlink>
    </w:p>
    <w:p>
      <w:pPr>
        <w:pStyle w:val="TOC1"/>
        <w:tabs>
          <w:tab w:val="right" w:leader="dot" w:pos="8306"/>
        </w:tabs>
      </w:pPr>
      <w:hyperlink w:anchor="_Toc24056" w:history="1">
        <w:r>
          <w:rPr>
            <w:rFonts w:ascii="仿宋" w:eastAsia="仿宋" w:hAnsi="仿宋" w:cs="仿宋" w:hint="eastAsia"/>
            <w:lang w:eastAsia="zh-CN"/>
          </w:rPr>
          <w:t>十五、供应链管理</w:t>
        </w:r>
        <w:r>
          <w:tab/>
        </w:r>
        <w:r>
          <w:fldChar w:fldCharType="begin"/>
        </w:r>
        <w:r>
          <w:instrText xml:space="preserve"> PAGEREF _Toc24056 \h </w:instrText>
        </w:r>
        <w:r>
          <w:fldChar w:fldCharType="separate"/>
        </w:r>
        <w:r>
          <w:t>53</w:t>
        </w:r>
        <w:r>
          <w:fldChar w:fldCharType="end"/>
        </w:r>
      </w:hyperlink>
    </w:p>
    <w:p>
      <w:pPr>
        <w:pStyle w:val="TOC2"/>
        <w:tabs>
          <w:tab w:val="right" w:leader="dot" w:pos="8306"/>
        </w:tabs>
      </w:pPr>
      <w:hyperlink w:anchor="_Toc4211" w:history="1">
        <w:r>
          <w:rPr>
            <w:rFonts w:ascii="仿宋" w:eastAsia="仿宋" w:hAnsi="仿宋" w:cs="仿宋" w:hint="eastAsia"/>
            <w:lang w:eastAsia="zh-CN"/>
          </w:rPr>
          <w:t>(一)、供应链战略规划</w:t>
        </w:r>
        <w:r>
          <w:tab/>
        </w:r>
        <w:r>
          <w:fldChar w:fldCharType="begin"/>
        </w:r>
        <w:r>
          <w:instrText xml:space="preserve"> PAGEREF _Toc4211 \h </w:instrText>
        </w:r>
        <w:r>
          <w:fldChar w:fldCharType="separate"/>
        </w:r>
        <w:r>
          <w:t>53</w:t>
        </w:r>
        <w:r>
          <w:fldChar w:fldCharType="end"/>
        </w:r>
      </w:hyperlink>
    </w:p>
    <w:p>
      <w:pPr>
        <w:pStyle w:val="TOC2"/>
        <w:tabs>
          <w:tab w:val="right" w:leader="dot" w:pos="8306"/>
        </w:tabs>
      </w:pPr>
      <w:hyperlink w:anchor="_Toc11391" w:history="1">
        <w:r>
          <w:rPr>
            <w:rFonts w:ascii="仿宋" w:eastAsia="仿宋" w:hAnsi="仿宋" w:cs="仿宋" w:hint="eastAsia"/>
            <w:lang w:eastAsia="zh-CN"/>
          </w:rPr>
          <w:t>(二)、供应商选择与合作</w:t>
        </w:r>
        <w:r>
          <w:tab/>
        </w:r>
        <w:r>
          <w:fldChar w:fldCharType="begin"/>
        </w:r>
        <w:r>
          <w:instrText xml:space="preserve"> PAGEREF _Toc11391 \h </w:instrText>
        </w:r>
        <w:r>
          <w:fldChar w:fldCharType="separate"/>
        </w:r>
        <w:r>
          <w:t>55</w:t>
        </w:r>
        <w:r>
          <w:fldChar w:fldCharType="end"/>
        </w:r>
      </w:hyperlink>
    </w:p>
    <w:p>
      <w:pPr>
        <w:pStyle w:val="TOC2"/>
        <w:tabs>
          <w:tab w:val="right" w:leader="dot" w:pos="8306"/>
        </w:tabs>
      </w:pPr>
      <w:hyperlink w:anchor="_Toc12436" w:history="1">
        <w:r>
          <w:rPr>
            <w:rFonts w:ascii="仿宋" w:eastAsia="仿宋" w:hAnsi="仿宋" w:cs="仿宋" w:hint="eastAsia"/>
            <w:lang w:eastAsia="zh-CN"/>
          </w:rPr>
          <w:t>(三)、物流与库存管理</w:t>
        </w:r>
        <w:r>
          <w:tab/>
        </w:r>
        <w:r>
          <w:fldChar w:fldCharType="begin"/>
        </w:r>
        <w:r>
          <w:instrText xml:space="preserve"> PAGEREF _Toc12436 \h </w:instrText>
        </w:r>
        <w:r>
          <w:fldChar w:fldCharType="separate"/>
        </w:r>
        <w:r>
          <w:t>56</w:t>
        </w:r>
        <w:r>
          <w:fldChar w:fldCharType="end"/>
        </w:r>
      </w:hyperlink>
    </w:p>
    <w:p>
      <w:pPr>
        <w:pStyle w:val="TOC1"/>
        <w:tabs>
          <w:tab w:val="right" w:leader="dot" w:pos="8306"/>
        </w:tabs>
      </w:pPr>
      <w:hyperlink w:anchor="_Toc920" w:history="1">
        <w:r>
          <w:rPr>
            <w:rFonts w:ascii="仿宋" w:eastAsia="仿宋" w:hAnsi="仿宋" w:cs="仿宋" w:hint="eastAsia"/>
            <w:lang w:eastAsia="zh-CN"/>
          </w:rPr>
          <w:t>十六、质量管理体系</w:t>
        </w:r>
        <w:r>
          <w:tab/>
        </w:r>
        <w:r>
          <w:fldChar w:fldCharType="begin"/>
        </w:r>
        <w:r>
          <w:instrText xml:space="preserve"> PAGEREF _Toc920 \h </w:instrText>
        </w:r>
        <w:r>
          <w:fldChar w:fldCharType="separate"/>
        </w:r>
        <w:r>
          <w:t>57</w:t>
        </w:r>
        <w:r>
          <w:fldChar w:fldCharType="end"/>
        </w:r>
      </w:hyperlink>
    </w:p>
    <w:p>
      <w:pPr>
        <w:pStyle w:val="TOC2"/>
        <w:tabs>
          <w:tab w:val="right" w:leader="dot" w:pos="8306"/>
        </w:tabs>
      </w:pPr>
      <w:hyperlink w:anchor="_Toc29936" w:history="1">
        <w:r>
          <w:rPr>
            <w:rFonts w:ascii="仿宋" w:eastAsia="仿宋" w:hAnsi="仿宋" w:cs="仿宋" w:hint="eastAsia"/>
            <w:lang w:eastAsia="zh-CN"/>
          </w:rPr>
          <w:t>(一)、质量目标与方针</w:t>
        </w:r>
        <w:r>
          <w:tab/>
        </w:r>
        <w:r>
          <w:fldChar w:fldCharType="begin"/>
        </w:r>
        <w:r>
          <w:instrText xml:space="preserve"> PAGEREF _Toc29936 \h </w:instrText>
        </w:r>
        <w:r>
          <w:fldChar w:fldCharType="separate"/>
        </w:r>
        <w:r>
          <w:t>57</w:t>
        </w:r>
        <w:r>
          <w:fldChar w:fldCharType="end"/>
        </w:r>
      </w:hyperlink>
    </w:p>
    <w:p>
      <w:pPr>
        <w:pStyle w:val="TOC2"/>
        <w:tabs>
          <w:tab w:val="right" w:leader="dot" w:pos="8306"/>
        </w:tabs>
      </w:pPr>
      <w:hyperlink w:anchor="_Toc2350" w:history="1">
        <w:r>
          <w:rPr>
            <w:rFonts w:ascii="仿宋" w:eastAsia="仿宋" w:hAnsi="仿宋" w:cs="仿宋" w:hint="eastAsia"/>
            <w:lang w:eastAsia="zh-CN"/>
          </w:rPr>
          <w:t>(二)、质量管理责任</w:t>
        </w:r>
        <w:r>
          <w:tab/>
        </w:r>
        <w:r>
          <w:fldChar w:fldCharType="begin"/>
        </w:r>
        <w:r>
          <w:instrText xml:space="preserve"> PAGEREF _Toc2350 \h </w:instrText>
        </w:r>
        <w:r>
          <w:fldChar w:fldCharType="separate"/>
        </w:r>
        <w:r>
          <w:t>58</w:t>
        </w:r>
        <w:r>
          <w:fldChar w:fldCharType="end"/>
        </w:r>
      </w:hyperlink>
    </w:p>
    <w:p>
      <w:pPr>
        <w:pStyle w:val="TOC2"/>
        <w:tabs>
          <w:tab w:val="right" w:leader="dot" w:pos="8306"/>
        </w:tabs>
      </w:pPr>
      <w:hyperlink w:anchor="_Toc23888" w:history="1">
        <w:r>
          <w:rPr>
            <w:rFonts w:ascii="仿宋" w:eastAsia="仿宋" w:hAnsi="仿宋" w:cs="仿宋" w:hint="eastAsia"/>
            <w:lang w:eastAsia="zh-CN"/>
          </w:rPr>
          <w:t>(三)、质量管理体系文件</w:t>
        </w:r>
        <w:r>
          <w:tab/>
        </w:r>
        <w:r>
          <w:fldChar w:fldCharType="begin"/>
        </w:r>
        <w:r>
          <w:instrText xml:space="preserve"> PAGEREF _Toc23888 \h </w:instrText>
        </w:r>
        <w:r>
          <w:fldChar w:fldCharType="separate"/>
        </w:r>
        <w:r>
          <w:t>60</w:t>
        </w:r>
        <w:r>
          <w:fldChar w:fldCharType="end"/>
        </w:r>
      </w:hyperlink>
    </w:p>
    <w:p>
      <w:pPr>
        <w:pStyle w:val="TOC2"/>
        <w:tabs>
          <w:tab w:val="right" w:leader="dot" w:pos="8306"/>
        </w:tabs>
      </w:pPr>
      <w:hyperlink w:anchor="_Toc4424" w:history="1">
        <w:r>
          <w:rPr>
            <w:rFonts w:ascii="仿宋" w:eastAsia="仿宋" w:hAnsi="仿宋" w:cs="仿宋" w:hint="eastAsia"/>
            <w:lang w:eastAsia="zh-CN"/>
          </w:rPr>
          <w:t>(四)、质量培训与教育</w:t>
        </w:r>
        <w:r>
          <w:tab/>
        </w:r>
        <w:r>
          <w:fldChar w:fldCharType="begin"/>
        </w:r>
        <w:r>
          <w:instrText xml:space="preserve"> PAGEREF _Toc4424 \h </w:instrText>
        </w:r>
        <w:r>
          <w:fldChar w:fldCharType="separate"/>
        </w:r>
        <w:r>
          <w:t>62</w:t>
        </w:r>
        <w:r>
          <w:fldChar w:fldCharType="end"/>
        </w:r>
      </w:hyperlink>
    </w:p>
    <w:p>
      <w:pPr>
        <w:pStyle w:val="TOC2"/>
        <w:tabs>
          <w:tab w:val="right" w:leader="dot" w:pos="8306"/>
        </w:tabs>
      </w:pPr>
      <w:hyperlink w:anchor="_Toc31612" w:history="1">
        <w:r>
          <w:rPr>
            <w:rFonts w:ascii="仿宋" w:eastAsia="仿宋" w:hAnsi="仿宋" w:cs="仿宋" w:hint="eastAsia"/>
            <w:lang w:eastAsia="zh-CN"/>
          </w:rPr>
          <w:t>(五)、质量审核与评价</w:t>
        </w:r>
        <w:r>
          <w:tab/>
        </w:r>
        <w:r>
          <w:fldChar w:fldCharType="begin"/>
        </w:r>
        <w:r>
          <w:instrText xml:space="preserve"> PAGEREF _Toc31612 \h </w:instrText>
        </w:r>
        <w:r>
          <w:fldChar w:fldCharType="separate"/>
        </w:r>
        <w:r>
          <w:t>63</w:t>
        </w:r>
        <w:r>
          <w:fldChar w:fldCharType="end"/>
        </w:r>
      </w:hyperlink>
    </w:p>
    <w:p>
      <w:pPr>
        <w:pStyle w:val="TOC2"/>
        <w:tabs>
          <w:tab w:val="right" w:leader="dot" w:pos="8306"/>
        </w:tabs>
      </w:pPr>
      <w:hyperlink w:anchor="_Toc9467" w:history="1">
        <w:r>
          <w:rPr>
            <w:rFonts w:ascii="仿宋" w:eastAsia="仿宋" w:hAnsi="仿宋" w:cs="仿宋" w:hint="eastAsia"/>
            <w:lang w:eastAsia="zh-CN"/>
          </w:rPr>
          <w:t>(六)、不符合与纠正措施</w:t>
        </w:r>
        <w:r>
          <w:tab/>
        </w:r>
        <w:r>
          <w:fldChar w:fldCharType="begin"/>
        </w:r>
        <w:r>
          <w:instrText xml:space="preserve"> PAGEREF _Toc9467 \h </w:instrText>
        </w:r>
        <w:r>
          <w:fldChar w:fldCharType="separate"/>
        </w:r>
        <w:r>
          <w:t>64</w:t>
        </w:r>
        <w:r>
          <w:fldChar w:fldCharType="end"/>
        </w:r>
      </w:hyperlink>
    </w:p>
    <w:p>
      <w:pPr>
        <w:pStyle w:val="TOC1"/>
        <w:tabs>
          <w:tab w:val="right" w:leader="dot" w:pos="8306"/>
        </w:tabs>
      </w:pPr>
      <w:hyperlink w:anchor="_Toc16602" w:history="1">
        <w:r>
          <w:rPr>
            <w:rFonts w:ascii="仿宋" w:eastAsia="仿宋" w:hAnsi="仿宋" w:cs="仿宋" w:hint="eastAsia"/>
            <w:lang w:eastAsia="zh-CN"/>
          </w:rPr>
          <w:t>十七、滴眼液项目工程方案分析</w:t>
        </w:r>
        <w:r>
          <w:tab/>
        </w:r>
        <w:r>
          <w:fldChar w:fldCharType="begin"/>
        </w:r>
        <w:r>
          <w:instrText xml:space="preserve"> PAGEREF _Toc16602 \h </w:instrText>
        </w:r>
        <w:r>
          <w:fldChar w:fldCharType="separate"/>
        </w:r>
        <w:r>
          <w:t>65</w:t>
        </w:r>
        <w:r>
          <w:fldChar w:fldCharType="end"/>
        </w:r>
      </w:hyperlink>
    </w:p>
    <w:p>
      <w:pPr>
        <w:pStyle w:val="TOC2"/>
        <w:tabs>
          <w:tab w:val="right" w:leader="dot" w:pos="8306"/>
        </w:tabs>
      </w:pPr>
      <w:hyperlink w:anchor="_Toc29212" w:history="1">
        <w:r>
          <w:rPr>
            <w:rFonts w:ascii="仿宋" w:eastAsia="仿宋" w:hAnsi="仿宋" w:cs="仿宋" w:hint="eastAsia"/>
            <w:lang w:eastAsia="zh-CN"/>
          </w:rPr>
          <w:t>(一)、建筑工程设计原则</w:t>
        </w:r>
        <w:r>
          <w:tab/>
        </w:r>
        <w:r>
          <w:fldChar w:fldCharType="begin"/>
        </w:r>
        <w:r>
          <w:instrText xml:space="preserve"> PAGEREF _Toc29212 \h </w:instrText>
        </w:r>
        <w:r>
          <w:fldChar w:fldCharType="separate"/>
        </w:r>
        <w:r>
          <w:t>65</w:t>
        </w:r>
        <w:r>
          <w:fldChar w:fldCharType="end"/>
        </w:r>
      </w:hyperlink>
    </w:p>
    <w:p>
      <w:pPr>
        <w:pStyle w:val="TOC2"/>
        <w:tabs>
          <w:tab w:val="right" w:leader="dot" w:pos="8306"/>
        </w:tabs>
      </w:pPr>
      <w:hyperlink w:anchor="_Toc9702" w:history="1">
        <w:r>
          <w:rPr>
            <w:rFonts w:ascii="仿宋" w:eastAsia="仿宋" w:hAnsi="仿宋" w:cs="仿宋" w:hint="eastAsia"/>
            <w:lang w:eastAsia="zh-CN"/>
          </w:rPr>
          <w:t>(二)、土建工程建设指标</w:t>
        </w:r>
        <w:r>
          <w:tab/>
        </w:r>
        <w:r>
          <w:fldChar w:fldCharType="begin"/>
        </w:r>
        <w:r>
          <w:instrText xml:space="preserve"> PAGEREF _Toc9702 \h </w:instrText>
        </w:r>
        <w:r>
          <w:fldChar w:fldCharType="separate"/>
        </w:r>
        <w:r>
          <w:t>68</w:t>
        </w:r>
        <w:r>
          <w:fldChar w:fldCharType="end"/>
        </w:r>
      </w:hyperlink>
    </w:p>
    <w:p>
      <w:pPr>
        <w:pStyle w:val="TOC1"/>
        <w:tabs>
          <w:tab w:val="right" w:leader="dot" w:pos="8306"/>
        </w:tabs>
      </w:pPr>
      <w:hyperlink w:anchor="_Toc28997" w:history="1">
        <w:r>
          <w:rPr>
            <w:rFonts w:ascii="仿宋" w:eastAsia="仿宋" w:hAnsi="仿宋" w:cs="仿宋" w:hint="eastAsia"/>
            <w:lang w:eastAsia="zh-CN"/>
          </w:rPr>
          <w:t>十八、滴眼液项目实施保障措施</w:t>
        </w:r>
        <w:r>
          <w:tab/>
        </w:r>
        <w:r>
          <w:fldChar w:fldCharType="begin"/>
        </w:r>
        <w:r>
          <w:instrText xml:space="preserve"> PAGEREF _Toc28997 \h </w:instrText>
        </w:r>
        <w:r>
          <w:fldChar w:fldCharType="separate"/>
        </w:r>
        <w:r>
          <w:t>70</w:t>
        </w:r>
        <w:r>
          <w:fldChar w:fldCharType="end"/>
        </w:r>
      </w:hyperlink>
    </w:p>
    <w:p>
      <w:pPr>
        <w:pStyle w:val="TOC2"/>
        <w:tabs>
          <w:tab w:val="right" w:leader="dot" w:pos="8306"/>
        </w:tabs>
      </w:pPr>
      <w:hyperlink w:anchor="_Toc25246" w:history="1">
        <w:r>
          <w:rPr>
            <w:rFonts w:ascii="仿宋" w:eastAsia="仿宋" w:hAnsi="仿宋" w:cs="仿宋" w:hint="eastAsia"/>
            <w:lang w:eastAsia="zh-CN"/>
          </w:rPr>
          <w:t>(一)、滴眼液项目实施保障机制</w:t>
        </w:r>
        <w:r>
          <w:tab/>
        </w:r>
        <w:r>
          <w:fldChar w:fldCharType="begin"/>
        </w:r>
        <w:r>
          <w:instrText xml:space="preserve"> PAGEREF _Toc25246 \h </w:instrText>
        </w:r>
        <w:r>
          <w:fldChar w:fldCharType="separate"/>
        </w:r>
        <w:r>
          <w:t>70</w:t>
        </w:r>
        <w:r>
          <w:fldChar w:fldCharType="end"/>
        </w:r>
      </w:hyperlink>
    </w:p>
    <w:p>
      <w:pPr>
        <w:pStyle w:val="TOC2"/>
        <w:tabs>
          <w:tab w:val="right" w:leader="dot" w:pos="8306"/>
        </w:tabs>
      </w:pPr>
      <w:hyperlink w:anchor="_Toc15652" w:history="1">
        <w:r>
          <w:rPr>
            <w:rFonts w:ascii="仿宋" w:eastAsia="仿宋" w:hAnsi="仿宋" w:cs="仿宋" w:hint="eastAsia"/>
            <w:lang w:eastAsia="zh-CN"/>
          </w:rPr>
          <w:t>(二)、滴眼液项目法律合规要求</w:t>
        </w:r>
        <w:r>
          <w:tab/>
        </w:r>
        <w:r>
          <w:fldChar w:fldCharType="begin"/>
        </w:r>
        <w:r>
          <w:instrText xml:space="preserve"> PAGEREF _Toc15652 \h </w:instrText>
        </w:r>
        <w:r>
          <w:fldChar w:fldCharType="separate"/>
        </w:r>
        <w:r>
          <w:t>73</w:t>
        </w:r>
        <w:r>
          <w:fldChar w:fldCharType="end"/>
        </w:r>
      </w:hyperlink>
    </w:p>
    <w:p>
      <w:pPr>
        <w:pStyle w:val="TOC2"/>
        <w:tabs>
          <w:tab w:val="right" w:leader="dot" w:pos="8306"/>
        </w:tabs>
      </w:pPr>
      <w:hyperlink w:anchor="_Toc26386" w:history="1">
        <w:r>
          <w:rPr>
            <w:rFonts w:ascii="仿宋" w:eastAsia="仿宋" w:hAnsi="仿宋" w:cs="仿宋" w:hint="eastAsia"/>
            <w:lang w:eastAsia="zh-CN"/>
          </w:rPr>
          <w:t>(三)、滴眼液项目合同管理与法律事务</w:t>
        </w:r>
        <w:r>
          <w:tab/>
        </w:r>
        <w:r>
          <w:fldChar w:fldCharType="begin"/>
        </w:r>
        <w:r>
          <w:instrText xml:space="preserve"> PAGEREF _Toc26386 \h </w:instrText>
        </w:r>
        <w:r>
          <w:fldChar w:fldCharType="separate"/>
        </w:r>
        <w:r>
          <w:t>77</w:t>
        </w:r>
        <w:r>
          <w:fldChar w:fldCharType="end"/>
        </w:r>
      </w:hyperlink>
    </w:p>
    <w:p>
      <w:pPr>
        <w:pStyle w:val="TOC2"/>
        <w:tabs>
          <w:tab w:val="right" w:leader="dot" w:pos="8306"/>
        </w:tabs>
      </w:pPr>
      <w:hyperlink w:anchor="_Toc11571" w:history="1">
        <w:r>
          <w:rPr>
            <w:rFonts w:ascii="仿宋" w:eastAsia="仿宋" w:hAnsi="仿宋" w:cs="仿宋" w:hint="eastAsia"/>
            <w:lang w:eastAsia="zh-CN"/>
          </w:rPr>
          <w:t>(四)、滴眼液项目知识产权保护策略</w:t>
        </w:r>
        <w:r>
          <w:tab/>
        </w:r>
        <w:r>
          <w:fldChar w:fldCharType="begin"/>
        </w:r>
        <w:r>
          <w:instrText xml:space="preserve"> PAGEREF _Toc11571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39"/>
      <w:r>
        <w:rPr>
          <w:rFonts w:ascii="仿宋" w:eastAsia="仿宋" w:hAnsi="仿宋" w:cs="仿宋" w:hint="eastAsia"/>
          <w:sz w:val="28"/>
          <w:lang w:eastAsia="zh-CN"/>
        </w:rPr>
        <w:t>一、滴眼液项目文档管理</w:t>
      </w:r>
      <w:bookmarkEnd w:id="2"/>
    </w:p>
    <w:p>
      <w:pPr>
        <w:pStyle w:val="Heading2"/>
        <w:rPr>
          <w:rFonts w:ascii="仿宋" w:eastAsia="仿宋" w:hAnsi="仿宋" w:cs="仿宋" w:hint="eastAsia"/>
          <w:lang w:eastAsia="zh-CN"/>
        </w:rPr>
      </w:pPr>
      <w:bookmarkStart w:id="3" w:name="_Toc112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滴眼液项目高度重视文档的质量和准确性，以支持滴眼液项目的各项活动和决策。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文档的编制始于滴眼液项目计划的初期，我们制定了详细的文档编制计划，明确了每个文档的内容、格式和编写责任人。在滴眼液项目启动阶段，我们首先编制了滴眼液项目章程，明确定义了滴眼液项目的目标、范围、风险等关键要素。随后，滴眼液项目团队根据计划陆续编制了需求文档、设计文档、测试文档等各类文档，确保滴眼液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滴眼液项目管理中的重要环节，旨在确保滴眼液项目文档符合质量标准和滴眼液项目需求。在滴眼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除了内部审查，我们还进行了外部审查，邀请滴眼液项目相关利益方和专业领域的专家对文档进行独立审查。这有助于获取更全面、客观的反馈，确保滴眼液项目文档不仅符合内部标准，也满足外部需求。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滴眼液项目在文档编制与审查方面建立了严格的管理机制，通过规范的流程和多维度的审查，确保滴眼液项目文档的质量、准确性和可靠性，为滴眼液项目的顺利推进提供了有力支持。</w:t>
      </w:r>
    </w:p>
    <w:p>
      <w:pPr>
        <w:pStyle w:val="Heading2"/>
        <w:ind w:firstLine="560" w:firstLineChars="200"/>
        <w:rPr>
          <w:rFonts w:ascii="仿宋" w:eastAsia="仿宋" w:hAnsi="仿宋" w:cs="仿宋" w:hint="eastAsia"/>
          <w:sz w:val="28"/>
          <w:lang w:eastAsia="zh-CN"/>
        </w:rPr>
      </w:pPr>
      <w:bookmarkStart w:id="4" w:name="_Toc197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我们通过多渠道发布文档，包括电子邮件、滴眼液项目管理平台、内部网站等，以满足不同团队成员的偏好和需求。多渠道发布确保了信息的全面覆盖。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我们采用了精细的权限控制，确保只有授权人员可以访问敏感信息。这种安全措施保护了滴眼液项目文档的机密性，防止了未经授权的信息泄露。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7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文档存档与归档是滴眼液项目生命周期中一个至关重要的环节，直接关系到滴眼液项目信息的长期保存和历史记录的完整性。在滴眼液项目中，我们实施了一系列有效的文档存档与归档管理策略：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906"/>
      <w:r>
        <w:rPr>
          <w:rFonts w:ascii="仿宋" w:eastAsia="仿宋" w:hAnsi="仿宋" w:cs="仿宋" w:hint="eastAsia"/>
          <w:sz w:val="28"/>
          <w:lang w:eastAsia="zh-CN"/>
        </w:rPr>
        <w:t>二、滴眼液项目绩效评估</w:t>
      </w:r>
      <w:bookmarkEnd w:id="6"/>
    </w:p>
    <w:p>
      <w:pPr>
        <w:pStyle w:val="Heading2"/>
        <w:rPr>
          <w:rFonts w:ascii="仿宋" w:eastAsia="仿宋" w:hAnsi="仿宋" w:cs="仿宋" w:hint="eastAsia"/>
          <w:lang w:eastAsia="zh-CN"/>
        </w:rPr>
      </w:pPr>
      <w:bookmarkStart w:id="7" w:name="_Toc1456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在滴眼液项目中，我们设计了一套全面的绩效评估指标，以确保滴眼液项目的可控和成功交付。这些指标跨足滴眼液项目目标、成本、进度和质量等多个维度，为我们提供了全面洞察滴眼液项目的健康状况。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目标达成率是我们关注的首要指标。我们设定了明确的目标，并通过定期监测和评估，迅速发现并应对潜在的目标偏差。这为滴眼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成本绩效是另一个核心关注点。通过实际成本与预算成本的对比分析，我们深入了解成本差异的原因，及时调整资源分配，保持滴眼液项目在经济效益方面的合理水平。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项目进度作为关键的绩效指标之一，得到了精心的关注。我们制定了详细的滴眼液项目进度计划，并设立了进度符合度指标，确保实际进度与计划进度保持一致。这使我们能够快速发现和解决潜在的进度问题，保持滴眼液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滴眼液项目绩效的不可或缺的一环。我们引入了一系列的质量标准和客户满意度指标，以确保滴眼液项目交付的成果在质量上达到或超越预期水平。通过持续监测这些指标，我们努力提升滴眼液项目整体质量水平，为滴眼液项目的成功交付提供有力保障。通过这些科学且全面的绩效评估，我们能够更好地引导滴眼液项目的持续改进，确保滴眼液项目目标的顺利达成。</w:t>
      </w:r>
    </w:p>
    <w:p>
      <w:pPr>
        <w:pStyle w:val="Heading2"/>
        <w:ind w:firstLine="560" w:firstLineChars="200"/>
        <w:rPr>
          <w:rFonts w:ascii="仿宋" w:eastAsia="仿宋" w:hAnsi="仿宋" w:cs="仿宋" w:hint="eastAsia"/>
          <w:sz w:val="28"/>
          <w:lang w:eastAsia="zh-CN"/>
        </w:rPr>
      </w:pPr>
      <w:bookmarkStart w:id="8" w:name="_Toc618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绩效评估是滴眼液项目中的关键环节，为确保滴眼液项目达到预期目标，我们采用了多层次、多维度的绩效评估方法。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滴眼液项目的战略目标对齐，确保每个决策和行动都与滴眼液项目整体目标保持一致。团队会定期召开战略对齐会议，审视当前工作与滴眼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滴眼液项目进度、质量、成本和风险等方面。这些指标通过数据收集和分析，为滴眼液项目管理团队提供了客观的评估依据。例如，我们通过滴眼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绩效评估不仅仅停留在滴眼液项目内部，还考虑了滴眼液项目对外部环境的影响。我们定期进行干系人满意度调查，以了解各利益相关方对滴眼液项目的期望和满意度，并及时做出调整。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这种多层次、多角度的绩效评估方法，使得我们能够全面了解滴眼液项目的运行状态，及时做出调整，确保滴眼液项目在不断变化的环境中保持稳健前行。</w:t>
      </w:r>
    </w:p>
    <w:p>
      <w:pPr>
        <w:pStyle w:val="Heading2"/>
        <w:ind w:firstLine="560" w:firstLineChars="200"/>
        <w:rPr>
          <w:rFonts w:ascii="仿宋" w:eastAsia="仿宋" w:hAnsi="仿宋" w:cs="仿宋" w:hint="eastAsia"/>
          <w:sz w:val="28"/>
          <w:lang w:eastAsia="zh-CN"/>
        </w:rPr>
      </w:pPr>
      <w:bookmarkStart w:id="9" w:name="_Toc68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为了确保滴眼液项目的有效管理和不断优化，我们采用了精心设计的绩效评估周期。这个周期旨在实现灵活、实时和全面的评估，以适应滴眼液项目执行中的各种挑战。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滴眼液项目的不同需求，分为短期、中期和长期。短期评估关注每个迭代或工作周期，以及时发现和解决当前任务中的问题。中期评估涵盖几个迭代，深入了解整体滴眼液项目的趋势和性能。长期评估则着眼于整个滴眼液项目阶段，确保滴眼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滴眼液项目管理工具和协作平台，团队成员能够随时更新和分享滴眼液项目数据。这种实时性的反馈机制使我们能够及时察觉潜在问题，快速调整，保持滴眼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滴眼液项目的决策制定密不可分。每个周期的滴眼液项目回顾会议成为集体总结经验、识别问题深层次原因并找到创新解决方案的平台。这种定期的反思与调整机制使滴眼液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6887"/>
      <w:r>
        <w:rPr>
          <w:rFonts w:ascii="仿宋" w:eastAsia="仿宋" w:hAnsi="仿宋" w:cs="仿宋" w:hint="eastAsia"/>
          <w:sz w:val="28"/>
          <w:lang w:eastAsia="zh-CN"/>
        </w:rPr>
        <w:t>三、滴眼液项目选址可行性分析</w:t>
      </w:r>
      <w:bookmarkEnd w:id="10"/>
    </w:p>
    <w:p>
      <w:pPr>
        <w:pStyle w:val="Heading2"/>
        <w:rPr>
          <w:rFonts w:ascii="仿宋" w:eastAsia="仿宋" w:hAnsi="仿宋" w:cs="仿宋" w:hint="eastAsia"/>
          <w:lang w:eastAsia="zh-CN"/>
        </w:rPr>
      </w:pPr>
      <w:bookmarkStart w:id="11" w:name="_Toc84"/>
      <w:r>
        <w:rPr>
          <w:rFonts w:ascii="仿宋" w:eastAsia="仿宋" w:hAnsi="仿宋" w:cs="仿宋" w:hint="eastAsia"/>
          <w:lang w:eastAsia="zh-CN"/>
        </w:rPr>
        <w:t>(一)、滴眼液项目选址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该滴眼液项目选址位于XX省XX市XX区XXX街道</w:t>
      </w:r>
    </w:p>
    <w:p>
      <w:pPr>
        <w:pStyle w:val="Heading2"/>
        <w:ind w:firstLine="560" w:firstLineChars="200"/>
        <w:rPr>
          <w:rFonts w:ascii="仿宋" w:eastAsia="仿宋" w:hAnsi="仿宋" w:cs="仿宋" w:hint="eastAsia"/>
          <w:sz w:val="28"/>
          <w:lang w:eastAsia="zh-CN"/>
        </w:rPr>
      </w:pPr>
      <w:bookmarkStart w:id="12" w:name="_Toc96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滴眼液项目的征地面积将根据滴眼液项目的实际规模和需求进行精确规划。具体面积XXX平方米，旨在确保滴眼液项目不仅能够满足当前的发展需求，还能够预留空间以适应未来的扩展。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净用地面积是在征地面积基础上去除不可利用面积后的实际可开发用地。具体面积XXX平方米，考虑到环保、交通、安全等多方面因素，以确保滴眼液项目在整体利用效率上达到最优。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滴眼液项目计划建设的建筑总规模具体面积XXX平方米。这一规模的确定综合考虑了滴眼液项目的性质、规模，以及城市规划的相关要求，确保建筑布局与周边环境协调一致。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绿地率是滴眼液项目用地中被规划为绿地的比例。具体面积XXX平方米，旨在通过合理规划绿地，改善滴眼液项目周边环境，提升居民生活质量，并符合城市整体绿化规划。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容积率是用地上可以建设的建筑总体积与用地面积之比。具体面积XXX，通过合理的容积率规划，确保滴眼液项目建筑规模与周边环境和谐共生。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确保滴眼液项目选址与当地城市规划相一致，具体面积XXX平方米。通过与城市规划部门深入沟通，确保滴眼液项目不仅符合城市的整体发展方向，还能够融入城市的发展布局，为城市的长远发展贡献力量。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充分了解并确保滴眼液项目选址符合当地产业政策，具体面积XXX平方米。这包括滴眼液项目对当地经济的促进作用，以及对相关产业的带动效应，确保滴眼液项目与地方政府的产业政策保持一致，促进共赢合作。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用地总体要求必须符合环保和可持续发展的原则，具体面积XXX平方米。通过采用绿色建筑设计、节能减排等措施，确保滴眼液项目在建设和运营过程中对环境的影响最小化，达到可持续发展的要求。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确保滴眼液项目选址具备必要的公共设施配套，具体面积XXX平方米。这包括交通便利性、教育、医疗等基础设施，以提高居民生活品质，使得滴眼液项目选址更具吸引力。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考虑用地总体要求对当地社会稳定性的影响，具体面积XXX平方米。通过深入了解当地社区反馈，确保滴眼液项目的选址和建设过程对当地社会和谐稳定产生积极作用。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眼液项目选址不仅符合法规和规划，还在实际操作中具有可行性。这一全面规划将为滴眼液项目的成功实施提供坚实的基础，确保滴眼液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151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眼液项目的设备规划和空间设计中，我们将采取灵活设备布局的措施。设备布局将根据实际需求进行灵活设计，避免不必要的浪费。通过合理规划设备摆放位置，我们将提高设备的利用率，减少设备间距，以确保滴眼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眼液项目内部引入共享设施的概念，例如共享会议室、办公区等。通过这种方式，我们可以减少对资源的重复建设，提高资源共享效率，从而减小滴眼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765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滴眼液项目的总图布置中，我们将不同功能区域进行明确的规划，以最大程度满足滴眼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我们首先关注市场因素，包括潜在客户分布、竞争对手位置、市场需求等。通过深入的市场调研，我们能够更准确地评估选址对于市场开拓和产品销售的影响，确保滴眼液项目能够在有利的市场环境中蓬勃发展。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滴眼液项目对环境的影响是综合评价的重要因素之一。我们将详细考虑选址周边的自然环境、生态保护区、水源地等情况，确保滴眼液项目的建设和运营对环境影响最小化，并符合当地的环保法规标准。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对选址的评价还需充分考虑当地政府的产业政策和法规。我们将详细了解滴眼液项目所在地的相关政策，确保滴眼液项目的规划和运营与当地法规相符，降低不必要的法律风险。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考虑到社会稳定性对企业运营的重要性，我们将评估选址地区的社会安全情况、劳工关系、社区反馈等方面，以确保滴眼液项目的建设和运营不会受到社会稳定性的负面影响。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最后，我们将综合考虑用地成本，包括土地购置费用、土地开发成本等。通过对用地成本的详细评估，我们能够做出更为精确的经济效益分析，为滴眼液项目的投资决策提供有力支持。</w:t>
      </w:r>
    </w:p>
    <w:p>
      <w:pPr>
        <w:pStyle w:val="Heading1"/>
        <w:ind w:firstLine="560" w:firstLineChars="200"/>
        <w:rPr>
          <w:rFonts w:ascii="仿宋" w:eastAsia="仿宋" w:hAnsi="仿宋" w:cs="仿宋" w:hint="eastAsia"/>
          <w:sz w:val="28"/>
          <w:lang w:eastAsia="zh-CN"/>
        </w:rPr>
      </w:pPr>
      <w:bookmarkStart w:id="16" w:name="_Toc919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1699"/>
      <w:r>
        <w:rPr>
          <w:rFonts w:ascii="仿宋" w:eastAsia="仿宋" w:hAnsi="仿宋" w:cs="仿宋" w:hint="eastAsia"/>
          <w:lang w:eastAsia="zh-CN"/>
        </w:rPr>
        <w:t>(一)、滴眼液行业分析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眼液行业一直以来都是市场的关注焦点。行业内的发展趋势、竞争态势以及潜在机会都对滴眼液项目的推进产生深远的影响。通过深入研究行业的整体概貌，我们将更好地理解行业的核心特征，为滴眼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行业，技术一直是推动创新和发展的关键因素。我们将对当前技术趋势进行详尽分析，包括但不限于人工智能、大数据应用、先进制造技术等。这有助于滴眼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滴眼液项目成功的基础。我们将对主要竞争对手进行深入研究，包括其市场份额、产品特点、市场定位等。通过全面了解竞争对手的优势和劣势，滴眼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276"/>
      <w:r>
        <w:rPr>
          <w:rFonts w:ascii="仿宋" w:eastAsia="仿宋" w:hAnsi="仿宋" w:cs="仿宋" w:hint="eastAsia"/>
          <w:sz w:val="28"/>
          <w:lang w:eastAsia="zh-CN"/>
        </w:rPr>
        <w:t>(二)、滴眼液市场分析预测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通过对市场规模的深入调研，我们将预测滴眼液市场未来的增长趋势。这包括市场的整体规模、各细分领域的发展趋势等。滴眼液项目可以根据市场的扩张速度和潜在机会，制定更符合市场需求的发展策略。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了解消费者的需求是市场分析的核心。我们将通过调查研究，深入挖掘目标消费者的需求特点、购买习惯以及对产品和服务的期望。这有助于滴眼液项目更好地定位目标市场，提供更符合消费者期待的解决方案。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滴眼液项目实施过程中需要充分考虑的因素。我们将对市场风险进行全面评估，包括但不限于政策法规风险、市场竞争风险、技术变革风险等。通过对潜在风险的深入分析，滴眼液项目可以制定相应的风险缓解策略，降低不确定性对滴眼液项目的影响。</w:t>
      </w:r>
    </w:p>
    <w:p>
      <w:pPr>
        <w:pStyle w:val="Heading1"/>
        <w:ind w:firstLine="560" w:firstLineChars="200"/>
        <w:rPr>
          <w:rFonts w:ascii="仿宋" w:eastAsia="仿宋" w:hAnsi="仿宋" w:cs="仿宋" w:hint="eastAsia"/>
          <w:sz w:val="28"/>
          <w:lang w:eastAsia="zh-CN"/>
        </w:rPr>
      </w:pPr>
      <w:bookmarkStart w:id="19" w:name="_Toc4327"/>
      <w:r>
        <w:rPr>
          <w:rFonts w:ascii="仿宋" w:eastAsia="仿宋" w:hAnsi="仿宋" w:cs="仿宋" w:hint="eastAsia"/>
          <w:sz w:val="28"/>
          <w:lang w:eastAsia="zh-CN"/>
        </w:rPr>
        <w:t>五、滴眼液项目危机管理</w:t>
      </w:r>
      <w:bookmarkEnd w:id="19"/>
    </w:p>
    <w:p>
      <w:pPr>
        <w:pStyle w:val="Heading2"/>
        <w:rPr>
          <w:rFonts w:ascii="仿宋" w:eastAsia="仿宋" w:hAnsi="仿宋" w:cs="仿宋" w:hint="eastAsia"/>
          <w:lang w:eastAsia="zh-CN"/>
        </w:rPr>
      </w:pPr>
      <w:bookmarkStart w:id="20" w:name="_Toc2648"/>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滴眼液项目危机管理中，危机预警与识别是确保滴眼液项目稳健运行的核心步骤。通过建立全面的监测机制，滴眼液项目团队旨在及时发现和理解潜在的风险和危机因素，以便采取及时的预防和应对措施，确保滴眼液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首先，通过深入的风险评估，滴眼液项目团队全面分析了整个滴眼液项目和各个阶段可能存在的威胁。这包括准确评估每个潜在风险的发生概率和可能影响的程度，为后续危机预警提供了有力支持。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https://d.book118.com/425232024304011034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滴眼液项目规划设计纲要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6448E0"/>
    <w:rsid w:val="68644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320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2024-01-04T11:59:00Z</dcterms:created>
  <dcterms:modified xsi:type="dcterms:W3CDTF">2024-01-04T12:00:18Z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146B8DE9F2804E8599587F6F510A6ACD_11</vt:lpwstr>
  </property>
  <property fmtid="{D5CDD505-2E9C-101B-9397-08002B2CF9AE}" pid="3" name="KSOProductBuildVer">
    <vt:lpwstr>2052-12.1.0.16120</vt:lpwstr>
  </property>
</Properties>
</file>