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27"/>
        </w:rPr>
      </w:pPr>
    </w:p>
    <w:p>
      <w:pPr>
        <w:pStyle w:val="Title"/>
        <w:spacing w:before="24"/>
        <w:ind w:right="7572"/>
      </w:pPr>
      <w:r>
        <w:t>产业园物业管理方案</w:t>
      </w:r>
    </w:p>
    <w:p>
      <w:pPr>
        <w:pStyle w:val="Title"/>
      </w:pPr>
      <w:r>
        <w:rPr>
          <w:w w:val="95"/>
        </w:rPr>
        <w:t>目录</w:t>
      </w:r>
    </w:p>
    <w:p>
      <w:pPr>
        <w:pStyle w:val="BodyText"/>
        <w:rPr>
          <w:b/>
          <w:sz w:val="20"/>
        </w:rPr>
      </w:pPr>
    </w:p>
    <w:p>
      <w:pPr>
        <w:pStyle w:val="BodyText"/>
        <w:spacing w:before="9"/>
        <w:rPr>
          <w:b/>
          <w:sz w:val="15"/>
        </w:rPr>
      </w:pPr>
    </w:p>
    <w:p>
      <w:pPr>
        <w:tabs>
          <w:tab w:val="left" w:pos="3807"/>
        </w:tabs>
        <w:spacing w:before="36"/>
        <w:ind w:left="1775" w:right="0" w:firstLine="0"/>
        <w:jc w:val="left"/>
        <w:rPr>
          <w:b/>
          <w:sz w:val="45"/>
        </w:rPr>
      </w:pPr>
      <w:r>
        <w:rPr>
          <w:b/>
          <w:sz w:val="45"/>
        </w:rPr>
        <w:t>第一章</w:t>
        <w:tab/>
        <w:t>xxxxxxx</w:t>
      </w:r>
      <w:r>
        <w:rPr>
          <w:b/>
          <w:spacing w:val="-123"/>
          <w:sz w:val="45"/>
        </w:rPr>
        <w:t xml:space="preserve"> </w:t>
      </w:r>
      <w:r>
        <w:rPr>
          <w:b/>
          <w:sz w:val="45"/>
        </w:rPr>
        <w:t>物业管理简介</w:t>
      </w:r>
    </w:p>
    <w:p>
      <w:pPr>
        <w:pStyle w:val="BodyText"/>
        <w:spacing w:before="4"/>
        <w:rPr>
          <w:b/>
          <w:sz w:val="39"/>
        </w:rPr>
      </w:pPr>
    </w:p>
    <w:p>
      <w:pPr>
        <w:tabs>
          <w:tab w:val="left" w:pos="3582"/>
        </w:tabs>
        <w:spacing w:before="0" w:line="448" w:lineRule="auto"/>
        <w:ind w:left="1775" w:right="6865" w:firstLine="0"/>
        <w:jc w:val="left"/>
        <w:rPr>
          <w:b/>
          <w:sz w:val="45"/>
        </w:rPr>
      </w:pPr>
      <w:r>
        <w:rPr>
          <w:b/>
          <w:sz w:val="45"/>
        </w:rPr>
        <w:t>第二章</w:t>
        <w:tab/>
      </w:r>
      <w:r>
        <w:rPr>
          <w:b/>
          <w:w w:val="95"/>
          <w:sz w:val="45"/>
        </w:rPr>
        <w:t>产业园区概况及管理特点分</w:t>
      </w:r>
      <w:r>
        <w:rPr>
          <w:b/>
          <w:spacing w:val="-18"/>
          <w:w w:val="95"/>
          <w:sz w:val="45"/>
        </w:rPr>
        <w:t>析</w:t>
      </w:r>
      <w:r>
        <w:rPr>
          <w:b/>
          <w:sz w:val="45"/>
        </w:rPr>
        <w:t>第三章</w:t>
        <w:tab/>
        <w:t>产业园区物业管理服务思路第四章</w:t>
        <w:tab/>
        <w:t>物业管理服务承诺</w:t>
      </w:r>
    </w:p>
    <w:p>
      <w:pPr>
        <w:tabs>
          <w:tab w:val="left" w:pos="3582"/>
        </w:tabs>
        <w:spacing w:before="7" w:line="448" w:lineRule="auto"/>
        <w:ind w:left="1775" w:right="8215" w:firstLine="0"/>
        <w:jc w:val="left"/>
        <w:rPr>
          <w:b/>
          <w:sz w:val="45"/>
        </w:rPr>
      </w:pPr>
      <w:r>
        <w:rPr>
          <w:b/>
          <w:sz w:val="45"/>
        </w:rPr>
        <w:t>第五章</w:t>
        <w:tab/>
        <w:t>前期物资装备一览表第六章</w:t>
        <w:tab/>
      </w:r>
      <w:r>
        <w:rPr>
          <w:b/>
          <w:w w:val="95"/>
          <w:sz w:val="45"/>
        </w:rPr>
        <w:t>物业管理服务费用测</w:t>
      </w:r>
      <w:r>
        <w:rPr>
          <w:b/>
          <w:spacing w:val="-18"/>
          <w:w w:val="95"/>
          <w:sz w:val="45"/>
        </w:rPr>
        <w:t>算</w:t>
      </w:r>
      <w:r>
        <w:rPr>
          <w:b/>
          <w:sz w:val="45"/>
        </w:rPr>
        <w:t>第七章</w:t>
        <w:tab/>
        <w:t>工程设备管理</w:t>
      </w:r>
    </w:p>
    <w:p>
      <w:pPr>
        <w:tabs>
          <w:tab w:val="left" w:pos="3582"/>
        </w:tabs>
        <w:spacing w:before="5" w:line="448" w:lineRule="auto"/>
        <w:ind w:left="1775" w:right="10015" w:firstLine="0"/>
        <w:jc w:val="left"/>
        <w:rPr>
          <w:b/>
          <w:sz w:val="45"/>
        </w:rPr>
      </w:pPr>
      <w:r>
        <w:rPr>
          <w:b/>
          <w:sz w:val="45"/>
        </w:rPr>
        <w:t>第八章</w:t>
        <w:tab/>
        <w:t>公共秩序维</w:t>
      </w:r>
      <w:r>
        <w:rPr>
          <w:b/>
          <w:spacing w:val="-18"/>
          <w:sz w:val="45"/>
        </w:rPr>
        <w:t>护</w:t>
      </w:r>
      <w:r>
        <w:rPr>
          <w:b/>
          <w:sz w:val="45"/>
        </w:rPr>
        <w:t>第九章</w:t>
        <w:tab/>
        <w:t>交通管理</w:t>
      </w:r>
    </w:p>
    <w:p>
      <w:pPr>
        <w:tabs>
          <w:tab w:val="left" w:pos="3582"/>
        </w:tabs>
        <w:spacing w:before="4"/>
        <w:ind w:left="1775" w:right="0" w:firstLine="0"/>
        <w:jc w:val="left"/>
        <w:rPr>
          <w:b/>
          <w:sz w:val="45"/>
        </w:rPr>
      </w:pPr>
      <w:r>
        <w:rPr>
          <w:b/>
          <w:sz w:val="45"/>
        </w:rPr>
        <w:t>第十章</w:t>
        <w:tab/>
      </w:r>
      <w:r>
        <w:rPr>
          <w:b/>
          <w:w w:val="95"/>
          <w:sz w:val="45"/>
        </w:rPr>
        <w:t>消防管理</w:t>
      </w:r>
    </w:p>
    <w:p>
      <w:pPr>
        <w:pStyle w:val="BodyText"/>
        <w:spacing w:before="4"/>
        <w:rPr>
          <w:b/>
          <w:sz w:val="39"/>
        </w:rPr>
      </w:pPr>
    </w:p>
    <w:p>
      <w:pPr>
        <w:tabs>
          <w:tab w:val="left" w:pos="4035"/>
        </w:tabs>
        <w:spacing w:before="0" w:line="448" w:lineRule="auto"/>
        <w:ind w:left="1775" w:right="9561" w:firstLine="0"/>
        <w:jc w:val="left"/>
        <w:rPr>
          <w:b/>
          <w:sz w:val="45"/>
        </w:rPr>
      </w:pPr>
      <w:r>
        <w:rPr>
          <w:b/>
          <w:sz w:val="45"/>
        </w:rPr>
        <w:t>第十一章</w:t>
        <w:tab/>
        <w:t>园林绿化维</w:t>
      </w:r>
      <w:r>
        <w:rPr>
          <w:b/>
          <w:spacing w:val="-17"/>
          <w:sz w:val="45"/>
        </w:rPr>
        <w:t>护</w:t>
      </w:r>
      <w:r>
        <w:rPr>
          <w:b/>
          <w:sz w:val="45"/>
        </w:rPr>
        <w:t>第十二章</w:t>
        <w:tab/>
        <w:t>保洁服务方</w:t>
      </w:r>
      <w:r>
        <w:rPr>
          <w:b/>
          <w:spacing w:val="-17"/>
          <w:sz w:val="45"/>
        </w:rPr>
        <w:t>案</w:t>
      </w:r>
    </w:p>
    <w:p>
      <w:pPr>
        <w:pStyle w:val="Heading1"/>
        <w:spacing w:line="564" w:lineRule="exact"/>
      </w:pPr>
      <w:r>
        <w:rPr>
          <w:spacing w:val="-6"/>
        </w:rPr>
        <w:t>第十三章 客户需求及特约服务管理</w:t>
      </w:r>
    </w:p>
    <w:p>
      <w:pPr>
        <w:pStyle w:val="BodyText"/>
        <w:spacing w:before="5"/>
        <w:rPr>
          <w:b/>
          <w:sz w:val="36"/>
        </w:rPr>
      </w:pPr>
    </w:p>
    <w:p>
      <w:pPr>
        <w:spacing w:before="0"/>
        <w:ind w:left="1775" w:right="0" w:firstLine="0"/>
        <w:jc w:val="left"/>
        <w:rPr>
          <w:b/>
          <w:sz w:val="48"/>
        </w:rPr>
      </w:pPr>
      <w:r>
        <w:rPr>
          <w:b/>
          <w:spacing w:val="-6"/>
          <w:sz w:val="48"/>
        </w:rPr>
        <w:t>第十四章 文化活动的组织实施方案</w:t>
      </w:r>
    </w:p>
    <w:p>
      <w:pPr>
        <w:pStyle w:val="BodyText"/>
        <w:spacing w:before="7"/>
        <w:rPr>
          <w:b/>
          <w:sz w:val="40"/>
        </w:rPr>
      </w:pPr>
    </w:p>
    <w:p>
      <w:pPr>
        <w:tabs>
          <w:tab w:val="left" w:pos="4035"/>
        </w:tabs>
        <w:spacing w:before="0" w:line="448" w:lineRule="auto"/>
        <w:ind w:left="1775" w:right="10461" w:firstLine="0"/>
        <w:jc w:val="left"/>
        <w:rPr>
          <w:b/>
          <w:sz w:val="45"/>
        </w:rPr>
      </w:pPr>
      <w:r>
        <w:rPr>
          <w:b/>
          <w:sz w:val="45"/>
        </w:rPr>
        <w:t>第十五章</w:t>
        <w:tab/>
        <w:t>几点说</w:t>
      </w:r>
      <w:r>
        <w:rPr>
          <w:b/>
          <w:spacing w:val="-17"/>
          <w:sz w:val="45"/>
        </w:rPr>
        <w:t>明</w:t>
      </w:r>
      <w:r>
        <w:rPr>
          <w:b/>
          <w:sz w:val="45"/>
        </w:rPr>
        <w:t>结束语</w:t>
      </w:r>
    </w:p>
    <w:p>
      <w:pPr>
        <w:spacing w:after="0" w:line="448" w:lineRule="auto"/>
        <w:jc w:val="left"/>
        <w:rPr>
          <w:sz w:val="45"/>
        </w:rPr>
        <w:sectPr>
          <w:headerReference w:type="default" r:id="rId4"/>
          <w:footerReference w:type="default" r:id="rId5"/>
          <w:type w:val="continuous"/>
          <w:pgSz w:w="17860" w:h="25260"/>
          <w:pgMar w:top="1360" w:right="800" w:bottom="2020" w:left="760" w:header="1031" w:footer="1839"/>
          <w:cols w:space="708"/>
        </w:sectPr>
      </w:pPr>
    </w:p>
    <w:p>
      <w:pPr>
        <w:pStyle w:val="BodyText"/>
        <w:spacing w:before="1"/>
        <w:rPr>
          <w:b/>
          <w:sz w:val="28"/>
        </w:rPr>
      </w:pPr>
    </w:p>
    <w:p>
      <w:pPr>
        <w:pStyle w:val="Heading1"/>
        <w:tabs>
          <w:tab w:val="left" w:pos="6948"/>
        </w:tabs>
        <w:spacing w:before="32"/>
        <w:ind w:left="5051"/>
      </w:pPr>
      <w:r>
        <w:t>第一章</w:t>
        <w:tab/>
      </w:r>
      <w:r>
        <w:rPr>
          <w:spacing w:val="2"/>
        </w:rPr>
        <w:t>******</w:t>
      </w:r>
      <w:r>
        <w:t>物业管理简介</w:t>
      </w:r>
    </w:p>
    <w:p>
      <w:pPr>
        <w:pStyle w:val="Heading2"/>
        <w:numPr>
          <w:ilvl w:val="1"/>
          <w:numId w:val="13"/>
        </w:numPr>
        <w:tabs>
          <w:tab w:val="left" w:pos="2995"/>
          <w:tab w:val="left" w:pos="2996"/>
        </w:tabs>
        <w:spacing w:before="59" w:after="0" w:line="240" w:lineRule="auto"/>
        <w:ind w:left="2995" w:right="0" w:hanging="1059"/>
        <w:jc w:val="left"/>
      </w:pPr>
      <w:r>
        <w:rPr>
          <w:w w:val="95"/>
        </w:rPr>
        <w:t>我们的实力</w:t>
      </w:r>
    </w:p>
    <w:p>
      <w:pPr>
        <w:pStyle w:val="BodyText"/>
        <w:spacing w:before="2"/>
        <w:rPr>
          <w:b/>
          <w:sz w:val="43"/>
        </w:rPr>
      </w:pPr>
    </w:p>
    <w:p>
      <w:pPr>
        <w:pStyle w:val="ListParagraph"/>
        <w:numPr>
          <w:ilvl w:val="1"/>
          <w:numId w:val="13"/>
        </w:numPr>
        <w:tabs>
          <w:tab w:val="left" w:pos="2995"/>
          <w:tab w:val="left" w:pos="2996"/>
        </w:tabs>
        <w:spacing w:before="0" w:after="0" w:line="240" w:lineRule="auto"/>
        <w:ind w:left="2995" w:right="0" w:hanging="1059"/>
        <w:jc w:val="left"/>
        <w:rPr>
          <w:b/>
          <w:sz w:val="42"/>
        </w:rPr>
      </w:pPr>
      <w:r>
        <w:rPr>
          <w:b/>
          <w:w w:val="95"/>
          <w:sz w:val="42"/>
        </w:rPr>
        <w:t>我们的理念</w:t>
      </w:r>
    </w:p>
    <w:p>
      <w:pPr>
        <w:pStyle w:val="BodyText"/>
        <w:spacing w:before="11"/>
        <w:rPr>
          <w:b/>
        </w:rPr>
      </w:pPr>
    </w:p>
    <w:p>
      <w:pPr>
        <w:pStyle w:val="Heading2"/>
        <w:numPr>
          <w:ilvl w:val="1"/>
          <w:numId w:val="13"/>
        </w:numPr>
        <w:tabs>
          <w:tab w:val="left" w:pos="2995"/>
          <w:tab w:val="left" w:pos="2996"/>
        </w:tabs>
        <w:spacing w:before="0" w:after="0" w:line="240" w:lineRule="auto"/>
        <w:ind w:left="2995" w:right="0" w:hanging="1059"/>
        <w:jc w:val="left"/>
      </w:pPr>
      <w:r>
        <w:rPr>
          <w:w w:val="95"/>
        </w:rPr>
        <w:t>我们的目标</w:t>
      </w:r>
    </w:p>
    <w:p>
      <w:pPr>
        <w:pStyle w:val="BodyText"/>
        <w:spacing w:before="2"/>
        <w:rPr>
          <w:b/>
          <w:sz w:val="43"/>
        </w:rPr>
      </w:pPr>
    </w:p>
    <w:p>
      <w:pPr>
        <w:pStyle w:val="ListParagraph"/>
        <w:numPr>
          <w:ilvl w:val="1"/>
          <w:numId w:val="13"/>
        </w:numPr>
        <w:tabs>
          <w:tab w:val="left" w:pos="2995"/>
          <w:tab w:val="left" w:pos="2996"/>
        </w:tabs>
        <w:spacing w:before="0" w:after="0" w:line="240" w:lineRule="auto"/>
        <w:ind w:left="2995" w:right="0" w:hanging="1059"/>
        <w:jc w:val="left"/>
        <w:rPr>
          <w:b/>
          <w:sz w:val="42"/>
        </w:rPr>
      </w:pPr>
      <w:r>
        <w:rPr>
          <w:b/>
          <w:w w:val="95"/>
          <w:sz w:val="42"/>
        </w:rPr>
        <w:t>我们的项目</w:t>
      </w:r>
    </w:p>
    <w:p>
      <w:pPr>
        <w:pStyle w:val="ListParagraph"/>
        <w:numPr>
          <w:ilvl w:val="1"/>
          <w:numId w:val="13"/>
        </w:numPr>
        <w:tabs>
          <w:tab w:val="left" w:pos="2995"/>
          <w:tab w:val="left" w:pos="2996"/>
        </w:tabs>
        <w:spacing w:before="275" w:after="0" w:line="240" w:lineRule="auto"/>
        <w:ind w:left="2995" w:right="0" w:hanging="1059"/>
        <w:jc w:val="left"/>
        <w:rPr>
          <w:b/>
          <w:sz w:val="42"/>
        </w:rPr>
      </w:pPr>
      <w:r>
        <w:rPr>
          <w:b/>
          <w:spacing w:val="-1"/>
          <w:sz w:val="42"/>
        </w:rPr>
        <w:t>。。。。。。。。。</w:t>
      </w:r>
    </w:p>
    <w:p>
      <w:pPr>
        <w:spacing w:after="0" w:line="240" w:lineRule="auto"/>
        <w:jc w:val="left"/>
        <w:rPr>
          <w:sz w:val="42"/>
        </w:rPr>
        <w:sectPr>
          <w:headerReference w:type="default" r:id="rId6"/>
          <w:footerReference w:type="default" r:id="rId7"/>
          <w:pgSz w:w="17860" w:h="25260"/>
          <w:pgMar w:top="1360" w:right="800" w:bottom="2020" w:left="760" w:header="1031" w:footer="1839"/>
          <w:pgNumType w:start="2"/>
          <w:cols w:space="708"/>
        </w:sectPr>
      </w:pPr>
    </w:p>
    <w:p>
      <w:pPr>
        <w:pStyle w:val="BodyText"/>
        <w:spacing w:before="1"/>
        <w:rPr>
          <w:b/>
          <w:sz w:val="28"/>
        </w:rPr>
      </w:pPr>
    </w:p>
    <w:p>
      <w:pPr>
        <w:pStyle w:val="Heading1"/>
        <w:tabs>
          <w:tab w:val="left" w:pos="1940"/>
        </w:tabs>
        <w:spacing w:before="32"/>
        <w:ind w:left="9"/>
        <w:jc w:val="center"/>
      </w:pPr>
      <w:r>
        <w:t>第二章</w:t>
        <w:tab/>
        <w:t>产业园概况及管理特点分析</w:t>
      </w:r>
    </w:p>
    <w:p>
      <w:pPr>
        <w:pStyle w:val="BodyText"/>
        <w:rPr>
          <w:b/>
          <w:sz w:val="48"/>
        </w:rPr>
      </w:pPr>
    </w:p>
    <w:p>
      <w:pPr>
        <w:pStyle w:val="BodyText"/>
        <w:spacing w:before="11"/>
        <w:rPr>
          <w:b/>
          <w:sz w:val="53"/>
        </w:rPr>
      </w:pPr>
    </w:p>
    <w:p>
      <w:pPr>
        <w:pStyle w:val="Heading2"/>
        <w:numPr>
          <w:ilvl w:val="1"/>
          <w:numId w:val="14"/>
        </w:numPr>
        <w:tabs>
          <w:tab w:val="left" w:pos="2783"/>
        </w:tabs>
        <w:spacing w:before="0" w:after="0" w:line="240" w:lineRule="auto"/>
        <w:ind w:left="2783" w:right="0" w:hanging="846"/>
        <w:jc w:val="left"/>
      </w:pPr>
      <w:r>
        <w:t>产业园概况</w:t>
      </w:r>
    </w:p>
    <w:p>
      <w:pPr>
        <w:pStyle w:val="BodyText"/>
        <w:spacing w:before="3"/>
        <w:rPr>
          <w:b/>
          <w:sz w:val="41"/>
        </w:rPr>
      </w:pPr>
    </w:p>
    <w:p>
      <w:pPr>
        <w:pStyle w:val="ListParagraph"/>
        <w:numPr>
          <w:ilvl w:val="0"/>
          <w:numId w:val="11"/>
        </w:numPr>
        <w:tabs>
          <w:tab w:val="left" w:pos="2567"/>
        </w:tabs>
        <w:spacing w:before="0" w:after="0" w:line="252" w:lineRule="auto"/>
        <w:ind w:left="2567" w:right="1938" w:hanging="630"/>
        <w:jc w:val="both"/>
        <w:rPr>
          <w:sz w:val="42"/>
        </w:rPr>
      </w:pPr>
      <w:r>
        <w:rPr>
          <w:sz w:val="42"/>
        </w:rPr>
        <w:t>中国·</w:t>
      </w:r>
      <w:r>
        <w:rPr>
          <w:spacing w:val="-1"/>
          <w:sz w:val="42"/>
        </w:rPr>
        <w:t>中部生物科技产业园是国家生物高技术产业基地的重要产</w:t>
      </w:r>
      <w:r>
        <w:rPr>
          <w:spacing w:val="-14"/>
          <w:sz w:val="42"/>
        </w:rPr>
        <w:t xml:space="preserve">业聚集区，是市 </w:t>
      </w:r>
      <w:r>
        <w:rPr>
          <w:sz w:val="42"/>
        </w:rPr>
        <w:t>2010</w:t>
      </w:r>
      <w:r>
        <w:rPr>
          <w:spacing w:val="-15"/>
          <w:sz w:val="42"/>
        </w:rPr>
        <w:t xml:space="preserve"> 年重点工程项目。</w:t>
      </w:r>
    </w:p>
    <w:p>
      <w:pPr>
        <w:pStyle w:val="ListParagraph"/>
        <w:numPr>
          <w:ilvl w:val="0"/>
          <w:numId w:val="11"/>
        </w:numPr>
        <w:tabs>
          <w:tab w:val="left" w:pos="2567"/>
        </w:tabs>
        <w:spacing w:before="0" w:after="0" w:line="499" w:lineRule="exact"/>
        <w:ind w:left="2567" w:right="0" w:hanging="630"/>
        <w:jc w:val="both"/>
        <w:rPr>
          <w:sz w:val="42"/>
        </w:rPr>
      </w:pPr>
      <w:r>
        <w:rPr>
          <w:spacing w:val="1"/>
          <w:sz w:val="42"/>
        </w:rPr>
        <w:t>中国</w:t>
      </w:r>
      <w:r>
        <w:rPr>
          <w:b/>
          <w:spacing w:val="3"/>
          <w:sz w:val="42"/>
        </w:rPr>
        <w:t>·</w:t>
      </w:r>
      <w:r>
        <w:rPr>
          <w:sz w:val="42"/>
        </w:rPr>
        <w:t>中部生物科技产业园坐落于荥阳，是依据生产、贸易、孵</w:t>
      </w:r>
    </w:p>
    <w:p>
      <w:pPr>
        <w:pStyle w:val="BodyText"/>
        <w:spacing w:before="23" w:line="242" w:lineRule="auto"/>
        <w:ind w:left="2567" w:right="1938"/>
        <w:jc w:val="both"/>
      </w:pPr>
      <w:r>
        <w:t>化、物流四大产业功能，集中建设标准生产区、行业总部区、研发孵化区、展示博览区四大功能板块的产业化、集约化、生态化的大型产业园区。</w:t>
      </w:r>
    </w:p>
    <w:p>
      <w:pPr>
        <w:pStyle w:val="ListParagraph"/>
        <w:numPr>
          <w:ilvl w:val="0"/>
          <w:numId w:val="11"/>
        </w:numPr>
        <w:tabs>
          <w:tab w:val="left" w:pos="2567"/>
        </w:tabs>
        <w:spacing w:before="0" w:after="0" w:line="526" w:lineRule="exact"/>
        <w:ind w:left="2567" w:right="0" w:hanging="630"/>
        <w:jc w:val="both"/>
        <w:rPr>
          <w:sz w:val="42"/>
        </w:rPr>
      </w:pPr>
      <w:r>
        <w:rPr>
          <w:sz w:val="42"/>
        </w:rPr>
        <w:t>中国·</w:t>
      </w:r>
      <w:r>
        <w:rPr>
          <w:spacing w:val="-6"/>
          <w:sz w:val="42"/>
        </w:rPr>
        <w:t xml:space="preserve">中部生物科技产业园实际占地面积 </w:t>
      </w:r>
      <w:r>
        <w:rPr>
          <w:sz w:val="42"/>
        </w:rPr>
        <w:t>350</w:t>
      </w:r>
      <w:r>
        <w:rPr>
          <w:spacing w:val="-9"/>
          <w:sz w:val="42"/>
        </w:rPr>
        <w:t xml:space="preserve"> 亩，总建筑面积约</w:t>
      </w:r>
    </w:p>
    <w:p>
      <w:pPr>
        <w:pStyle w:val="BodyText"/>
        <w:spacing w:before="22" w:line="242" w:lineRule="auto"/>
        <w:ind w:left="2567" w:right="1882"/>
        <w:jc w:val="both"/>
      </w:pPr>
      <w:r>
        <w:t>25</w:t>
      </w:r>
      <w:r>
        <w:rPr>
          <w:spacing w:val="2"/>
        </w:rPr>
        <w:t xml:space="preserve"> 万平方米，其厂房面积</w:t>
      </w:r>
      <w:r>
        <w:t>******</w:t>
      </w:r>
      <w:r>
        <w:rPr>
          <w:spacing w:val="2"/>
        </w:rPr>
        <w:t>平方米，办公面积</w:t>
      </w:r>
      <w:r>
        <w:t xml:space="preserve">***平方米， </w:t>
      </w:r>
      <w:r>
        <w:rPr>
          <w:spacing w:val="-1"/>
        </w:rPr>
        <w:t>青年公寓面积</w:t>
      </w:r>
      <w:r>
        <w:t>***</w:t>
      </w:r>
      <w:r>
        <w:rPr>
          <w:spacing w:val="-10"/>
        </w:rPr>
        <w:t>平方米，园区道路面积</w:t>
      </w:r>
      <w:r>
        <w:t>***</w:t>
      </w:r>
      <w:r>
        <w:rPr>
          <w:spacing w:val="-11"/>
        </w:rPr>
        <w:t>平方米，绿化面积</w:t>
      </w:r>
      <w:r>
        <w:rPr>
          <w:spacing w:val="-5"/>
        </w:rPr>
        <w:t xml:space="preserve">*** </w:t>
      </w:r>
      <w:r>
        <w:rPr>
          <w:spacing w:val="-10"/>
        </w:rPr>
        <w:t>平方米，公共卫生面积</w:t>
      </w:r>
      <w:r>
        <w:t>***</w:t>
      </w:r>
      <w:r>
        <w:rPr>
          <w:spacing w:val="-6"/>
        </w:rPr>
        <w:t>平方米(不含建筑物楼道走廊面积)，园区配套有*****</w:t>
      </w:r>
    </w:p>
    <w:p>
      <w:pPr>
        <w:pStyle w:val="BodyText"/>
        <w:spacing w:before="3"/>
        <w:rPr>
          <w:sz w:val="43"/>
        </w:rPr>
      </w:pPr>
    </w:p>
    <w:p>
      <w:pPr>
        <w:pStyle w:val="Heading2"/>
        <w:numPr>
          <w:ilvl w:val="1"/>
          <w:numId w:val="14"/>
        </w:numPr>
        <w:tabs>
          <w:tab w:val="left" w:pos="2783"/>
        </w:tabs>
        <w:spacing w:before="1" w:after="0" w:line="240" w:lineRule="auto"/>
        <w:ind w:left="2783" w:right="0" w:hanging="846"/>
        <w:jc w:val="left"/>
      </w:pPr>
      <w:r>
        <w:t>产业园物业特点</w:t>
      </w:r>
    </w:p>
    <w:p>
      <w:pPr>
        <w:pStyle w:val="BodyText"/>
        <w:spacing w:before="11"/>
        <w:rPr>
          <w:b/>
          <w:sz w:val="41"/>
        </w:rPr>
      </w:pPr>
    </w:p>
    <w:p>
      <w:pPr>
        <w:pStyle w:val="ListParagraph"/>
        <w:numPr>
          <w:ilvl w:val="0"/>
          <w:numId w:val="10"/>
        </w:numPr>
        <w:tabs>
          <w:tab w:val="left" w:pos="2566"/>
          <w:tab w:val="left" w:pos="2567"/>
        </w:tabs>
        <w:spacing w:before="0" w:after="0" w:line="240" w:lineRule="auto"/>
        <w:ind w:left="2567" w:right="0" w:hanging="630"/>
        <w:jc w:val="left"/>
        <w:rPr>
          <w:b/>
          <w:sz w:val="42"/>
        </w:rPr>
      </w:pPr>
      <w:r>
        <w:rPr>
          <w:b/>
          <w:sz w:val="42"/>
        </w:rPr>
        <w:t>需要品牌物业管理为之装扮</w:t>
      </w:r>
    </w:p>
    <w:p>
      <w:pPr>
        <w:pStyle w:val="BodyText"/>
        <w:spacing w:before="2"/>
        <w:rPr>
          <w:b/>
          <w:sz w:val="44"/>
        </w:rPr>
      </w:pPr>
    </w:p>
    <w:p>
      <w:pPr>
        <w:pStyle w:val="BodyText"/>
        <w:spacing w:line="364" w:lineRule="auto"/>
        <w:ind w:left="1937" w:right="1876" w:firstLine="838"/>
        <w:jc w:val="both"/>
      </w:pPr>
      <w:r>
        <w:rPr>
          <w:spacing w:val="-11"/>
        </w:rPr>
        <w:t>好的物业需要好的物业管理呵护，需要好的物业管理品牌为之装</w:t>
      </w:r>
      <w:r>
        <w:rPr>
          <w:spacing w:val="1"/>
        </w:rPr>
        <w:t>扮，只有这样才能充分展示物业的特点，才能使物业物有所值。</w:t>
      </w:r>
      <w:r>
        <w:rPr>
          <w:spacing w:val="-5"/>
        </w:rPr>
        <w:t xml:space="preserve">*** </w:t>
      </w:r>
      <w:r>
        <w:t>物业管理是国家＿级资质物业管理企业。</w:t>
      </w:r>
    </w:p>
    <w:p>
      <w:pPr>
        <w:pStyle w:val="BodyText"/>
        <w:spacing w:line="364" w:lineRule="auto"/>
        <w:ind w:left="1937" w:right="1724" w:firstLine="838"/>
      </w:pPr>
      <w:r>
        <w:t>公司以发展求生存，通过先进的管理策划，规的操作实施，国际标准的导入，科学与系统的培训，有效的监督、评估和调整等步骤， 广泛借鉴其他知名企业的先进经验，并结合自身的资源优势，实施以关怀员工、关注顾客的需求，关注环境的温馨和谐，关注物业整体氛围为特征的物业管理，形成具有鲜明特色的物业文化及其雄心勃勃的主体发展规划。</w:t>
      </w:r>
    </w:p>
    <w:p>
      <w:pPr>
        <w:pStyle w:val="BodyText"/>
        <w:spacing w:line="484" w:lineRule="auto"/>
        <w:ind w:left="1937" w:right="1665"/>
      </w:pPr>
      <w:r>
        <w:rPr>
          <w:spacing w:val="-23"/>
        </w:rPr>
        <w:t xml:space="preserve">如今，公司已顺利通过了 </w:t>
      </w:r>
      <w:r>
        <w:t>ISO9001</w:t>
      </w:r>
      <w:r>
        <w:rPr>
          <w:spacing w:val="2"/>
        </w:rPr>
        <w:t xml:space="preserve"> 和</w:t>
      </w:r>
      <w:r>
        <w:t>ISO14001</w:t>
      </w:r>
      <w:r>
        <w:rPr>
          <w:spacing w:val="-13"/>
        </w:rPr>
        <w:t xml:space="preserve"> 国际质量体系双认证， 并发展成为融住宅、商业、写字楼和复合型物业为一体的多元化全程</w:t>
      </w:r>
    </w:p>
    <w:p>
      <w:pPr>
        <w:spacing w:after="0" w:line="484" w:lineRule="auto"/>
        <w:sectPr>
          <w:headerReference w:type="default" r:id="rId8"/>
          <w:footerReference w:type="default" r:id="rId9"/>
          <w:pgSz w:w="17860" w:h="25260"/>
          <w:pgMar w:top="1360" w:right="800" w:bottom="2020" w:left="760" w:header="1031" w:footer="1839"/>
          <w:pgNumType w:start="3"/>
          <w:cols w:space="708"/>
        </w:sectPr>
      </w:pPr>
    </w:p>
    <w:p>
      <w:pPr>
        <w:pStyle w:val="BodyText"/>
        <w:rPr>
          <w:sz w:val="20"/>
        </w:rPr>
      </w:pPr>
    </w:p>
    <w:p>
      <w:pPr>
        <w:pStyle w:val="BodyText"/>
        <w:spacing w:before="187" w:line="484" w:lineRule="auto"/>
        <w:ind w:left="1937" w:right="1724"/>
      </w:pPr>
      <w:r>
        <w:rPr>
          <w:spacing w:val="-1"/>
        </w:rPr>
        <w:t>物业管理服务公司，先后有多个项目获得国家、省、市级优秀住宅园</w:t>
      </w:r>
      <w:r>
        <w:rPr>
          <w:w w:val="100"/>
        </w:rPr>
        <w:t>区（园区</w:t>
      </w:r>
      <w:r>
        <w:rPr>
          <w:spacing w:val="-202"/>
          <w:w w:val="100"/>
        </w:rPr>
        <w:t>）</w:t>
      </w:r>
      <w:r>
        <w:rPr>
          <w:spacing w:val="1"/>
          <w:w w:val="100"/>
        </w:rPr>
        <w:t>，园林式单位的荣誉称号。</w:t>
      </w:r>
      <w:r>
        <w:rPr>
          <w:w w:val="100"/>
        </w:rPr>
        <w:t>**物业人有实力、有决心、有</w:t>
      </w:r>
      <w:r>
        <w:rPr>
          <w:spacing w:val="26"/>
        </w:rPr>
        <w:t>信心，在</w:t>
      </w:r>
      <w:r>
        <w:t>xxxxxxx</w:t>
      </w:r>
      <w:r>
        <w:rPr>
          <w:spacing w:val="-12"/>
        </w:rPr>
        <w:t xml:space="preserve"> 产业园的物业管理上再创佳绩。</w:t>
      </w:r>
    </w:p>
    <w:p>
      <w:pPr>
        <w:pStyle w:val="Heading2"/>
        <w:numPr>
          <w:ilvl w:val="0"/>
          <w:numId w:val="10"/>
        </w:numPr>
        <w:tabs>
          <w:tab w:val="left" w:pos="2566"/>
          <w:tab w:val="left" w:pos="2567"/>
        </w:tabs>
        <w:spacing w:before="283" w:after="0" w:line="240" w:lineRule="auto"/>
        <w:ind w:left="2567" w:right="0" w:hanging="630"/>
        <w:jc w:val="left"/>
      </w:pPr>
      <w:r>
        <w:t>安全管理是重中之重</w:t>
      </w:r>
    </w:p>
    <w:p>
      <w:pPr>
        <w:pStyle w:val="BodyText"/>
        <w:spacing w:before="2"/>
        <w:rPr>
          <w:b/>
          <w:sz w:val="44"/>
        </w:rPr>
      </w:pPr>
    </w:p>
    <w:p>
      <w:pPr>
        <w:pStyle w:val="BodyText"/>
        <w:spacing w:line="364" w:lineRule="auto"/>
        <w:ind w:left="1937" w:right="1940" w:firstLine="838"/>
      </w:pPr>
      <w:r>
        <w:t>xxxxxxxx 产业园地理位置的特殊性和使用功能的综合性决定了其人流的复杂性，因此安全管理是物业服务的重中之重。</w:t>
      </w:r>
    </w:p>
    <w:p>
      <w:pPr>
        <w:pStyle w:val="BodyText"/>
        <w:spacing w:line="364" w:lineRule="auto"/>
        <w:ind w:left="1937" w:right="1724" w:firstLine="838"/>
      </w:pPr>
      <w:r>
        <w:t>***</w:t>
      </w:r>
      <w:r>
        <w:rPr>
          <w:spacing w:val="24"/>
        </w:rPr>
        <w:t>物业以</w:t>
      </w:r>
      <w:r>
        <w:t>ISO9001</w:t>
      </w:r>
      <w:r>
        <w:rPr>
          <w:spacing w:val="-32"/>
        </w:rPr>
        <w:t xml:space="preserve"> 和</w:t>
      </w:r>
      <w:r>
        <w:t>ISO14001</w:t>
      </w:r>
      <w:r>
        <w:rPr>
          <w:spacing w:val="-13"/>
        </w:rPr>
        <w:t xml:space="preserve"> 质量环境管理体系中制定的秩序</w:t>
      </w:r>
      <w:r>
        <w:rPr>
          <w:spacing w:val="-19"/>
        </w:rPr>
        <w:t>工作程序文件及其作业指导书为标准，严格按照作业程序文件进行管</w:t>
      </w:r>
      <w:r>
        <w:rPr>
          <w:spacing w:val="-22"/>
        </w:rPr>
        <w:t xml:space="preserve">理，对秩序人员采用“培训——考试——抽查——考核”的 </w:t>
      </w:r>
      <w:r>
        <w:t>PDCA</w:t>
      </w:r>
      <w:r>
        <w:rPr>
          <w:spacing w:val="-30"/>
        </w:rPr>
        <w:t xml:space="preserve"> 循</w:t>
      </w:r>
      <w:r>
        <w:rPr>
          <w:spacing w:val="-19"/>
        </w:rPr>
        <w:t>环控制体系，确保环境安全有序，并根据各项记录及时调整人员和管理围，做到防区域无盲点。公司还针对产业园区的特点，在秩序员定</w:t>
      </w:r>
      <w:r>
        <w:rPr>
          <w:spacing w:val="-1"/>
        </w:rPr>
        <w:t>岗方面，按照外相分离的基本原则，因地设岗，因区设岗，严格控制</w:t>
      </w:r>
      <w:r>
        <w:t>人流走向，重点加强生产、居住区域安全力量，使领导放心。</w:t>
      </w:r>
    </w:p>
    <w:p>
      <w:pPr>
        <w:pStyle w:val="Heading2"/>
        <w:numPr>
          <w:ilvl w:val="0"/>
          <w:numId w:val="10"/>
        </w:numPr>
        <w:tabs>
          <w:tab w:val="left" w:pos="2566"/>
          <w:tab w:val="left" w:pos="2567"/>
        </w:tabs>
        <w:spacing w:before="0" w:after="0" w:line="517" w:lineRule="exact"/>
        <w:ind w:left="2567" w:right="0" w:hanging="630"/>
        <w:jc w:val="left"/>
      </w:pPr>
      <w:r>
        <w:t>塑造良好的外在形象</w:t>
      </w:r>
    </w:p>
    <w:p>
      <w:pPr>
        <w:pStyle w:val="BodyText"/>
        <w:spacing w:before="5"/>
        <w:rPr>
          <w:b/>
          <w:sz w:val="44"/>
        </w:rPr>
      </w:pPr>
    </w:p>
    <w:p>
      <w:pPr>
        <w:pStyle w:val="BodyText"/>
        <w:spacing w:line="364" w:lineRule="auto"/>
        <w:ind w:left="1937" w:right="1858" w:firstLine="838"/>
        <w:jc w:val="both"/>
      </w:pPr>
      <w:r>
        <w:t>中国</w:t>
      </w:r>
      <w:r>
        <w:rPr>
          <w:spacing w:val="-133"/>
        </w:rPr>
        <w:t>·</w:t>
      </w:r>
      <w:r>
        <w:rPr>
          <w:spacing w:val="-1"/>
        </w:rPr>
        <w:t>中部生物科技产业园被列为市新三年跨越式发展自主创新</w:t>
      </w:r>
      <w:r>
        <w:rPr>
          <w:spacing w:val="-14"/>
        </w:rPr>
        <w:t>工程项目、市科技一把手工程项目、沿黄河现代畜牧业规划兽药生产</w:t>
      </w:r>
      <w:r>
        <w:rPr>
          <w:spacing w:val="-15"/>
        </w:rPr>
        <w:t>示园区，在某种程度上承担着有效维护市生物科技产业园区形象的义</w:t>
      </w:r>
      <w:r>
        <w:rPr>
          <w:spacing w:val="-14"/>
        </w:rPr>
        <w:t>务，而社会各界所首先接触到的，很大程度上是作为服务者的物业管理企业，这就要求物业管理企业必须具备强烈的形象服务意识。</w:t>
      </w:r>
    </w:p>
    <w:p>
      <w:pPr>
        <w:pStyle w:val="BodyText"/>
        <w:spacing w:line="364" w:lineRule="auto"/>
        <w:ind w:left="1937" w:right="1724"/>
      </w:pPr>
      <w:r>
        <w:rPr>
          <w:spacing w:val="-10"/>
        </w:rPr>
        <w:t>作为服务者的物业管理企业，必须严格贯彻落实各项服务要求，尤其</w:t>
      </w:r>
      <w:r>
        <w:rPr>
          <w:spacing w:val="-17"/>
        </w:rPr>
        <w:t>是服务意识的培养，规各种操作程序，并通过持续性培训学习树立良</w:t>
      </w:r>
      <w:r>
        <w:rPr>
          <w:spacing w:val="-18"/>
        </w:rPr>
        <w:t>好的外在公务形象，无论是言行举止，还是作业服务，都必须紧密配</w:t>
      </w:r>
      <w:r>
        <w:t>合中国·中部生物科技产业园形象需求，进而将中国·</w:t>
      </w:r>
      <w:r>
        <w:rPr>
          <w:spacing w:val="-4"/>
        </w:rPr>
        <w:t>中部生物科技</w:t>
      </w:r>
    </w:p>
    <w:p>
      <w:pPr>
        <w:spacing w:after="0" w:line="364" w:lineRule="auto"/>
        <w:sectPr>
          <w:headerReference w:type="default" r:id="rId10"/>
          <w:footerReference w:type="default" r:id="rId11"/>
          <w:pgSz w:w="17860" w:h="25260"/>
          <w:pgMar w:top="1360" w:right="800" w:bottom="2020" w:left="760" w:header="1031" w:footer="1839"/>
          <w:pgNumType w:start="4"/>
          <w:cols w:space="708"/>
        </w:sectPr>
      </w:pPr>
    </w:p>
    <w:p>
      <w:pPr>
        <w:pStyle w:val="BodyText"/>
        <w:rPr>
          <w:sz w:val="20"/>
        </w:rPr>
      </w:pPr>
    </w:p>
    <w:p>
      <w:pPr>
        <w:pStyle w:val="BodyText"/>
        <w:spacing w:before="187"/>
        <w:ind w:left="1937"/>
      </w:pPr>
      <w:r>
        <w:t>产业园打造成为市一流科技产业园区。</w:t>
      </w:r>
    </w:p>
    <w:p>
      <w:pPr>
        <w:pStyle w:val="BodyText"/>
        <w:spacing w:before="276" w:line="242" w:lineRule="auto"/>
        <w:ind w:left="1937" w:right="1832" w:firstLine="838"/>
        <w:jc w:val="both"/>
      </w:pPr>
      <w:r>
        <w:t>***</w:t>
      </w:r>
      <w:r>
        <w:rPr>
          <w:spacing w:val="4"/>
        </w:rPr>
        <w:t>物业将礼仪化服务系统融入到</w:t>
      </w:r>
      <w:r>
        <w:t>ISO9001</w:t>
      </w:r>
      <w:r>
        <w:rPr>
          <w:spacing w:val="-31"/>
        </w:rPr>
        <w:t xml:space="preserve"> 和</w:t>
      </w:r>
      <w:r>
        <w:t>ISO14001</w:t>
      </w:r>
      <w:r>
        <w:rPr>
          <w:spacing w:val="-28"/>
        </w:rPr>
        <w:t xml:space="preserve"> 质量环境</w:t>
      </w:r>
      <w:r>
        <w:rPr>
          <w:spacing w:val="-20"/>
        </w:rPr>
        <w:t>管理体系中去，并制订了诸多礼仪服务程序，各项目客户满意率始终</w:t>
      </w:r>
      <w:r>
        <w:rPr>
          <w:spacing w:val="-49"/>
        </w:rPr>
        <w:t xml:space="preserve">在 </w:t>
      </w:r>
      <w:r>
        <w:t>95%以上，必将有效满足中国·</w:t>
      </w:r>
      <w:r>
        <w:rPr>
          <w:spacing w:val="-2"/>
        </w:rPr>
        <w:t>中部生物科技产业园形象性这一需</w:t>
      </w:r>
      <w:r>
        <w:t>求。</w:t>
      </w:r>
    </w:p>
    <w:p>
      <w:pPr>
        <w:spacing w:before="0" w:line="571" w:lineRule="exact"/>
        <w:ind w:left="1937" w:right="0" w:firstLine="0"/>
        <w:jc w:val="both"/>
        <w:rPr>
          <w:sz w:val="48"/>
        </w:rPr>
      </w:pPr>
      <w:r>
        <w:rPr>
          <w:sz w:val="48"/>
        </w:rPr>
        <w:t>第三章 产业园物业管理服务思路</w:t>
      </w:r>
    </w:p>
    <w:p>
      <w:pPr>
        <w:tabs>
          <w:tab w:val="left" w:pos="12446"/>
        </w:tabs>
        <w:spacing w:before="59" w:line="364" w:lineRule="auto"/>
        <w:ind w:left="1937" w:right="1744" w:firstLine="838"/>
        <w:jc w:val="left"/>
        <w:rPr>
          <w:b/>
          <w:sz w:val="42"/>
        </w:rPr>
      </w:pPr>
      <w:r>
        <w:rPr>
          <w:sz w:val="42"/>
        </w:rPr>
        <w:t>经过详细的现场勘察和交流沟通，秉</w:t>
      </w:r>
      <w:r>
        <w:rPr>
          <w:spacing w:val="-21"/>
          <w:sz w:val="42"/>
        </w:rPr>
        <w:t>着</w:t>
      </w:r>
      <w:r>
        <w:rPr>
          <w:b/>
          <w:sz w:val="42"/>
        </w:rPr>
        <w:t>“强力保障</w:t>
        <w:tab/>
        <w:t>优化形象</w:t>
      </w:r>
      <w:r>
        <w:rPr>
          <w:b/>
          <w:spacing w:val="-17"/>
          <w:sz w:val="42"/>
        </w:rPr>
        <w:t xml:space="preserve">” </w:t>
      </w:r>
      <w:r>
        <w:rPr>
          <w:sz w:val="42"/>
        </w:rPr>
        <w:t>的指导思想</w:t>
      </w:r>
      <w:r>
        <w:rPr>
          <w:spacing w:val="-69"/>
          <w:sz w:val="42"/>
        </w:rPr>
        <w:t>，</w:t>
      </w:r>
      <w:r>
        <w:rPr>
          <w:sz w:val="42"/>
        </w:rPr>
        <w:t>针对市荥阳的规划特点和中国</w:t>
      </w:r>
      <w:r>
        <w:rPr>
          <w:spacing w:val="-86"/>
          <w:sz w:val="42"/>
        </w:rPr>
        <w:t>·</w:t>
      </w:r>
      <w:r>
        <w:rPr>
          <w:sz w:val="42"/>
        </w:rPr>
        <w:t>中部生物科技产业园物</w:t>
      </w:r>
      <w:r>
        <w:rPr>
          <w:w w:val="100"/>
          <w:sz w:val="42"/>
        </w:rPr>
        <w:t>业需求特点，我们的物业管理服务整体思路是</w:t>
      </w:r>
      <w:r>
        <w:rPr>
          <w:spacing w:val="-190"/>
          <w:w w:val="100"/>
          <w:sz w:val="42"/>
        </w:rPr>
        <w:t>：</w:t>
      </w:r>
      <w:r>
        <w:rPr>
          <w:b/>
          <w:w w:val="99"/>
          <w:sz w:val="42"/>
        </w:rPr>
        <w:t>“一个中心、两个基</w:t>
      </w:r>
      <w:r>
        <w:rPr>
          <w:b/>
          <w:sz w:val="42"/>
        </w:rPr>
        <w:t>本点</w:t>
      </w:r>
      <w:r>
        <w:rPr>
          <w:b/>
          <w:spacing w:val="-209"/>
          <w:sz w:val="42"/>
        </w:rPr>
        <w:t>”</w:t>
      </w:r>
      <w:r>
        <w:rPr>
          <w:b/>
          <w:sz w:val="42"/>
        </w:rPr>
        <w:t>。</w:t>
      </w:r>
    </w:p>
    <w:p>
      <w:pPr>
        <w:pStyle w:val="Heading2"/>
        <w:tabs>
          <w:tab w:val="left" w:pos="5613"/>
        </w:tabs>
        <w:spacing w:before="290" w:line="364" w:lineRule="auto"/>
        <w:ind w:left="5357" w:right="1840" w:hanging="2665"/>
      </w:pPr>
      <w:r>
        <w:t>“一个中心”</w:t>
        <w:tab/>
        <w:tab/>
        <w:t>是指我们的一切工作全部围绕“服务于中国·</w:t>
      </w:r>
      <w:r>
        <w:rPr>
          <w:spacing w:val="-19"/>
        </w:rPr>
        <w:t>中</w:t>
      </w:r>
      <w:r>
        <w:t>部生物科技产业园”这个工作中心；</w:t>
      </w:r>
    </w:p>
    <w:p>
      <w:pPr>
        <w:spacing w:before="0" w:line="536" w:lineRule="exact"/>
        <w:ind w:left="2779" w:right="0" w:firstLine="0"/>
        <w:jc w:val="left"/>
        <w:rPr>
          <w:b/>
          <w:sz w:val="42"/>
        </w:rPr>
      </w:pPr>
      <w:r>
        <w:rPr>
          <w:b/>
          <w:sz w:val="42"/>
        </w:rPr>
        <w:t>“两个基本点”是指以强力保障为基本点，以优化形象为基本点。</w:t>
      </w:r>
    </w:p>
    <w:p>
      <w:pPr>
        <w:pStyle w:val="BodyText"/>
        <w:spacing w:before="6"/>
        <w:rPr>
          <w:b/>
          <w:sz w:val="44"/>
        </w:rPr>
      </w:pPr>
    </w:p>
    <w:p>
      <w:pPr>
        <w:pStyle w:val="BodyText"/>
        <w:spacing w:before="1" w:line="364" w:lineRule="auto"/>
        <w:ind w:left="1937" w:right="1885" w:firstLine="838"/>
      </w:pPr>
      <w:r>
        <w:t>根据中国</w:t>
      </w:r>
      <w:r>
        <w:rPr>
          <w:spacing w:val="-69"/>
        </w:rPr>
        <w:t>·</w:t>
      </w:r>
      <w:r>
        <w:rPr>
          <w:spacing w:val="-5"/>
        </w:rPr>
        <w:t>中部生物科技产业园的物业特点和项目需要，我们将</w:t>
      </w:r>
      <w:r>
        <w:rPr>
          <w:spacing w:val="-32"/>
        </w:rPr>
        <w:t>提供</w:t>
      </w:r>
      <w:r>
        <w:rPr>
          <w:b/>
          <w:spacing w:val="-3"/>
        </w:rPr>
        <w:t>“专业化系统物业服务＋产业园区特色服务”</w:t>
      </w:r>
      <w:r>
        <w:rPr>
          <w:spacing w:val="-10"/>
        </w:rPr>
        <w:t>的一体化模式，在做好日常物业管理服务工作的基础上，时刻做好应急服务的准备，有</w:t>
      </w:r>
      <w:r>
        <w:t>效树立中国·中部生物科技产业园的对外窗口形象，并强力保障中国·中部生物科技产业园的正常生产、办公秩序。</w:t>
      </w:r>
    </w:p>
    <w:p>
      <w:pPr>
        <w:pStyle w:val="Heading2"/>
        <w:tabs>
          <w:tab w:val="left" w:pos="4676"/>
        </w:tabs>
        <w:spacing w:line="518" w:lineRule="exact"/>
        <w:ind w:left="2567"/>
      </w:pPr>
      <w:r>
        <w:t>节能降耗</w:t>
        <w:tab/>
        <w:t>清洁与养护互补</w:t>
      </w:r>
    </w:p>
    <w:p>
      <w:pPr>
        <w:pStyle w:val="BodyText"/>
        <w:spacing w:before="296" w:line="364" w:lineRule="auto"/>
        <w:ind w:left="1937" w:right="1834" w:firstLine="838"/>
      </w:pPr>
      <w:r>
        <w:rPr>
          <w:spacing w:val="-9"/>
        </w:rPr>
        <w:t>清洁服务作为物业管理服务的一部分，其核心价值同样在于有效</w:t>
      </w:r>
      <w:r>
        <w:rPr>
          <w:spacing w:val="-16"/>
        </w:rPr>
        <w:t>促进物业保值升值，不仅仅包括要延长装饰装修材料使用寿命，还要通过精心养护保障各种材质的光洁如新，且在此基础上尽量节能降耗，针对中国·</w:t>
      </w:r>
      <w:r>
        <w:rPr>
          <w:spacing w:val="-25"/>
        </w:rPr>
        <w:t>中部生物科技产业园各项建筑指标，结合</w:t>
      </w:r>
      <w:r>
        <w:t>**物业成熟</w:t>
      </w:r>
      <w:r>
        <w:rPr>
          <w:spacing w:val="-1"/>
        </w:rPr>
        <w:t>的质量运行控制体系，我们提出了“节能降耗 清洁与养护互补”的</w:t>
      </w:r>
      <w:r>
        <w:t>清洁服务思路。</w:t>
      </w:r>
    </w:p>
    <w:p>
      <w:pPr>
        <w:pStyle w:val="BodyText"/>
        <w:spacing w:line="531" w:lineRule="exact"/>
        <w:ind w:left="2775"/>
      </w:pPr>
      <w:r>
        <w:rPr>
          <w:spacing w:val="-21"/>
        </w:rPr>
        <w:t>“节能降耗”是中国</w:t>
      </w:r>
      <w:r>
        <w:rPr>
          <w:spacing w:val="-174"/>
        </w:rPr>
        <w:t>·</w:t>
      </w:r>
      <w:r>
        <w:t>中部生物科技产业园清洁服务的基础目的，</w:t>
      </w:r>
    </w:p>
    <w:p>
      <w:pPr>
        <w:spacing w:after="0" w:line="531" w:lineRule="exact"/>
        <w:sectPr>
          <w:headerReference w:type="default" r:id="rId12"/>
          <w:footerReference w:type="default" r:id="rId13"/>
          <w:pgSz w:w="17860" w:h="25260"/>
          <w:pgMar w:top="1360" w:right="800" w:bottom="2020" w:left="760" w:header="1031" w:footer="1839"/>
          <w:pgNumType w:start="5"/>
          <w:cols w:space="708"/>
        </w:sectPr>
      </w:pPr>
    </w:p>
    <w:p>
      <w:pPr>
        <w:pStyle w:val="BodyText"/>
        <w:rPr>
          <w:sz w:val="20"/>
        </w:rPr>
      </w:pPr>
    </w:p>
    <w:p>
      <w:pPr>
        <w:pStyle w:val="BodyText"/>
        <w:spacing w:before="187" w:line="364" w:lineRule="auto"/>
        <w:ind w:left="2984" w:right="1881" w:hanging="1048"/>
      </w:pPr>
      <w:r>
        <w:t xml:space="preserve">而“清洁与养护互补”则是达到这一目的的核心工作模式。      </w:t>
      </w:r>
      <w:r>
        <w:rPr>
          <w:spacing w:val="-6"/>
        </w:rPr>
        <w:t>“节能降耗 清洁与养护互补”是针对中国</w:t>
      </w:r>
      <w:r>
        <w:rPr>
          <w:spacing w:val="-75"/>
        </w:rPr>
        <w:t>·</w:t>
      </w:r>
      <w:r>
        <w:rPr>
          <w:spacing w:val="-2"/>
        </w:rPr>
        <w:t>中部生物科技产业</w:t>
      </w:r>
    </w:p>
    <w:p>
      <w:pPr>
        <w:pStyle w:val="BodyText"/>
        <w:spacing w:line="537" w:lineRule="exact"/>
        <w:ind w:left="1937"/>
      </w:pPr>
      <w:r>
        <w:rPr>
          <w:spacing w:val="-12"/>
        </w:rPr>
        <w:t>园特点所提出的服务思路，有效解决了由此产生的清洁程序繁琐不易</w:t>
      </w:r>
    </w:p>
    <w:p>
      <w:pPr>
        <w:pStyle w:val="BodyText"/>
      </w:pPr>
    </w:p>
    <w:p>
      <w:pPr>
        <w:pStyle w:val="BodyText"/>
        <w:spacing w:before="7"/>
        <w:rPr>
          <w:sz w:val="43"/>
        </w:rPr>
      </w:pPr>
    </w:p>
    <w:p>
      <w:pPr>
        <w:pStyle w:val="BodyText"/>
        <w:tabs>
          <w:tab w:val="left" w:pos="9012"/>
          <w:tab w:val="left" w:pos="12263"/>
        </w:tabs>
        <w:spacing w:line="364" w:lineRule="auto"/>
        <w:ind w:left="1937" w:right="1667" w:firstLine="838"/>
      </w:pPr>
      <w:r>
        <w:t>控制的问题</w:t>
      </w:r>
      <w:r>
        <w:rPr>
          <w:spacing w:val="-177"/>
        </w:rPr>
        <w:t>，</w:t>
      </w:r>
      <w:r>
        <w:t>更将清洁突破至新的层面</w:t>
      </w:r>
      <w:r>
        <w:rPr>
          <w:spacing w:val="-185"/>
        </w:rPr>
        <w:t>，</w:t>
      </w:r>
      <w:r>
        <w:t>不仅仅要做到整洁如新</w:t>
      </w:r>
      <w:r>
        <w:rPr>
          <w:spacing w:val="-16"/>
        </w:rPr>
        <w:t xml:space="preserve">， </w:t>
      </w:r>
      <w:r>
        <w:t>还要有效延长材质的使用寿命，而</w:t>
        <w:tab/>
        <w:t>***</w:t>
      </w:r>
      <w:r>
        <w:rPr>
          <w:spacing w:val="-161"/>
        </w:rPr>
        <w:t xml:space="preserve"> </w:t>
      </w:r>
      <w:r>
        <w:t>物业完善的</w:t>
        <w:tab/>
        <w:t>ISO9001</w:t>
      </w:r>
      <w:r>
        <w:rPr>
          <w:spacing w:val="47"/>
        </w:rPr>
        <w:t xml:space="preserve"> </w:t>
      </w:r>
      <w:r>
        <w:t>和ISO14001</w:t>
      </w:r>
      <w:r>
        <w:rPr>
          <w:spacing w:val="13"/>
        </w:rPr>
        <w:t xml:space="preserve"> </w:t>
      </w:r>
      <w:r>
        <w:t>质量环境管理体系必将为这一指导思想的实施提供良好的核心保障。</w:t>
      </w:r>
    </w:p>
    <w:p>
      <w:pPr>
        <w:pStyle w:val="Heading2"/>
        <w:tabs>
          <w:tab w:val="left" w:pos="4676"/>
        </w:tabs>
        <w:spacing w:before="273"/>
        <w:ind w:left="2567"/>
      </w:pPr>
      <w:r>
        <w:t>细化服务</w:t>
        <w:tab/>
        <w:t>考核与培训并重</w:t>
      </w:r>
    </w:p>
    <w:p>
      <w:pPr>
        <w:pStyle w:val="BodyText"/>
        <w:spacing w:before="296" w:line="364" w:lineRule="auto"/>
        <w:ind w:left="1937" w:right="1885" w:firstLine="838"/>
        <w:jc w:val="both"/>
      </w:pPr>
      <w:r>
        <w:rPr>
          <w:spacing w:val="-5"/>
        </w:rPr>
        <w:t>物业管理服务的核心在于强化细节管理，对于中国</w:t>
      </w:r>
      <w:r>
        <w:rPr>
          <w:spacing w:val="-73"/>
        </w:rPr>
        <w:t>·</w:t>
      </w:r>
      <w:r>
        <w:rPr>
          <w:spacing w:val="-3"/>
        </w:rPr>
        <w:t>中部生物科</w:t>
      </w:r>
      <w:r>
        <w:rPr>
          <w:spacing w:val="-10"/>
        </w:rPr>
        <w:t>技产业园这样的重点物业更应如此，针对该园区的特点，我们提出了</w:t>
      </w:r>
      <w:r>
        <w:rPr>
          <w:spacing w:val="2"/>
        </w:rPr>
        <w:t>“细化服务 考核与培训并重”的物业管理服务思路。</w:t>
      </w:r>
    </w:p>
    <w:p>
      <w:pPr>
        <w:pStyle w:val="BodyText"/>
        <w:spacing w:line="364" w:lineRule="auto"/>
        <w:ind w:left="1937" w:right="1669" w:firstLine="946"/>
      </w:pPr>
      <w:r>
        <w:t>“细化服务”是指细化物业管理服务的各项工作程序，尤其是</w:t>
      </w:r>
      <w:r>
        <w:rPr>
          <w:spacing w:val="-11"/>
        </w:rPr>
        <w:t>公共秩序维护和保洁服务，不仅仅要量化工作程序，还要从服务礼仪</w:t>
      </w:r>
      <w:r>
        <w:rPr>
          <w:spacing w:val="-17"/>
        </w:rPr>
        <w:t>上逐步细化。一方面，严格按照</w:t>
      </w:r>
      <w:r>
        <w:t>***</w:t>
      </w:r>
      <w:r>
        <w:rPr>
          <w:spacing w:val="-34"/>
        </w:rPr>
        <w:t xml:space="preserve">物业 </w:t>
      </w:r>
      <w:r>
        <w:t>ISO9001</w:t>
      </w:r>
      <w:r>
        <w:rPr>
          <w:spacing w:val="-68"/>
        </w:rPr>
        <w:t xml:space="preserve"> 和 </w:t>
      </w:r>
      <w:r>
        <w:t>ISO14001</w:t>
      </w:r>
      <w:r>
        <w:rPr>
          <w:spacing w:val="-27"/>
        </w:rPr>
        <w:t xml:space="preserve"> 质量环境管理体系各项管理程序和作业指导书进行操作，另一方面，还要结合产业园区工作特点，积极与相关领导沟通，细化各项客户服务程序。</w:t>
      </w:r>
    </w:p>
    <w:p>
      <w:pPr>
        <w:pStyle w:val="BodyText"/>
        <w:spacing w:line="364" w:lineRule="auto"/>
        <w:ind w:left="1937" w:right="1724" w:firstLine="1101"/>
      </w:pPr>
      <w:r>
        <w:t>“考核与培训并重”是细化服务的重要保障，一方面，要针对各项考核标准对各区域、各从业人员进行考核，另一方面，还要加强培训工作，采用集中培训、观摩学习、互动交流等方式逐步提升服务意识，进而细化服务，全面提升设施设备服务品质。</w:t>
      </w:r>
    </w:p>
    <w:p>
      <w:pPr>
        <w:pStyle w:val="BodyText"/>
        <w:spacing w:line="364" w:lineRule="auto"/>
        <w:ind w:left="1937" w:right="1885" w:firstLine="1101"/>
        <w:jc w:val="both"/>
      </w:pPr>
      <w:r>
        <w:rPr>
          <w:color w:val="FF0000"/>
        </w:rPr>
        <w:t>“细化服务 考核与培训并重”是中国·</w:t>
      </w:r>
      <w:r>
        <w:rPr>
          <w:color w:val="FF0000"/>
          <w:spacing w:val="-2"/>
        </w:rPr>
        <w:t>中部生物科技产业园</w:t>
      </w:r>
      <w:r>
        <w:rPr>
          <w:color w:val="FF0000"/>
          <w:spacing w:val="-14"/>
        </w:rPr>
        <w:t>服务的重要容，也是全面提升公共秩序维护品质的核心部分，这必将</w:t>
      </w:r>
      <w:r>
        <w:rPr>
          <w:color w:val="FF0000"/>
        </w:rPr>
        <w:t>促进其服务工作不断优化，形成良好的服务循环体系。</w:t>
      </w:r>
    </w:p>
    <w:p>
      <w:pPr>
        <w:pStyle w:val="Heading1"/>
        <w:spacing w:line="561" w:lineRule="exact"/>
        <w:ind w:left="5282"/>
        <w:jc w:val="both"/>
      </w:pPr>
      <w:r>
        <w:t>第四章 物业管理服务承诺</w:t>
      </w:r>
    </w:p>
    <w:p>
      <w:pPr>
        <w:spacing w:after="0" w:line="561" w:lineRule="exact"/>
        <w:jc w:val="both"/>
        <w:sectPr>
          <w:headerReference w:type="default" r:id="rId14"/>
          <w:footerReference w:type="default" r:id="rId15"/>
          <w:pgSz w:w="17860" w:h="25260"/>
          <w:pgMar w:top="1360" w:right="800" w:bottom="2020" w:left="760" w:header="1031" w:footer="1839"/>
          <w:pgNumType w:start="6"/>
          <w:cols w:space="708"/>
        </w:sectPr>
      </w:pPr>
    </w:p>
    <w:p>
      <w:pPr>
        <w:pStyle w:val="BodyText"/>
        <w:rPr>
          <w:b/>
          <w:sz w:val="20"/>
        </w:rPr>
      </w:pPr>
    </w:p>
    <w:p>
      <w:pPr>
        <w:pStyle w:val="BodyText"/>
        <w:spacing w:before="187" w:line="364" w:lineRule="auto"/>
        <w:ind w:left="1937" w:right="1950" w:firstLine="838"/>
      </w:pPr>
      <w:r>
        <w:t>***物业力争接管xxxxxxxxx 产业园一年使其成为市工业物业管理的典：</w:t>
      </w:r>
    </w:p>
    <w:p>
      <w:pPr>
        <w:pStyle w:val="Heading2"/>
        <w:numPr>
          <w:ilvl w:val="0"/>
          <w:numId w:val="9"/>
        </w:numPr>
        <w:tabs>
          <w:tab w:val="left" w:pos="2574"/>
          <w:tab w:val="left" w:pos="2575"/>
        </w:tabs>
        <w:spacing w:before="0" w:after="0" w:line="520" w:lineRule="exact"/>
        <w:ind w:left="2574" w:right="0" w:hanging="638"/>
        <w:jc w:val="left"/>
      </w:pPr>
      <w:r>
        <w:rPr>
          <w:spacing w:val="-11"/>
        </w:rPr>
        <w:t xml:space="preserve">一年客户满意率达到 </w:t>
      </w:r>
      <w:r>
        <w:t>95％以上。</w:t>
      </w:r>
    </w:p>
    <w:p>
      <w:pPr>
        <w:pStyle w:val="ListParagraph"/>
        <w:numPr>
          <w:ilvl w:val="0"/>
          <w:numId w:val="9"/>
        </w:numPr>
        <w:tabs>
          <w:tab w:val="left" w:pos="2574"/>
          <w:tab w:val="left" w:pos="2575"/>
        </w:tabs>
        <w:spacing w:before="279" w:after="0" w:line="240" w:lineRule="auto"/>
        <w:ind w:left="2574" w:right="0" w:hanging="638"/>
        <w:jc w:val="left"/>
        <w:rPr>
          <w:b/>
          <w:sz w:val="42"/>
        </w:rPr>
      </w:pPr>
      <w:r>
        <w:rPr>
          <w:b/>
          <w:sz w:val="42"/>
        </w:rPr>
        <w:t>质量环境管理体系运行规有效。</w:t>
      </w:r>
    </w:p>
    <w:p>
      <w:pPr>
        <w:pStyle w:val="BodyText"/>
        <w:spacing w:before="10"/>
        <w:rPr>
          <w:b/>
          <w:sz w:val="49"/>
        </w:rPr>
      </w:pPr>
    </w:p>
    <w:p>
      <w:pPr>
        <w:pStyle w:val="Heading2"/>
        <w:numPr>
          <w:ilvl w:val="1"/>
          <w:numId w:val="8"/>
        </w:numPr>
        <w:tabs>
          <w:tab w:val="left" w:pos="2837"/>
        </w:tabs>
        <w:spacing w:before="0" w:after="0" w:line="240" w:lineRule="auto"/>
        <w:ind w:left="2837" w:right="0" w:hanging="900"/>
        <w:jc w:val="left"/>
      </w:pPr>
      <w:r>
        <w:pict>
          <v:group id="_x0000_s1025" style="width:636pt;height:775pt;margin-top:72.28pt;margin-left:126pt;mso-position-horizontal-relative:page;position:absolute;z-index:-251658240" coordorigin="2520,1446" coordsize="12720,15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20;height:15500;left:2520;position:absolute;top:1445" stroked="f">
              <v:imagedata r:id="rId16" o:title=""/>
            </v:shape>
            <v:shapetype id="_x0000_t202" coordsize="21600,21600" o:spt="202" path="m,l,21600r21600,l21600,xe">
              <v:stroke joinstyle="miter"/>
              <v:path gradientshapeok="t" o:connecttype="rect"/>
            </v:shapetype>
            <v:shape id="_x0000_s1027" type="#_x0000_t202" style="width:1900;height:422;left:3672;position:absolute;top:14474" filled="f" stroked="f">
              <v:textbox inset="0,0,0,0">
                <w:txbxContent>
                  <w:p>
                    <w:pPr>
                      <w:spacing w:before="0" w:line="421" w:lineRule="exact"/>
                      <w:ind w:left="0" w:right="0" w:firstLine="0"/>
                      <w:jc w:val="left"/>
                      <w:rPr>
                        <w:sz w:val="42"/>
                      </w:rPr>
                    </w:pPr>
                    <w:r>
                      <w:rPr>
                        <w:sz w:val="42"/>
                      </w:rPr>
                      <w:t>绿化完好</w:t>
                    </w:r>
                  </w:p>
                </w:txbxContent>
              </v:textbox>
            </v:shape>
            <v:shape id="_x0000_s1028" type="#_x0000_t202" style="width:231;height:422;left:2916;position:absolute;top:14924" filled="f" stroked="f">
              <v:textbox inset="0,0,0,0">
                <w:txbxContent>
                  <w:p>
                    <w:pPr>
                      <w:spacing w:before="0" w:line="421" w:lineRule="exact"/>
                      <w:ind w:left="0" w:right="0" w:firstLine="0"/>
                      <w:jc w:val="left"/>
                      <w:rPr>
                        <w:sz w:val="42"/>
                      </w:rPr>
                    </w:pPr>
                    <w:r>
                      <w:rPr>
                        <w:w w:val="100"/>
                        <w:sz w:val="42"/>
                      </w:rPr>
                      <w:t>5</w:t>
                    </w:r>
                  </w:p>
                </w:txbxContent>
              </v:textbox>
            </v:shape>
            <v:shape id="_x0000_s1029" type="#_x0000_t202" style="width:652;height:422;left:6186;position:absolute;top:14924" filled="f" stroked="f">
              <v:textbox inset="0,0,0,0">
                <w:txbxContent>
                  <w:p>
                    <w:pPr>
                      <w:spacing w:before="0" w:line="421" w:lineRule="exact"/>
                      <w:ind w:left="0" w:right="0" w:firstLine="0"/>
                      <w:jc w:val="left"/>
                      <w:rPr>
                        <w:sz w:val="42"/>
                      </w:rPr>
                    </w:pPr>
                    <w:r>
                      <w:rPr>
                        <w:sz w:val="42"/>
                      </w:rPr>
                      <w:t>95%</w:t>
                    </w:r>
                  </w:p>
                </w:txbxContent>
              </v:textbox>
            </v:shape>
            <v:shape id="_x0000_s1030" type="#_x0000_t202" style="width:652;height:422;left:7791;position:absolute;top:14924" filled="f" stroked="f">
              <v:textbox inset="0,0,0,0">
                <w:txbxContent>
                  <w:p>
                    <w:pPr>
                      <w:spacing w:before="0" w:line="421" w:lineRule="exact"/>
                      <w:ind w:left="0" w:right="0" w:firstLine="0"/>
                      <w:jc w:val="left"/>
                      <w:rPr>
                        <w:sz w:val="42"/>
                      </w:rPr>
                    </w:pPr>
                    <w:r>
                      <w:rPr>
                        <w:sz w:val="42"/>
                      </w:rPr>
                      <w:t>99%</w:t>
                    </w:r>
                  </w:p>
                </w:txbxContent>
              </v:textbox>
            </v:shape>
            <v:shape id="_x0000_s1031" type="#_x0000_t202" style="width:442;height:422;left:3672;position:absolute;top:15374" filled="f" stroked="f">
              <v:textbox inset="0,0,0,0">
                <w:txbxContent>
                  <w:p>
                    <w:pPr>
                      <w:spacing w:before="0" w:line="421" w:lineRule="exact"/>
                      <w:ind w:left="0" w:right="0" w:firstLine="0"/>
                      <w:jc w:val="left"/>
                      <w:rPr>
                        <w:sz w:val="42"/>
                      </w:rPr>
                    </w:pPr>
                    <w:r>
                      <w:rPr>
                        <w:w w:val="100"/>
                        <w:sz w:val="42"/>
                      </w:rPr>
                      <w:t>率</w:t>
                    </w:r>
                  </w:p>
                </w:txbxContent>
              </v:textbox>
            </v:shape>
          </v:group>
        </w:pict>
      </w:r>
      <w:r>
        <w:t>管理承诺暨要求达到的最终效果</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5"/>
        </w:rPr>
      </w:pPr>
    </w:p>
    <w:tbl>
      <w:tblPr>
        <w:tblStyle w:val="TableNormal0"/>
        <w:tblW w:w="0" w:type="auto"/>
        <w:jc w:val="left"/>
        <w:tblInd w:w="20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1"/>
        <w:gridCol w:w="2364"/>
        <w:gridCol w:w="1489"/>
        <w:gridCol w:w="1499"/>
        <w:gridCol w:w="6499"/>
      </w:tblGrid>
      <w:tr>
        <w:tblPrEx>
          <w:tblW w:w="0" w:type="auto"/>
          <w:jc w:val="left"/>
          <w:tblInd w:w="20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67"/>
          <w:jc w:val="left"/>
        </w:trPr>
        <w:tc>
          <w:tcPr>
            <w:tcW w:w="691" w:type="dxa"/>
          </w:tcPr>
          <w:p>
            <w:pPr>
              <w:pStyle w:val="TableParagraph"/>
              <w:spacing w:line="480" w:lineRule="exact"/>
              <w:ind w:left="50"/>
              <w:rPr>
                <w:sz w:val="42"/>
              </w:rPr>
            </w:pPr>
            <w:r>
              <w:rPr>
                <w:w w:val="100"/>
                <w:sz w:val="42"/>
              </w:rPr>
              <w:t>序</w:t>
            </w:r>
          </w:p>
          <w:p>
            <w:pPr>
              <w:pStyle w:val="TableParagraph"/>
              <w:spacing w:before="362"/>
              <w:ind w:left="50"/>
              <w:rPr>
                <w:sz w:val="42"/>
              </w:rPr>
            </w:pPr>
            <w:r>
              <w:rPr>
                <w:w w:val="100"/>
                <w:sz w:val="42"/>
              </w:rPr>
              <w:t>号</w:t>
            </w:r>
          </w:p>
        </w:tc>
        <w:tc>
          <w:tcPr>
            <w:tcW w:w="2364" w:type="dxa"/>
          </w:tcPr>
          <w:p>
            <w:pPr>
              <w:pStyle w:val="TableParagraph"/>
              <w:spacing w:line="480" w:lineRule="exact"/>
              <w:ind w:left="737"/>
              <w:rPr>
                <w:sz w:val="42"/>
              </w:rPr>
            </w:pPr>
            <w:r>
              <w:rPr>
                <w:sz w:val="42"/>
              </w:rPr>
              <w:t>指标</w:t>
            </w:r>
          </w:p>
          <w:p>
            <w:pPr>
              <w:pStyle w:val="TableParagraph"/>
              <w:spacing w:before="362"/>
              <w:ind w:left="737"/>
              <w:rPr>
                <w:sz w:val="42"/>
              </w:rPr>
            </w:pPr>
            <w:r>
              <w:rPr>
                <w:sz w:val="42"/>
              </w:rPr>
              <w:t>名称</w:t>
            </w:r>
          </w:p>
        </w:tc>
        <w:tc>
          <w:tcPr>
            <w:tcW w:w="1489" w:type="dxa"/>
          </w:tcPr>
          <w:p>
            <w:pPr>
              <w:pStyle w:val="TableParagraph"/>
              <w:spacing w:line="480" w:lineRule="exact"/>
              <w:ind w:left="264"/>
              <w:rPr>
                <w:sz w:val="42"/>
              </w:rPr>
            </w:pPr>
            <w:r>
              <w:rPr>
                <w:sz w:val="42"/>
              </w:rPr>
              <w:t>国家</w:t>
            </w:r>
          </w:p>
          <w:p>
            <w:pPr>
              <w:pStyle w:val="TableParagraph"/>
              <w:spacing w:before="362"/>
              <w:ind w:left="264"/>
              <w:rPr>
                <w:sz w:val="42"/>
              </w:rPr>
            </w:pPr>
            <w:r>
              <w:rPr>
                <w:sz w:val="42"/>
              </w:rPr>
              <w:t>标准</w:t>
            </w:r>
          </w:p>
        </w:tc>
        <w:tc>
          <w:tcPr>
            <w:tcW w:w="1499" w:type="dxa"/>
          </w:tcPr>
          <w:p>
            <w:pPr>
              <w:pStyle w:val="TableParagraph"/>
              <w:spacing w:line="480" w:lineRule="exact"/>
              <w:ind w:left="381"/>
              <w:rPr>
                <w:sz w:val="42"/>
              </w:rPr>
            </w:pPr>
            <w:r>
              <w:rPr>
                <w:sz w:val="42"/>
              </w:rPr>
              <w:t>管理</w:t>
            </w:r>
          </w:p>
          <w:p>
            <w:pPr>
              <w:pStyle w:val="TableParagraph"/>
              <w:spacing w:before="362"/>
              <w:ind w:left="381"/>
              <w:rPr>
                <w:sz w:val="42"/>
              </w:rPr>
            </w:pPr>
            <w:r>
              <w:rPr>
                <w:sz w:val="42"/>
              </w:rPr>
              <w:t>目标</w:t>
            </w:r>
          </w:p>
        </w:tc>
        <w:tc>
          <w:tcPr>
            <w:tcW w:w="6499" w:type="dxa"/>
          </w:tcPr>
          <w:p>
            <w:pPr>
              <w:pStyle w:val="TableParagraph"/>
              <w:spacing w:before="7"/>
              <w:rPr>
                <w:b/>
                <w:sz w:val="30"/>
              </w:rPr>
            </w:pPr>
          </w:p>
          <w:p>
            <w:pPr>
              <w:pStyle w:val="TableParagraph"/>
              <w:ind w:left="1571"/>
              <w:rPr>
                <w:sz w:val="42"/>
              </w:rPr>
            </w:pPr>
            <w:r>
              <w:rPr>
                <w:sz w:val="42"/>
              </w:rPr>
              <w:t>管理目标实施措施</w:t>
            </w:r>
          </w:p>
        </w:tc>
      </w:tr>
      <w:tr>
        <w:tblPrEx>
          <w:tblW w:w="0" w:type="auto"/>
          <w:jc w:val="left"/>
          <w:tblInd w:w="2009" w:type="dxa"/>
          <w:tblLayout w:type="fixed"/>
          <w:tblCellMar>
            <w:top w:w="0" w:type="dxa"/>
            <w:left w:w="0" w:type="dxa"/>
            <w:bottom w:w="0" w:type="dxa"/>
            <w:right w:w="0" w:type="dxa"/>
          </w:tblCellMar>
          <w:tblLook w:val="01E0"/>
        </w:tblPrEx>
        <w:trPr>
          <w:trHeight w:val="1582"/>
          <w:jc w:val="left"/>
        </w:trPr>
        <w:tc>
          <w:tcPr>
            <w:tcW w:w="691" w:type="dxa"/>
          </w:tcPr>
          <w:p>
            <w:pPr>
              <w:pStyle w:val="TableParagraph"/>
              <w:rPr>
                <w:b/>
                <w:sz w:val="42"/>
              </w:rPr>
            </w:pPr>
          </w:p>
          <w:p>
            <w:pPr>
              <w:pStyle w:val="TableParagraph"/>
              <w:spacing w:before="12"/>
              <w:rPr>
                <w:b/>
                <w:sz w:val="42"/>
              </w:rPr>
            </w:pPr>
          </w:p>
          <w:p>
            <w:pPr>
              <w:pStyle w:val="TableParagraph"/>
              <w:spacing w:line="474" w:lineRule="exact"/>
              <w:ind w:left="154"/>
              <w:rPr>
                <w:sz w:val="42"/>
              </w:rPr>
            </w:pPr>
            <w:r>
              <w:rPr>
                <w:w w:val="100"/>
                <w:sz w:val="42"/>
              </w:rPr>
              <w:t>1</w:t>
            </w:r>
          </w:p>
        </w:tc>
        <w:tc>
          <w:tcPr>
            <w:tcW w:w="2364" w:type="dxa"/>
          </w:tcPr>
          <w:p>
            <w:pPr>
              <w:pStyle w:val="TableParagraph"/>
              <w:spacing w:before="10"/>
              <w:rPr>
                <w:b/>
                <w:sz w:val="49"/>
              </w:rPr>
            </w:pPr>
          </w:p>
          <w:p>
            <w:pPr>
              <w:pStyle w:val="TableParagraph"/>
              <w:ind w:left="219"/>
              <w:rPr>
                <w:sz w:val="42"/>
              </w:rPr>
            </w:pPr>
            <w:r>
              <w:rPr>
                <w:sz w:val="42"/>
              </w:rPr>
              <w:t>房屋完好</w:t>
            </w:r>
          </w:p>
        </w:tc>
        <w:tc>
          <w:tcPr>
            <w:tcW w:w="1489" w:type="dxa"/>
          </w:tcPr>
          <w:p>
            <w:pPr>
              <w:pStyle w:val="TableParagraph"/>
              <w:rPr>
                <w:b/>
                <w:sz w:val="42"/>
              </w:rPr>
            </w:pPr>
          </w:p>
          <w:p>
            <w:pPr>
              <w:pStyle w:val="TableParagraph"/>
              <w:spacing w:before="12"/>
              <w:rPr>
                <w:b/>
                <w:sz w:val="42"/>
              </w:rPr>
            </w:pPr>
          </w:p>
          <w:p>
            <w:pPr>
              <w:pStyle w:val="TableParagraph"/>
              <w:spacing w:line="474" w:lineRule="exact"/>
              <w:ind w:left="245" w:right="362"/>
              <w:jc w:val="center"/>
              <w:rPr>
                <w:sz w:val="42"/>
              </w:rPr>
            </w:pPr>
            <w:r>
              <w:rPr>
                <w:sz w:val="42"/>
              </w:rPr>
              <w:t>98%</w:t>
            </w:r>
          </w:p>
        </w:tc>
        <w:tc>
          <w:tcPr>
            <w:tcW w:w="1499" w:type="dxa"/>
          </w:tcPr>
          <w:p>
            <w:pPr>
              <w:pStyle w:val="TableParagraph"/>
              <w:rPr>
                <w:b/>
                <w:sz w:val="42"/>
              </w:rPr>
            </w:pPr>
          </w:p>
          <w:p>
            <w:pPr>
              <w:pStyle w:val="TableParagraph"/>
              <w:spacing w:before="12"/>
              <w:rPr>
                <w:b/>
                <w:sz w:val="42"/>
              </w:rPr>
            </w:pPr>
          </w:p>
          <w:p>
            <w:pPr>
              <w:pStyle w:val="TableParagraph"/>
              <w:spacing w:line="474" w:lineRule="exact"/>
              <w:ind w:right="273"/>
              <w:jc w:val="right"/>
              <w:rPr>
                <w:sz w:val="42"/>
              </w:rPr>
            </w:pPr>
            <w:r>
              <w:rPr>
                <w:sz w:val="42"/>
              </w:rPr>
              <w:t>100%</w:t>
            </w:r>
          </w:p>
        </w:tc>
        <w:tc>
          <w:tcPr>
            <w:tcW w:w="6499" w:type="dxa"/>
          </w:tcPr>
          <w:p>
            <w:pPr>
              <w:pStyle w:val="TableParagraph"/>
              <w:spacing w:before="188"/>
              <w:ind w:left="275"/>
              <w:rPr>
                <w:sz w:val="42"/>
              </w:rPr>
            </w:pPr>
            <w:r>
              <w:rPr>
                <w:sz w:val="42"/>
              </w:rPr>
              <w:t>落实责任人，实行巡视制度，建</w:t>
            </w:r>
          </w:p>
          <w:p>
            <w:pPr>
              <w:pStyle w:val="TableParagraph"/>
              <w:spacing w:before="362" w:line="474" w:lineRule="exact"/>
              <w:ind w:left="275"/>
              <w:rPr>
                <w:sz w:val="42"/>
              </w:rPr>
            </w:pPr>
            <w:r>
              <w:rPr>
                <w:sz w:val="42"/>
              </w:rPr>
              <w:t>档记录，确保房屋完好，无违章</w:t>
            </w:r>
          </w:p>
        </w:tc>
      </w:tr>
      <w:tr>
        <w:tblPrEx>
          <w:tblW w:w="0" w:type="auto"/>
          <w:jc w:val="left"/>
          <w:tblInd w:w="2009" w:type="dxa"/>
          <w:tblLayout w:type="fixed"/>
          <w:tblCellMar>
            <w:top w:w="0" w:type="dxa"/>
            <w:left w:w="0" w:type="dxa"/>
            <w:bottom w:w="0" w:type="dxa"/>
            <w:right w:w="0" w:type="dxa"/>
          </w:tblCellMar>
          <w:tblLook w:val="01E0"/>
        </w:tblPrEx>
        <w:trPr>
          <w:trHeight w:val="1134"/>
          <w:jc w:val="left"/>
        </w:trPr>
        <w:tc>
          <w:tcPr>
            <w:tcW w:w="691" w:type="dxa"/>
          </w:tcPr>
          <w:p>
            <w:pPr>
              <w:pStyle w:val="TableParagraph"/>
              <w:rPr>
                <w:rFonts w:ascii="Times New Roman"/>
                <w:sz w:val="40"/>
              </w:rPr>
            </w:pPr>
          </w:p>
        </w:tc>
        <w:tc>
          <w:tcPr>
            <w:tcW w:w="2364" w:type="dxa"/>
          </w:tcPr>
          <w:p>
            <w:pPr>
              <w:pStyle w:val="TableParagraph"/>
              <w:spacing w:line="494" w:lineRule="exact"/>
              <w:ind w:left="219"/>
              <w:rPr>
                <w:sz w:val="42"/>
              </w:rPr>
            </w:pPr>
            <w:r>
              <w:rPr>
                <w:w w:val="100"/>
                <w:sz w:val="42"/>
              </w:rPr>
              <w:t>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499" w:type="dxa"/>
          </w:tcPr>
          <w:p>
            <w:pPr>
              <w:pStyle w:val="TableParagraph"/>
              <w:spacing w:before="9"/>
              <w:rPr>
                <w:b/>
                <w:sz w:val="31"/>
              </w:rPr>
            </w:pPr>
          </w:p>
          <w:p>
            <w:pPr>
              <w:pStyle w:val="TableParagraph"/>
              <w:ind w:left="275"/>
              <w:rPr>
                <w:sz w:val="42"/>
              </w:rPr>
            </w:pPr>
            <w:r>
              <w:rPr>
                <w:sz w:val="42"/>
              </w:rPr>
              <w:t>搭建及损坏公共设施</w:t>
            </w:r>
          </w:p>
        </w:tc>
      </w:tr>
      <w:tr>
        <w:tblPrEx>
          <w:tblW w:w="0" w:type="auto"/>
          <w:jc w:val="left"/>
          <w:tblInd w:w="2009" w:type="dxa"/>
          <w:tblLayout w:type="fixed"/>
          <w:tblCellMar>
            <w:top w:w="0" w:type="dxa"/>
            <w:left w:w="0" w:type="dxa"/>
            <w:bottom w:w="0" w:type="dxa"/>
            <w:right w:w="0" w:type="dxa"/>
          </w:tblCellMar>
          <w:tblLook w:val="01E0"/>
        </w:tblPrEx>
        <w:trPr>
          <w:trHeight w:val="1584"/>
          <w:jc w:val="left"/>
        </w:trPr>
        <w:tc>
          <w:tcPr>
            <w:tcW w:w="691" w:type="dxa"/>
          </w:tcPr>
          <w:p>
            <w:pPr>
              <w:pStyle w:val="TableParagraph"/>
              <w:rPr>
                <w:b/>
                <w:sz w:val="42"/>
              </w:rPr>
            </w:pPr>
          </w:p>
          <w:p>
            <w:pPr>
              <w:pStyle w:val="TableParagraph"/>
              <w:spacing w:before="1"/>
              <w:rPr>
                <w:b/>
                <w:sz w:val="43"/>
              </w:rPr>
            </w:pPr>
          </w:p>
          <w:p>
            <w:pPr>
              <w:pStyle w:val="TableParagraph"/>
              <w:spacing w:before="1" w:line="474" w:lineRule="exact"/>
              <w:ind w:left="154"/>
              <w:rPr>
                <w:sz w:val="42"/>
              </w:rPr>
            </w:pPr>
            <w:r>
              <w:rPr>
                <w:w w:val="100"/>
                <w:sz w:val="42"/>
              </w:rPr>
              <w:t>2</w:t>
            </w:r>
          </w:p>
        </w:tc>
        <w:tc>
          <w:tcPr>
            <w:tcW w:w="2364" w:type="dxa"/>
          </w:tcPr>
          <w:p>
            <w:pPr>
              <w:pStyle w:val="TableParagraph"/>
              <w:rPr>
                <w:b/>
                <w:sz w:val="50"/>
              </w:rPr>
            </w:pPr>
          </w:p>
          <w:p>
            <w:pPr>
              <w:pStyle w:val="TableParagraph"/>
              <w:ind w:left="219"/>
              <w:rPr>
                <w:sz w:val="42"/>
              </w:rPr>
            </w:pPr>
            <w:r>
              <w:rPr>
                <w:sz w:val="42"/>
              </w:rPr>
              <w:t>零修、急</w:t>
            </w:r>
          </w:p>
        </w:tc>
        <w:tc>
          <w:tcPr>
            <w:tcW w:w="1489" w:type="dxa"/>
          </w:tcPr>
          <w:p>
            <w:pPr>
              <w:pStyle w:val="TableParagraph"/>
              <w:rPr>
                <w:b/>
                <w:sz w:val="42"/>
              </w:rPr>
            </w:pPr>
          </w:p>
          <w:p>
            <w:pPr>
              <w:pStyle w:val="TableParagraph"/>
              <w:spacing w:before="1"/>
              <w:rPr>
                <w:b/>
                <w:sz w:val="43"/>
              </w:rPr>
            </w:pPr>
          </w:p>
          <w:p>
            <w:pPr>
              <w:pStyle w:val="TableParagraph"/>
              <w:spacing w:before="1" w:line="474" w:lineRule="exact"/>
              <w:ind w:left="245" w:right="362"/>
              <w:jc w:val="center"/>
              <w:rPr>
                <w:sz w:val="42"/>
              </w:rPr>
            </w:pPr>
            <w:r>
              <w:rPr>
                <w:sz w:val="42"/>
              </w:rPr>
              <w:t>98%</w:t>
            </w:r>
          </w:p>
        </w:tc>
        <w:tc>
          <w:tcPr>
            <w:tcW w:w="1499" w:type="dxa"/>
          </w:tcPr>
          <w:p>
            <w:pPr>
              <w:pStyle w:val="TableParagraph"/>
              <w:rPr>
                <w:b/>
                <w:sz w:val="42"/>
              </w:rPr>
            </w:pPr>
          </w:p>
          <w:p>
            <w:pPr>
              <w:pStyle w:val="TableParagraph"/>
              <w:spacing w:before="1"/>
              <w:rPr>
                <w:b/>
                <w:sz w:val="43"/>
              </w:rPr>
            </w:pPr>
          </w:p>
          <w:p>
            <w:pPr>
              <w:pStyle w:val="TableParagraph"/>
              <w:spacing w:before="1" w:line="474" w:lineRule="exact"/>
              <w:ind w:right="273"/>
              <w:jc w:val="right"/>
              <w:rPr>
                <w:sz w:val="42"/>
              </w:rPr>
            </w:pPr>
            <w:r>
              <w:rPr>
                <w:sz w:val="42"/>
              </w:rPr>
              <w:t>100%</w:t>
            </w:r>
          </w:p>
        </w:tc>
        <w:tc>
          <w:tcPr>
            <w:tcW w:w="6499" w:type="dxa"/>
          </w:tcPr>
          <w:p>
            <w:pPr>
              <w:pStyle w:val="TableParagraph"/>
              <w:spacing w:before="190"/>
              <w:ind w:left="275"/>
              <w:rPr>
                <w:sz w:val="42"/>
              </w:rPr>
            </w:pPr>
            <w:r>
              <w:rPr>
                <w:spacing w:val="-15"/>
                <w:sz w:val="42"/>
              </w:rPr>
              <w:t xml:space="preserve">接到维修通知 </w:t>
            </w:r>
            <w:r>
              <w:rPr>
                <w:sz w:val="42"/>
              </w:rPr>
              <w:t>15</w:t>
            </w:r>
            <w:r>
              <w:rPr>
                <w:spacing w:val="-15"/>
                <w:sz w:val="42"/>
              </w:rPr>
              <w:t xml:space="preserve"> 分钟到达现场，</w:t>
            </w:r>
          </w:p>
          <w:p>
            <w:pPr>
              <w:pStyle w:val="TableParagraph"/>
              <w:spacing w:before="363" w:line="474" w:lineRule="exact"/>
              <w:ind w:left="275"/>
              <w:rPr>
                <w:sz w:val="42"/>
              </w:rPr>
            </w:pPr>
            <w:r>
              <w:rPr>
                <w:sz w:val="42"/>
              </w:rPr>
              <w:t>及时完成并建立回访制度，小修</w:t>
            </w:r>
          </w:p>
        </w:tc>
      </w:tr>
      <w:tr>
        <w:tblPrEx>
          <w:tblW w:w="0" w:type="auto"/>
          <w:jc w:val="left"/>
          <w:tblInd w:w="2009" w:type="dxa"/>
          <w:tblLayout w:type="fixed"/>
          <w:tblCellMar>
            <w:top w:w="0" w:type="dxa"/>
            <w:left w:w="0" w:type="dxa"/>
            <w:bottom w:w="0" w:type="dxa"/>
            <w:right w:w="0" w:type="dxa"/>
          </w:tblCellMar>
          <w:tblLook w:val="01E0"/>
        </w:tblPrEx>
        <w:trPr>
          <w:trHeight w:val="1132"/>
          <w:jc w:val="left"/>
        </w:trPr>
        <w:tc>
          <w:tcPr>
            <w:tcW w:w="691" w:type="dxa"/>
          </w:tcPr>
          <w:p>
            <w:pPr>
              <w:pStyle w:val="TableParagraph"/>
              <w:rPr>
                <w:rFonts w:ascii="Times New Roman"/>
                <w:sz w:val="40"/>
              </w:rPr>
            </w:pPr>
          </w:p>
        </w:tc>
        <w:tc>
          <w:tcPr>
            <w:tcW w:w="2364" w:type="dxa"/>
          </w:tcPr>
          <w:p>
            <w:pPr>
              <w:pStyle w:val="TableParagraph"/>
              <w:spacing w:line="494" w:lineRule="exact"/>
              <w:ind w:left="219"/>
              <w:rPr>
                <w:sz w:val="42"/>
              </w:rPr>
            </w:pPr>
            <w:r>
              <w:rPr>
                <w:sz w:val="42"/>
              </w:rPr>
              <w:t>修及时率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499" w:type="dxa"/>
          </w:tcPr>
          <w:p>
            <w:pPr>
              <w:pStyle w:val="TableParagraph"/>
              <w:spacing w:before="9"/>
              <w:rPr>
                <w:b/>
                <w:sz w:val="31"/>
              </w:rPr>
            </w:pPr>
          </w:p>
          <w:p>
            <w:pPr>
              <w:pStyle w:val="TableParagraph"/>
              <w:ind w:left="275"/>
              <w:rPr>
                <w:sz w:val="42"/>
              </w:rPr>
            </w:pPr>
            <w:r>
              <w:rPr>
                <w:sz w:val="42"/>
              </w:rPr>
              <w:t>24</w:t>
            </w:r>
            <w:r>
              <w:rPr>
                <w:spacing w:val="-32"/>
                <w:sz w:val="42"/>
              </w:rPr>
              <w:t xml:space="preserve"> 小时，中修 </w:t>
            </w:r>
            <w:r>
              <w:rPr>
                <w:sz w:val="42"/>
              </w:rPr>
              <w:t>3</w:t>
            </w:r>
            <w:r>
              <w:rPr>
                <w:spacing w:val="-36"/>
                <w:sz w:val="42"/>
              </w:rPr>
              <w:t xml:space="preserve"> 天，大修 </w:t>
            </w:r>
            <w:r>
              <w:rPr>
                <w:sz w:val="42"/>
              </w:rPr>
              <w:t>7</w:t>
            </w:r>
            <w:r>
              <w:rPr>
                <w:spacing w:val="-54"/>
                <w:sz w:val="42"/>
              </w:rPr>
              <w:t xml:space="preserve"> 天</w:t>
            </w:r>
          </w:p>
        </w:tc>
      </w:tr>
      <w:tr>
        <w:tblPrEx>
          <w:tblW w:w="0" w:type="auto"/>
          <w:jc w:val="left"/>
          <w:tblInd w:w="2009" w:type="dxa"/>
          <w:tblLayout w:type="fixed"/>
          <w:tblCellMar>
            <w:top w:w="0" w:type="dxa"/>
            <w:left w:w="0" w:type="dxa"/>
            <w:bottom w:w="0" w:type="dxa"/>
            <w:right w:w="0" w:type="dxa"/>
          </w:tblCellMar>
          <w:tblLook w:val="01E0"/>
        </w:tblPrEx>
        <w:trPr>
          <w:trHeight w:val="907"/>
          <w:jc w:val="left"/>
        </w:trPr>
        <w:tc>
          <w:tcPr>
            <w:tcW w:w="691" w:type="dxa"/>
          </w:tcPr>
          <w:p>
            <w:pPr>
              <w:pStyle w:val="TableParagraph"/>
              <w:rPr>
                <w:rFonts w:ascii="Times New Roman"/>
                <w:sz w:val="40"/>
              </w:rPr>
            </w:pPr>
          </w:p>
        </w:tc>
        <w:tc>
          <w:tcPr>
            <w:tcW w:w="2364" w:type="dxa"/>
          </w:tcPr>
          <w:p>
            <w:pPr>
              <w:pStyle w:val="TableParagraph"/>
              <w:spacing w:before="188"/>
              <w:ind w:left="219"/>
              <w:rPr>
                <w:sz w:val="42"/>
              </w:rPr>
            </w:pPr>
            <w:r>
              <w:rPr>
                <w:sz w:val="42"/>
              </w:rPr>
              <w:t>维修工程</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499" w:type="dxa"/>
          </w:tcPr>
          <w:p>
            <w:pPr>
              <w:pStyle w:val="TableParagraph"/>
              <w:spacing w:before="188"/>
              <w:ind w:left="275"/>
              <w:rPr>
                <w:sz w:val="42"/>
              </w:rPr>
            </w:pPr>
            <w:r>
              <w:rPr>
                <w:sz w:val="42"/>
              </w:rPr>
              <w:t>分项检查，一步到位，并进行回</w:t>
            </w:r>
          </w:p>
        </w:tc>
      </w:tr>
      <w:tr>
        <w:tblPrEx>
          <w:tblW w:w="0" w:type="auto"/>
          <w:jc w:val="left"/>
          <w:tblInd w:w="2009" w:type="dxa"/>
          <w:tblLayout w:type="fixed"/>
          <w:tblCellMar>
            <w:top w:w="0" w:type="dxa"/>
            <w:left w:w="0" w:type="dxa"/>
            <w:bottom w:w="0" w:type="dxa"/>
            <w:right w:w="0" w:type="dxa"/>
          </w:tblCellMar>
          <w:tblLook w:val="01E0"/>
        </w:tblPrEx>
        <w:trPr>
          <w:trHeight w:val="899"/>
          <w:jc w:val="left"/>
        </w:trPr>
        <w:tc>
          <w:tcPr>
            <w:tcW w:w="691" w:type="dxa"/>
          </w:tcPr>
          <w:p>
            <w:pPr>
              <w:pStyle w:val="TableParagraph"/>
              <w:spacing w:before="181"/>
              <w:ind w:left="154"/>
              <w:rPr>
                <w:sz w:val="42"/>
              </w:rPr>
            </w:pPr>
            <w:r>
              <w:rPr>
                <w:w w:val="100"/>
                <w:sz w:val="42"/>
              </w:rPr>
              <w:t>3</w:t>
            </w:r>
          </w:p>
        </w:tc>
        <w:tc>
          <w:tcPr>
            <w:tcW w:w="2364" w:type="dxa"/>
          </w:tcPr>
          <w:p>
            <w:pPr>
              <w:pStyle w:val="TableParagraph"/>
              <w:spacing w:before="181"/>
              <w:ind w:left="219"/>
              <w:rPr>
                <w:sz w:val="42"/>
              </w:rPr>
            </w:pPr>
            <w:r>
              <w:rPr>
                <w:sz w:val="42"/>
              </w:rPr>
              <w:t>质量合格</w:t>
            </w:r>
          </w:p>
        </w:tc>
        <w:tc>
          <w:tcPr>
            <w:tcW w:w="1489" w:type="dxa"/>
          </w:tcPr>
          <w:p>
            <w:pPr>
              <w:pStyle w:val="TableParagraph"/>
              <w:spacing w:before="181"/>
              <w:ind w:left="247" w:right="362"/>
              <w:jc w:val="center"/>
              <w:rPr>
                <w:sz w:val="42"/>
              </w:rPr>
            </w:pPr>
            <w:r>
              <w:rPr>
                <w:sz w:val="42"/>
              </w:rPr>
              <w:t>100%</w:t>
            </w:r>
          </w:p>
        </w:tc>
        <w:tc>
          <w:tcPr>
            <w:tcW w:w="1499" w:type="dxa"/>
          </w:tcPr>
          <w:p>
            <w:pPr>
              <w:pStyle w:val="TableParagraph"/>
              <w:spacing w:before="181"/>
              <w:ind w:right="273"/>
              <w:jc w:val="right"/>
              <w:rPr>
                <w:sz w:val="42"/>
              </w:rPr>
            </w:pPr>
            <w:r>
              <w:rPr>
                <w:sz w:val="42"/>
              </w:rPr>
              <w:t>100%</w:t>
            </w:r>
          </w:p>
        </w:tc>
        <w:tc>
          <w:tcPr>
            <w:tcW w:w="6499" w:type="dxa"/>
          </w:tcPr>
          <w:p>
            <w:pPr>
              <w:pStyle w:val="TableParagraph"/>
              <w:spacing w:before="181"/>
              <w:ind w:left="275"/>
              <w:rPr>
                <w:sz w:val="42"/>
              </w:rPr>
            </w:pPr>
            <w:r>
              <w:rPr>
                <w:sz w:val="42"/>
              </w:rPr>
              <w:t>访制度，以确保维修工程合格，</w:t>
            </w:r>
          </w:p>
        </w:tc>
      </w:tr>
      <w:tr>
        <w:tblPrEx>
          <w:tblW w:w="0" w:type="auto"/>
          <w:jc w:val="left"/>
          <w:tblInd w:w="2009" w:type="dxa"/>
          <w:tblLayout w:type="fixed"/>
          <w:tblCellMar>
            <w:top w:w="0" w:type="dxa"/>
            <w:left w:w="0" w:type="dxa"/>
            <w:bottom w:w="0" w:type="dxa"/>
            <w:right w:w="0" w:type="dxa"/>
          </w:tblCellMar>
          <w:tblLook w:val="01E0"/>
        </w:tblPrEx>
        <w:trPr>
          <w:trHeight w:val="907"/>
          <w:jc w:val="left"/>
        </w:trPr>
        <w:tc>
          <w:tcPr>
            <w:tcW w:w="691" w:type="dxa"/>
          </w:tcPr>
          <w:p>
            <w:pPr>
              <w:pStyle w:val="TableParagraph"/>
              <w:rPr>
                <w:rFonts w:ascii="Times New Roman"/>
                <w:sz w:val="40"/>
              </w:rPr>
            </w:pPr>
          </w:p>
        </w:tc>
        <w:tc>
          <w:tcPr>
            <w:tcW w:w="2364" w:type="dxa"/>
          </w:tcPr>
          <w:p>
            <w:pPr>
              <w:pStyle w:val="TableParagraph"/>
              <w:spacing w:before="181"/>
              <w:ind w:left="219"/>
              <w:rPr>
                <w:sz w:val="42"/>
              </w:rPr>
            </w:pPr>
            <w:r>
              <w:rPr>
                <w:w w:val="100"/>
                <w:sz w:val="42"/>
              </w:rPr>
              <w:t>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499" w:type="dxa"/>
          </w:tcPr>
          <w:p>
            <w:pPr>
              <w:pStyle w:val="TableParagraph"/>
              <w:spacing w:before="181"/>
              <w:ind w:left="275"/>
              <w:rPr>
                <w:sz w:val="42"/>
              </w:rPr>
            </w:pPr>
            <w:r>
              <w:rPr>
                <w:sz w:val="42"/>
              </w:rPr>
              <w:t>满足客户需求。</w:t>
            </w:r>
          </w:p>
        </w:tc>
      </w:tr>
      <w:tr>
        <w:tblPrEx>
          <w:tblW w:w="0" w:type="auto"/>
          <w:jc w:val="left"/>
          <w:tblInd w:w="2009" w:type="dxa"/>
          <w:tblLayout w:type="fixed"/>
          <w:tblCellMar>
            <w:top w:w="0" w:type="dxa"/>
            <w:left w:w="0" w:type="dxa"/>
            <w:bottom w:w="0" w:type="dxa"/>
            <w:right w:w="0" w:type="dxa"/>
          </w:tblCellMar>
          <w:tblLook w:val="01E0"/>
        </w:tblPrEx>
        <w:trPr>
          <w:trHeight w:val="1132"/>
          <w:jc w:val="left"/>
        </w:trPr>
        <w:tc>
          <w:tcPr>
            <w:tcW w:w="691" w:type="dxa"/>
          </w:tcPr>
          <w:p>
            <w:pPr>
              <w:pStyle w:val="TableParagraph"/>
              <w:spacing w:before="11"/>
              <w:rPr>
                <w:b/>
                <w:sz w:val="49"/>
              </w:rPr>
            </w:pPr>
          </w:p>
          <w:p>
            <w:pPr>
              <w:pStyle w:val="TableParagraph"/>
              <w:spacing w:line="474" w:lineRule="exact"/>
              <w:ind w:left="154"/>
              <w:rPr>
                <w:sz w:val="42"/>
              </w:rPr>
            </w:pPr>
            <w:r>
              <w:rPr>
                <w:w w:val="100"/>
                <w:sz w:val="42"/>
              </w:rPr>
              <w:t>4</w:t>
            </w:r>
          </w:p>
        </w:tc>
        <w:tc>
          <w:tcPr>
            <w:tcW w:w="2364" w:type="dxa"/>
          </w:tcPr>
          <w:p>
            <w:pPr>
              <w:pStyle w:val="TableParagraph"/>
              <w:spacing w:before="189"/>
              <w:ind w:left="219"/>
              <w:rPr>
                <w:sz w:val="42"/>
              </w:rPr>
            </w:pPr>
            <w:r>
              <w:rPr>
                <w:sz w:val="42"/>
              </w:rPr>
              <w:t>管理费收</w:t>
            </w:r>
          </w:p>
        </w:tc>
        <w:tc>
          <w:tcPr>
            <w:tcW w:w="1489" w:type="dxa"/>
          </w:tcPr>
          <w:p>
            <w:pPr>
              <w:pStyle w:val="TableParagraph"/>
              <w:spacing w:before="11"/>
              <w:rPr>
                <w:b/>
                <w:sz w:val="49"/>
              </w:rPr>
            </w:pPr>
          </w:p>
          <w:p>
            <w:pPr>
              <w:pStyle w:val="TableParagraph"/>
              <w:spacing w:line="474" w:lineRule="exact"/>
              <w:ind w:left="245" w:right="362"/>
              <w:jc w:val="center"/>
              <w:rPr>
                <w:sz w:val="42"/>
              </w:rPr>
            </w:pPr>
            <w:r>
              <w:rPr>
                <w:sz w:val="42"/>
              </w:rPr>
              <w:t>98%</w:t>
            </w:r>
          </w:p>
        </w:tc>
        <w:tc>
          <w:tcPr>
            <w:tcW w:w="1499" w:type="dxa"/>
          </w:tcPr>
          <w:p>
            <w:pPr>
              <w:pStyle w:val="TableParagraph"/>
              <w:spacing w:before="11"/>
              <w:rPr>
                <w:b/>
                <w:sz w:val="49"/>
              </w:rPr>
            </w:pPr>
          </w:p>
          <w:p>
            <w:pPr>
              <w:pStyle w:val="TableParagraph"/>
              <w:spacing w:line="474" w:lineRule="exact"/>
              <w:ind w:right="273"/>
              <w:jc w:val="right"/>
              <w:rPr>
                <w:sz w:val="42"/>
              </w:rPr>
            </w:pPr>
            <w:r>
              <w:rPr>
                <w:sz w:val="42"/>
              </w:rPr>
              <w:t>100%</w:t>
            </w:r>
          </w:p>
        </w:tc>
        <w:tc>
          <w:tcPr>
            <w:tcW w:w="6499" w:type="dxa"/>
          </w:tcPr>
          <w:p>
            <w:pPr>
              <w:pStyle w:val="TableParagraph"/>
              <w:spacing w:before="189"/>
              <w:ind w:left="275"/>
              <w:rPr>
                <w:sz w:val="42"/>
              </w:rPr>
            </w:pPr>
            <w:r>
              <w:rPr>
                <w:spacing w:val="-13"/>
                <w:sz w:val="42"/>
              </w:rPr>
              <w:t>按照规定收取，不擅自提高收费，</w:t>
            </w:r>
          </w:p>
        </w:tc>
      </w:tr>
      <w:tr>
        <w:tblPrEx>
          <w:tblW w:w="0" w:type="auto"/>
          <w:jc w:val="left"/>
          <w:tblInd w:w="2009" w:type="dxa"/>
          <w:tblLayout w:type="fixed"/>
          <w:tblCellMar>
            <w:top w:w="0" w:type="dxa"/>
            <w:left w:w="0" w:type="dxa"/>
            <w:bottom w:w="0" w:type="dxa"/>
            <w:right w:w="0" w:type="dxa"/>
          </w:tblCellMar>
          <w:tblLook w:val="01E0"/>
        </w:tblPrEx>
        <w:trPr>
          <w:trHeight w:val="435"/>
          <w:jc w:val="left"/>
        </w:trPr>
        <w:tc>
          <w:tcPr>
            <w:tcW w:w="691" w:type="dxa"/>
          </w:tcPr>
          <w:p>
            <w:pPr>
              <w:pStyle w:val="TableParagraph"/>
              <w:rPr>
                <w:rFonts w:ascii="Times New Roman"/>
                <w:sz w:val="34"/>
              </w:rPr>
            </w:pPr>
          </w:p>
        </w:tc>
        <w:tc>
          <w:tcPr>
            <w:tcW w:w="2364" w:type="dxa"/>
          </w:tcPr>
          <w:p>
            <w:pPr>
              <w:pStyle w:val="TableParagraph"/>
              <w:spacing w:line="416" w:lineRule="exact"/>
              <w:ind w:left="219"/>
              <w:rPr>
                <w:sz w:val="42"/>
              </w:rPr>
            </w:pPr>
            <w:r>
              <w:rPr>
                <w:sz w:val="42"/>
              </w:rPr>
              <w:t>缴率</w:t>
            </w:r>
          </w:p>
        </w:tc>
        <w:tc>
          <w:tcPr>
            <w:tcW w:w="1489" w:type="dxa"/>
          </w:tcPr>
          <w:p>
            <w:pPr>
              <w:pStyle w:val="TableParagraph"/>
              <w:rPr>
                <w:rFonts w:ascii="Times New Roman"/>
                <w:sz w:val="34"/>
              </w:rPr>
            </w:pPr>
          </w:p>
        </w:tc>
        <w:tc>
          <w:tcPr>
            <w:tcW w:w="1499" w:type="dxa"/>
          </w:tcPr>
          <w:p>
            <w:pPr>
              <w:pStyle w:val="TableParagraph"/>
              <w:rPr>
                <w:rFonts w:ascii="Times New Roman"/>
                <w:sz w:val="34"/>
              </w:rPr>
            </w:pPr>
          </w:p>
        </w:tc>
        <w:tc>
          <w:tcPr>
            <w:tcW w:w="6499" w:type="dxa"/>
          </w:tcPr>
          <w:p>
            <w:pPr>
              <w:pStyle w:val="TableParagraph"/>
              <w:spacing w:line="416" w:lineRule="exact"/>
              <w:ind w:left="275"/>
              <w:rPr>
                <w:sz w:val="42"/>
              </w:rPr>
            </w:pPr>
            <w:r>
              <w:rPr>
                <w:sz w:val="42"/>
              </w:rPr>
              <w:t>使管理费取之于民，用之于民。</w:t>
            </w:r>
          </w:p>
        </w:tc>
      </w:tr>
    </w:tbl>
    <w:p>
      <w:pPr>
        <w:spacing w:after="0" w:line="416" w:lineRule="exact"/>
        <w:rPr>
          <w:sz w:val="42"/>
        </w:rPr>
        <w:sectPr>
          <w:headerReference w:type="default" r:id="rId17"/>
          <w:footerReference w:type="default" r:id="rId18"/>
          <w:pgSz w:w="17860" w:h="25260"/>
          <w:pgMar w:top="1360" w:right="800" w:bottom="2020" w:left="760" w:header="1031" w:footer="1839"/>
          <w:pgNumType w:start="7"/>
          <w:cols w:space="708"/>
        </w:sectPr>
      </w:pPr>
    </w:p>
    <w:p>
      <w:pPr>
        <w:pStyle w:val="BodyText"/>
        <w:rPr>
          <w:b/>
          <w:sz w:val="20"/>
        </w:rPr>
      </w:pPr>
    </w:p>
    <w:p>
      <w:pPr>
        <w:pStyle w:val="BodyText"/>
        <w:rPr>
          <w:b/>
          <w:sz w:val="20"/>
        </w:rPr>
      </w:pPr>
    </w:p>
    <w:p>
      <w:pPr>
        <w:pStyle w:val="BodyText"/>
        <w:spacing w:before="6"/>
        <w:rPr>
          <w:b/>
          <w:sz w:val="15"/>
        </w:rPr>
      </w:pPr>
    </w:p>
    <w:p>
      <w:pPr>
        <w:pStyle w:val="BodyText"/>
        <w:spacing w:before="42"/>
        <w:ind w:left="8320"/>
      </w:pPr>
      <w:r>
        <w:t>落实责任人进行保洁工作，实行</w:t>
      </w:r>
    </w:p>
    <w:p>
      <w:pPr>
        <w:pStyle w:val="BodyText"/>
        <w:rPr>
          <w:sz w:val="25"/>
        </w:rPr>
      </w:pPr>
    </w:p>
    <w:p>
      <w:pPr>
        <w:spacing w:after="0"/>
        <w:rPr>
          <w:sz w:val="25"/>
        </w:rPr>
        <w:sectPr>
          <w:headerReference w:type="default" r:id="rId19"/>
          <w:footerReference w:type="default" r:id="rId20"/>
          <w:pgSz w:w="17860" w:h="25260"/>
          <w:pgMar w:top="1360" w:right="800" w:bottom="2020" w:left="760" w:header="1031" w:footer="1839"/>
          <w:pgNumType w:start="8"/>
          <w:cols w:space="708"/>
        </w:sectPr>
      </w:pPr>
    </w:p>
    <w:p>
      <w:pPr>
        <w:pStyle w:val="BodyText"/>
        <w:spacing w:before="42" w:line="494" w:lineRule="exact"/>
        <w:ind w:left="2912"/>
        <w:jc w:val="center"/>
      </w:pPr>
      <w:r>
        <w:t>清洁、保</w:t>
      </w:r>
    </w:p>
    <w:p>
      <w:pPr>
        <w:pStyle w:val="BodyText"/>
        <w:spacing w:line="450" w:lineRule="exact"/>
        <w:ind w:right="265"/>
        <w:jc w:val="center"/>
      </w:pPr>
      <w:r>
        <w:rPr>
          <w:w w:val="100"/>
        </w:rPr>
        <w:t>6</w:t>
      </w:r>
    </w:p>
    <w:p>
      <w:pPr>
        <w:pStyle w:val="BodyText"/>
        <w:spacing w:line="494" w:lineRule="exact"/>
        <w:ind w:left="1875"/>
        <w:jc w:val="center"/>
      </w:pPr>
      <w:r>
        <w:t>洁率</w:t>
      </w:r>
    </w:p>
    <w:p>
      <w:pPr>
        <w:pStyle w:val="BodyText"/>
        <w:spacing w:before="5"/>
        <w:rPr>
          <w:sz w:val="38"/>
        </w:rPr>
      </w:pPr>
      <w:r>
        <w:br w:type="column"/>
      </w:r>
    </w:p>
    <w:p>
      <w:pPr>
        <w:pStyle w:val="BodyText"/>
        <w:tabs>
          <w:tab w:val="left" w:pos="2199"/>
        </w:tabs>
        <w:ind w:left="594"/>
      </w:pPr>
      <w:r>
        <w:t>99%</w:t>
        <w:tab/>
      </w:r>
      <w:r>
        <w:rPr>
          <w:spacing w:val="-7"/>
        </w:rPr>
        <w:t>99%</w:t>
      </w:r>
    </w:p>
    <w:p>
      <w:pPr>
        <w:pStyle w:val="BodyText"/>
        <w:spacing w:before="42" w:line="400" w:lineRule="auto"/>
        <w:ind w:left="616" w:right="2080"/>
        <w:jc w:val="both"/>
      </w:pPr>
      <w:r>
        <w:br w:type="column"/>
      </w:r>
      <w:r>
        <w:t>巡查制度，建档记录，并由环卫主管监督执行，以确保园区垃圾日产日清，空气清新，设施完好</w:t>
      </w:r>
    </w:p>
    <w:p>
      <w:pPr>
        <w:spacing w:after="0" w:line="400" w:lineRule="auto"/>
        <w:jc w:val="both"/>
        <w:sectPr>
          <w:headerReference w:type="default" r:id="rId21"/>
          <w:footerReference w:type="default" r:id="rId22"/>
          <w:type w:val="continuous"/>
          <w:pgSz w:w="17860" w:h="25260"/>
          <w:pgMar w:top="1360" w:right="800" w:bottom="2020" w:left="760" w:header="708" w:footer="708"/>
          <w:pgNumType w:start="9"/>
          <w:cols w:num="3" w:space="708" w:equalWidth="0">
            <w:col w:w="4792" w:space="40"/>
            <w:col w:w="2832" w:space="39"/>
            <w:col w:w="8597" w:space="0"/>
          </w:cols>
        </w:sectPr>
      </w:pPr>
    </w:p>
    <w:p>
      <w:pPr>
        <w:pStyle w:val="BodyText"/>
        <w:spacing w:before="18" w:line="400" w:lineRule="auto"/>
        <w:ind w:left="2912" w:right="11505"/>
        <w:jc w:val="both"/>
      </w:pPr>
      <w:r>
        <w:rPr>
          <w:spacing w:val="44"/>
        </w:rPr>
        <w:t>落实责任人进行养</w:t>
      </w:r>
      <w:r>
        <w:rPr>
          <w:spacing w:val="-7"/>
        </w:rPr>
        <w:t>护， 实行巡 查 制度， 建档记录， 并</w:t>
      </w:r>
      <w:r>
        <w:rPr>
          <w:spacing w:val="44"/>
        </w:rPr>
        <w:t>由绿化主</w:t>
      </w:r>
    </w:p>
    <w:p>
      <w:pPr>
        <w:spacing w:after="0" w:line="400" w:lineRule="auto"/>
        <w:jc w:val="both"/>
        <w:sectPr>
          <w:headerReference w:type="default" r:id="rId23"/>
          <w:footerReference w:type="default" r:id="rId24"/>
          <w:type w:val="continuous"/>
          <w:pgSz w:w="17860" w:h="25260"/>
          <w:pgMar w:top="1360" w:right="800" w:bottom="2020" w:left="760" w:header="708" w:footer="708"/>
          <w:pgNumType w:start="10"/>
          <w:cols w:space="708"/>
        </w:sectPr>
      </w:pPr>
    </w:p>
    <w:p>
      <w:pPr>
        <w:pStyle w:val="BodyText"/>
        <w:spacing w:before="11" w:line="400" w:lineRule="auto"/>
        <w:ind w:left="2912"/>
      </w:pPr>
      <w:r>
        <w:drawing>
          <wp:anchor distT="0" distB="0" distL="0" distR="0" simplePos="0" relativeHeight="251659264" behindDoc="1" locked="0" layoutInCell="1" allowOverlap="1">
            <wp:simplePos x="0" y="0"/>
            <wp:positionH relativeFrom="page">
              <wp:posOffset>1600200</wp:posOffset>
            </wp:positionH>
            <wp:positionV relativeFrom="page">
              <wp:posOffset>1171575</wp:posOffset>
            </wp:positionV>
            <wp:extent cx="8077200" cy="132080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25" cstate="print"/>
                    <a:stretch>
                      <a:fillRect/>
                    </a:stretch>
                  </pic:blipFill>
                  <pic:spPr>
                    <a:xfrm>
                      <a:off x="0" y="0"/>
                      <a:ext cx="8077200" cy="13208000"/>
                    </a:xfrm>
                    <a:prstGeom prst="rect">
                      <a:avLst/>
                    </a:prstGeom>
                  </pic:spPr>
                </pic:pic>
              </a:graphicData>
            </a:graphic>
          </wp:anchor>
        </w:drawing>
      </w:r>
      <w:r>
        <w:rPr>
          <w:spacing w:val="43"/>
        </w:rPr>
        <w:t>管监督执</w:t>
      </w:r>
      <w:r>
        <w:rPr>
          <w:spacing w:val="-7"/>
        </w:rPr>
        <w:t>行， 以确</w:t>
      </w:r>
    </w:p>
    <w:p>
      <w:pPr>
        <w:pStyle w:val="BodyText"/>
        <w:spacing w:before="3" w:line="400" w:lineRule="auto"/>
        <w:ind w:left="2912" w:hanging="756"/>
        <w:jc w:val="both"/>
      </w:pPr>
      <w:r>
        <w:t>7</w:t>
      </w:r>
      <w:r>
        <w:rPr>
          <w:spacing w:val="60"/>
        </w:rPr>
        <w:t xml:space="preserve"> 保园区公</w:t>
      </w:r>
      <w:r>
        <w:rPr>
          <w:spacing w:val="43"/>
        </w:rPr>
        <w:t>共绿化地无破坏、无践踏， 无黄土裸露现象， 发现问题</w:t>
      </w:r>
      <w:r>
        <w:rPr>
          <w:spacing w:val="-7"/>
        </w:rPr>
        <w:t>立 即 修</w:t>
      </w:r>
      <w:r>
        <w:rPr>
          <w:spacing w:val="43"/>
        </w:rPr>
        <w:t>复。及时</w:t>
      </w:r>
      <w:r>
        <w:rPr>
          <w:spacing w:val="-7"/>
        </w:rPr>
        <w:t>修剪， 使</w:t>
      </w:r>
    </w:p>
    <w:p>
      <w:pPr>
        <w:pStyle w:val="BodyText"/>
      </w:pPr>
      <w:r>
        <w:br w:type="column"/>
      </w:r>
    </w:p>
    <w:p>
      <w:pPr>
        <w:pStyle w:val="BodyText"/>
      </w:pPr>
    </w:p>
    <w:p>
      <w:pPr>
        <w:pStyle w:val="BodyText"/>
        <w:spacing w:before="4"/>
        <w:rPr>
          <w:sz w:val="57"/>
        </w:rPr>
      </w:pPr>
    </w:p>
    <w:p>
      <w:pPr>
        <w:pStyle w:val="BodyText"/>
        <w:tabs>
          <w:tab w:val="left" w:pos="2199"/>
        </w:tabs>
        <w:ind w:left="594"/>
      </w:pPr>
      <w:r>
        <w:t>90%</w:t>
        <w:tab/>
      </w:r>
      <w:r>
        <w:rPr>
          <w:spacing w:val="-7"/>
        </w:rPr>
        <w:t>99%</w:t>
      </w:r>
    </w:p>
    <w:p>
      <w:pPr>
        <w:pStyle w:val="BodyText"/>
        <w:spacing w:before="12"/>
        <w:rPr>
          <w:sz w:val="35"/>
        </w:rPr>
      </w:pPr>
      <w:r>
        <w:br w:type="column"/>
      </w:r>
    </w:p>
    <w:p>
      <w:pPr>
        <w:pStyle w:val="BodyText"/>
        <w:spacing w:line="400" w:lineRule="auto"/>
        <w:ind w:left="616" w:right="1803"/>
      </w:pPr>
      <w:r>
        <w:t>落实责任人进行养护，实行巡查制度，建档记录，由工程部土建</w:t>
      </w:r>
      <w:r>
        <w:rPr>
          <w:spacing w:val="-14"/>
        </w:rPr>
        <w:t>主管监督执行，以确保道路完好、</w:t>
      </w:r>
      <w:r>
        <w:t>畅通</w:t>
      </w:r>
    </w:p>
    <w:p>
      <w:pPr>
        <w:spacing w:after="0" w:line="400" w:lineRule="auto"/>
        <w:sectPr>
          <w:headerReference w:type="default" r:id="rId26"/>
          <w:footerReference w:type="default" r:id="rId27"/>
          <w:type w:val="continuous"/>
          <w:pgSz w:w="17860" w:h="25260"/>
          <w:pgMar w:top="1360" w:right="800" w:bottom="2020" w:left="760" w:header="708" w:footer="708"/>
          <w:pgNumType w:start="11"/>
          <w:cols w:num="3" w:space="708" w:equalWidth="0">
            <w:col w:w="4792" w:space="40"/>
            <w:col w:w="2832" w:space="39"/>
            <w:col w:w="8597" w:space="0"/>
          </w:cols>
        </w:sectPr>
      </w:pPr>
    </w:p>
    <w:p>
      <w:pPr>
        <w:pStyle w:val="BodyText"/>
        <w:rPr>
          <w:sz w:val="20"/>
        </w:rPr>
      </w:pPr>
    </w:p>
    <w:p>
      <w:pPr>
        <w:pStyle w:val="BodyText"/>
        <w:rPr>
          <w:sz w:val="20"/>
        </w:rPr>
      </w:pPr>
    </w:p>
    <w:p>
      <w:pPr>
        <w:pStyle w:val="BodyText"/>
        <w:spacing w:before="6"/>
        <w:rPr>
          <w:sz w:val="15"/>
        </w:rPr>
      </w:pPr>
    </w:p>
    <w:p>
      <w:pPr>
        <w:pStyle w:val="BodyText"/>
        <w:spacing w:before="42" w:line="400" w:lineRule="auto"/>
        <w:ind w:left="2912" w:right="11298"/>
      </w:pPr>
      <w:r>
        <w:rPr>
          <w:spacing w:val="48"/>
        </w:rPr>
        <w:t>草坪高度</w:t>
      </w:r>
      <w:r>
        <w:rPr>
          <w:spacing w:val="25"/>
        </w:rPr>
        <w:t>维 持 在5-8</w:t>
      </w:r>
      <w:r>
        <w:rPr>
          <w:spacing w:val="-27"/>
        </w:rPr>
        <w:t xml:space="preserve"> 厘米； </w:t>
      </w:r>
      <w:r>
        <w:rPr>
          <w:spacing w:val="48"/>
        </w:rPr>
        <w:t>每年补栽 2</w:t>
      </w:r>
      <w:r>
        <w:rPr>
          <w:spacing w:val="-46"/>
        </w:rPr>
        <w:t xml:space="preserve"> 次；每年</w:t>
      </w:r>
      <w:r>
        <w:rPr>
          <w:spacing w:val="-68"/>
        </w:rPr>
        <w:t xml:space="preserve">施肥 </w:t>
      </w:r>
      <w:r>
        <w:t>2</w:t>
      </w:r>
      <w:r>
        <w:rPr>
          <w:spacing w:val="-44"/>
        </w:rPr>
        <w:t xml:space="preserve"> 次； </w:t>
      </w:r>
      <w:r>
        <w:rPr>
          <w:spacing w:val="48"/>
        </w:rPr>
        <w:t>每年定期除虫害。</w:t>
      </w:r>
    </w:p>
    <w:p>
      <w:pPr>
        <w:pStyle w:val="BodyText"/>
        <w:tabs>
          <w:tab w:val="left" w:pos="6238"/>
        </w:tabs>
        <w:spacing w:before="26"/>
        <w:ind w:left="830"/>
        <w:jc w:val="center"/>
      </w:pPr>
      <w:r>
        <w:rPr>
          <w:spacing w:val="64"/>
        </w:rPr>
        <w:t>化粪池</w:t>
      </w:r>
      <w:r>
        <w:t>、</w:t>
        <w:tab/>
        <w:t>落实责任人进行养护，实行巡查</w:t>
      </w:r>
    </w:p>
    <w:p>
      <w:pPr>
        <w:pStyle w:val="BodyText"/>
        <w:spacing w:before="12"/>
        <w:rPr>
          <w:sz w:val="24"/>
        </w:rPr>
      </w:pPr>
    </w:p>
    <w:p>
      <w:pPr>
        <w:spacing w:after="0"/>
        <w:rPr>
          <w:sz w:val="24"/>
        </w:rPr>
        <w:sectPr>
          <w:headerReference w:type="default" r:id="rId28"/>
          <w:footerReference w:type="default" r:id="rId29"/>
          <w:pgSz w:w="17860" w:h="25260"/>
          <w:pgMar w:top="1360" w:right="800" w:bottom="2020" w:left="760" w:header="1031" w:footer="1839"/>
          <w:pgNumType w:start="12"/>
          <w:cols w:space="708"/>
        </w:sectPr>
      </w:pPr>
    </w:p>
    <w:p>
      <w:pPr>
        <w:pStyle w:val="BodyText"/>
        <w:spacing w:before="42" w:line="494" w:lineRule="exact"/>
        <w:ind w:left="2912"/>
        <w:jc w:val="center"/>
      </w:pPr>
      <w:r>
        <w:rPr>
          <w:spacing w:val="43"/>
        </w:rPr>
        <w:t>雨水井、</w:t>
      </w:r>
    </w:p>
    <w:p>
      <w:pPr>
        <w:pStyle w:val="BodyText"/>
        <w:spacing w:line="450" w:lineRule="exact"/>
        <w:ind w:right="265"/>
        <w:jc w:val="center"/>
      </w:pPr>
      <w:r>
        <w:rPr>
          <w:w w:val="100"/>
        </w:rPr>
        <w:t>8</w:t>
      </w:r>
    </w:p>
    <w:p>
      <w:pPr>
        <w:pStyle w:val="BodyText"/>
        <w:spacing w:line="494" w:lineRule="exact"/>
        <w:ind w:left="2912"/>
        <w:jc w:val="center"/>
      </w:pPr>
      <w:r>
        <w:rPr>
          <w:spacing w:val="43"/>
        </w:rPr>
        <w:t>污水井完</w:t>
      </w:r>
    </w:p>
    <w:p>
      <w:pPr>
        <w:pStyle w:val="BodyText"/>
        <w:spacing w:before="363"/>
        <w:ind w:left="2912"/>
      </w:pPr>
      <w:r>
        <w:t>好率</w:t>
      </w:r>
    </w:p>
    <w:p>
      <w:pPr>
        <w:pStyle w:val="BodyText"/>
      </w:pPr>
    </w:p>
    <w:p>
      <w:pPr>
        <w:pStyle w:val="BodyText"/>
        <w:spacing w:before="292"/>
        <w:ind w:left="2912"/>
      </w:pPr>
      <w:r>
        <w:t>排水管、</w:t>
      </w:r>
    </w:p>
    <w:p>
      <w:pPr>
        <w:pStyle w:val="BodyText"/>
        <w:tabs>
          <w:tab w:val="left" w:pos="2912"/>
        </w:tabs>
        <w:spacing w:before="362" w:line="400" w:lineRule="auto"/>
        <w:ind w:left="2912" w:hanging="756"/>
      </w:pPr>
      <w:r>
        <w:t>9</w:t>
        <w:tab/>
      </w:r>
      <w:r>
        <w:rPr>
          <w:spacing w:val="43"/>
        </w:rPr>
        <w:t>明暗沟完</w:t>
      </w:r>
      <w:r>
        <w:t>好率</w:t>
      </w:r>
    </w:p>
    <w:p>
      <w:pPr>
        <w:pStyle w:val="BodyText"/>
        <w:spacing w:before="5"/>
        <w:rPr>
          <w:sz w:val="38"/>
        </w:rPr>
      </w:pPr>
      <w:r>
        <w:br w:type="column"/>
      </w:r>
    </w:p>
    <w:p>
      <w:pPr>
        <w:pStyle w:val="BodyText"/>
        <w:tabs>
          <w:tab w:val="left" w:pos="2199"/>
        </w:tabs>
        <w:spacing w:before="1"/>
        <w:ind w:left="698"/>
      </w:pPr>
      <w:r>
        <w:t>无</w:t>
        <w:tab/>
      </w:r>
      <w:r>
        <w:rPr>
          <w:spacing w:val="-7"/>
        </w:rPr>
        <w:t>95%</w:t>
      </w:r>
    </w:p>
    <w:p>
      <w:pPr>
        <w:pStyle w:val="BodyText"/>
      </w:pPr>
    </w:p>
    <w:p>
      <w:pPr>
        <w:pStyle w:val="BodyText"/>
      </w:pPr>
    </w:p>
    <w:p>
      <w:pPr>
        <w:pStyle w:val="BodyText"/>
      </w:pPr>
    </w:p>
    <w:p>
      <w:pPr>
        <w:pStyle w:val="BodyText"/>
      </w:pPr>
    </w:p>
    <w:p>
      <w:pPr>
        <w:pStyle w:val="BodyText"/>
      </w:pPr>
    </w:p>
    <w:p>
      <w:pPr>
        <w:pStyle w:val="BodyText"/>
        <w:spacing w:before="5"/>
        <w:rPr>
          <w:sz w:val="30"/>
        </w:rPr>
      </w:pPr>
    </w:p>
    <w:p>
      <w:pPr>
        <w:pStyle w:val="BodyText"/>
        <w:tabs>
          <w:tab w:val="left" w:pos="2199"/>
        </w:tabs>
        <w:ind w:left="698"/>
      </w:pPr>
      <w:r>
        <w:t>无</w:t>
        <w:tab/>
      </w:r>
      <w:r>
        <w:rPr>
          <w:spacing w:val="-7"/>
        </w:rPr>
        <w:t>99%</w:t>
      </w:r>
    </w:p>
    <w:p>
      <w:pPr>
        <w:pStyle w:val="BodyText"/>
        <w:spacing w:before="42" w:line="400" w:lineRule="auto"/>
        <w:ind w:left="616" w:right="2080"/>
        <w:jc w:val="both"/>
      </w:pPr>
      <w:r>
        <w:br w:type="column"/>
      </w:r>
      <w:r>
        <w:t>制度，建档记录，由工程部土建主管监督执行，以确保沟、渠、井完好，并定期疏通、清理</w:t>
      </w:r>
    </w:p>
    <w:p>
      <w:pPr>
        <w:pStyle w:val="BodyText"/>
        <w:spacing w:before="23" w:line="400" w:lineRule="auto"/>
        <w:ind w:left="616" w:right="2080"/>
        <w:jc w:val="both"/>
      </w:pPr>
      <w:r>
        <w:t>落实责任人进行养护，实行每月巡查制度，建档记录，由工程部土建主管监督执行，以确保水管畅通无阻、无塌陷</w:t>
      </w:r>
    </w:p>
    <w:p>
      <w:pPr>
        <w:pStyle w:val="BodyText"/>
        <w:spacing w:before="20"/>
        <w:ind w:left="616"/>
      </w:pPr>
      <w:r>
        <w:t>落实责任人进行养护，实行每日</w:t>
      </w:r>
    </w:p>
    <w:p>
      <w:pPr>
        <w:spacing w:after="0"/>
        <w:sectPr>
          <w:headerReference w:type="default" r:id="rId30"/>
          <w:footerReference w:type="default" r:id="rId31"/>
          <w:type w:val="continuous"/>
          <w:pgSz w:w="17860" w:h="25260"/>
          <w:pgMar w:top="1360" w:right="800" w:bottom="2020" w:left="760" w:header="708" w:footer="708"/>
          <w:pgNumType w:start="13"/>
          <w:cols w:num="3" w:space="708" w:equalWidth="0">
            <w:col w:w="4792" w:space="40"/>
            <w:col w:w="2832" w:space="39"/>
            <w:col w:w="8597" w:space="0"/>
          </w:cols>
        </w:sectPr>
      </w:pPr>
    </w:p>
    <w:p>
      <w:pPr>
        <w:pStyle w:val="BodyText"/>
        <w:rPr>
          <w:sz w:val="25"/>
        </w:rPr>
      </w:pPr>
    </w:p>
    <w:p>
      <w:pPr>
        <w:spacing w:after="0"/>
        <w:rPr>
          <w:sz w:val="25"/>
        </w:rPr>
        <w:sectPr>
          <w:headerReference w:type="default" r:id="rId32"/>
          <w:footerReference w:type="default" r:id="rId33"/>
          <w:type w:val="continuous"/>
          <w:pgSz w:w="17860" w:h="25260"/>
          <w:pgMar w:top="1360" w:right="800" w:bottom="2020" w:left="760" w:header="708" w:footer="708"/>
          <w:pgNumType w:start="14"/>
          <w:cols w:space="708"/>
        </w:sectPr>
      </w:pPr>
    </w:p>
    <w:p>
      <w:pPr>
        <w:pStyle w:val="BodyText"/>
        <w:spacing w:before="5"/>
        <w:rPr>
          <w:sz w:val="38"/>
        </w:rPr>
      </w:pPr>
    </w:p>
    <w:p>
      <w:pPr>
        <w:pStyle w:val="BodyText"/>
        <w:spacing w:line="494" w:lineRule="exact"/>
        <w:ind w:left="2912"/>
        <w:jc w:val="center"/>
      </w:pPr>
      <w:r>
        <w:t>路灯完好</w:t>
      </w:r>
    </w:p>
    <w:p>
      <w:pPr>
        <w:pStyle w:val="BodyText"/>
        <w:spacing w:line="450" w:lineRule="exact"/>
        <w:ind w:left="2034" w:right="2297"/>
        <w:jc w:val="center"/>
      </w:pPr>
      <w:r>
        <w:t>10</w:t>
      </w:r>
    </w:p>
    <w:p>
      <w:pPr>
        <w:pStyle w:val="BodyText"/>
        <w:spacing w:line="494" w:lineRule="exact"/>
        <w:ind w:left="1454"/>
        <w:jc w:val="center"/>
      </w:pPr>
      <w:r>
        <w:rPr>
          <w:w w:val="100"/>
        </w:rPr>
        <w:t>率</w:t>
      </w:r>
    </w:p>
    <w:p>
      <w:pPr>
        <w:pStyle w:val="BodyText"/>
        <w:tabs>
          <w:tab w:val="left" w:pos="2199"/>
          <w:tab w:val="left" w:pos="3488"/>
        </w:tabs>
        <w:spacing w:before="42" w:line="400" w:lineRule="auto"/>
        <w:ind w:left="594" w:right="2080" w:firstLine="2894"/>
      </w:pPr>
      <w:r>
        <w:br w:type="column"/>
      </w:r>
      <w:r>
        <w:t>巡查制度，建档记录，由工程</w:t>
      </w:r>
      <w:r>
        <w:rPr>
          <w:spacing w:val="-18"/>
        </w:rPr>
        <w:t>部</w:t>
      </w:r>
      <w:r>
        <w:t>85%</w:t>
        <w:tab/>
        <w:t>99%</w:t>
        <w:tab/>
        <w:t>设备主管监督执行，以确保路</w:t>
      </w:r>
      <w:r>
        <w:rPr>
          <w:spacing w:val="-18"/>
        </w:rPr>
        <w:t>灯</w:t>
      </w:r>
    </w:p>
    <w:p>
      <w:pPr>
        <w:pStyle w:val="BodyText"/>
        <w:spacing w:before="3" w:line="400" w:lineRule="auto"/>
        <w:ind w:left="3488" w:right="1799"/>
      </w:pPr>
      <w:r>
        <w:rPr>
          <w:spacing w:val="-14"/>
        </w:rPr>
        <w:t>无损、正常使用并进行定期清洁、</w:t>
      </w:r>
      <w:r>
        <w:t>养护</w:t>
      </w:r>
    </w:p>
    <w:p>
      <w:pPr>
        <w:spacing w:after="0" w:line="400" w:lineRule="auto"/>
        <w:sectPr>
          <w:headerReference w:type="default" r:id="rId34"/>
          <w:footerReference w:type="default" r:id="rId35"/>
          <w:type w:val="continuous"/>
          <w:pgSz w:w="17860" w:h="25260"/>
          <w:pgMar w:top="1360" w:right="800" w:bottom="2020" w:left="760" w:header="708" w:footer="708"/>
          <w:pgNumType w:start="15"/>
          <w:cols w:num="2" w:space="708" w:equalWidth="0">
            <w:col w:w="4792" w:space="40"/>
            <w:col w:w="11468" w:space="0"/>
          </w:cols>
        </w:sectPr>
      </w:pPr>
    </w:p>
    <w:p>
      <w:pPr>
        <w:pStyle w:val="BodyText"/>
        <w:spacing w:before="17" w:line="494" w:lineRule="exact"/>
        <w:ind w:left="2912"/>
        <w:jc w:val="center"/>
      </w:pPr>
      <w:r>
        <w:drawing>
          <wp:anchor distT="0" distB="0" distL="0" distR="0" simplePos="0" relativeHeight="251660288" behindDoc="1" locked="0" layoutInCell="1" allowOverlap="1">
            <wp:simplePos x="0" y="0"/>
            <wp:positionH relativeFrom="page">
              <wp:posOffset>1600200</wp:posOffset>
            </wp:positionH>
            <wp:positionV relativeFrom="page">
              <wp:posOffset>1171575</wp:posOffset>
            </wp:positionV>
            <wp:extent cx="8077200" cy="132334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36" cstate="print"/>
                    <a:stretch>
                      <a:fillRect/>
                    </a:stretch>
                  </pic:blipFill>
                  <pic:spPr>
                    <a:xfrm>
                      <a:off x="0" y="0"/>
                      <a:ext cx="8077200" cy="13233400"/>
                    </a:xfrm>
                    <a:prstGeom prst="rect">
                      <a:avLst/>
                    </a:prstGeom>
                  </pic:spPr>
                </pic:pic>
              </a:graphicData>
            </a:graphic>
          </wp:anchor>
        </w:drawing>
      </w:r>
      <w:r>
        <w:t>停车场、</w:t>
      </w:r>
    </w:p>
    <w:p>
      <w:pPr>
        <w:pStyle w:val="BodyText"/>
        <w:spacing w:line="450" w:lineRule="exact"/>
        <w:ind w:left="2034" w:right="2297"/>
        <w:jc w:val="center"/>
      </w:pPr>
      <w:r>
        <w:t>11</w:t>
      </w:r>
    </w:p>
    <w:p>
      <w:pPr>
        <w:pStyle w:val="BodyText"/>
        <w:spacing w:line="494" w:lineRule="exact"/>
        <w:ind w:left="2912"/>
        <w:jc w:val="center"/>
      </w:pPr>
      <w:r>
        <w:t>单车棚完</w:t>
      </w:r>
    </w:p>
    <w:p>
      <w:pPr>
        <w:pStyle w:val="BodyText"/>
        <w:spacing w:before="5"/>
        <w:rPr>
          <w:sz w:val="36"/>
        </w:rPr>
      </w:pPr>
      <w:r>
        <w:br w:type="column"/>
      </w:r>
    </w:p>
    <w:p>
      <w:pPr>
        <w:pStyle w:val="BodyText"/>
        <w:tabs>
          <w:tab w:val="left" w:pos="2199"/>
        </w:tabs>
        <w:spacing w:before="1"/>
        <w:ind w:left="698"/>
      </w:pPr>
      <w:r>
        <w:t>无</w:t>
        <w:tab/>
      </w:r>
      <w:r>
        <w:rPr>
          <w:spacing w:val="-7"/>
        </w:rPr>
        <w:t>99%</w:t>
      </w:r>
    </w:p>
    <w:p>
      <w:pPr>
        <w:pStyle w:val="BodyText"/>
        <w:spacing w:before="17" w:line="400" w:lineRule="auto"/>
        <w:ind w:left="616" w:right="2080"/>
      </w:pPr>
      <w:r>
        <w:br w:type="column"/>
      </w:r>
      <w:r>
        <w:t>落实责任人进行养护，实行巡查制度，建档记录，保安队长监督</w:t>
      </w:r>
    </w:p>
    <w:p>
      <w:pPr>
        <w:spacing w:after="0" w:line="400" w:lineRule="auto"/>
        <w:sectPr>
          <w:headerReference w:type="default" r:id="rId37"/>
          <w:footerReference w:type="default" r:id="rId38"/>
          <w:type w:val="continuous"/>
          <w:pgSz w:w="17860" w:h="25260"/>
          <w:pgMar w:top="1360" w:right="800" w:bottom="2020" w:left="760" w:header="708" w:footer="708"/>
          <w:pgNumType w:start="16"/>
          <w:cols w:num="3" w:space="708" w:equalWidth="0">
            <w:col w:w="4792" w:space="40"/>
            <w:col w:w="2832" w:space="39"/>
            <w:col w:w="8597" w:space="0"/>
          </w:cols>
        </w:sectPr>
      </w:pPr>
    </w:p>
    <w:p>
      <w:pPr>
        <w:pStyle w:val="BodyText"/>
        <w:rPr>
          <w:sz w:val="20"/>
        </w:rPr>
      </w:pPr>
      <w:r>
        <w:drawing>
          <wp:anchor distT="0" distB="0" distL="0" distR="0" simplePos="0" relativeHeight="251661312" behindDoc="1" locked="0" layoutInCell="1" allowOverlap="1">
            <wp:simplePos x="0" y="0"/>
            <wp:positionH relativeFrom="page">
              <wp:posOffset>1600200</wp:posOffset>
            </wp:positionH>
            <wp:positionV relativeFrom="page">
              <wp:posOffset>1171575</wp:posOffset>
            </wp:positionV>
            <wp:extent cx="8057007" cy="13212984"/>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39" cstate="print"/>
                    <a:stretch>
                      <a:fillRect/>
                    </a:stretch>
                  </pic:blipFill>
                  <pic:spPr>
                    <a:xfrm>
                      <a:off x="0" y="0"/>
                      <a:ext cx="8057007" cy="13212984"/>
                    </a:xfrm>
                    <a:prstGeom prst="rect">
                      <a:avLst/>
                    </a:prstGeom>
                  </pic:spPr>
                </pic:pic>
              </a:graphicData>
            </a:graphic>
          </wp:anchor>
        </w:drawing>
      </w:r>
    </w:p>
    <w:p>
      <w:pPr>
        <w:pStyle w:val="BodyText"/>
        <w:rPr>
          <w:sz w:val="20"/>
        </w:rPr>
      </w:pPr>
    </w:p>
    <w:p>
      <w:pPr>
        <w:pStyle w:val="BodyText"/>
        <w:spacing w:before="4"/>
        <w:rPr>
          <w:sz w:val="23"/>
        </w:rPr>
      </w:pPr>
    </w:p>
    <w:tbl>
      <w:tblPr>
        <w:tblStyle w:val="TableNormal1"/>
        <w:tblW w:w="0" w:type="auto"/>
        <w:jc w:val="left"/>
        <w:tblInd w:w="20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1"/>
        <w:gridCol w:w="2364"/>
        <w:gridCol w:w="1489"/>
        <w:gridCol w:w="1499"/>
        <w:gridCol w:w="6327"/>
      </w:tblGrid>
      <w:tr>
        <w:tblPrEx>
          <w:tblW w:w="0" w:type="auto"/>
          <w:jc w:val="left"/>
          <w:tblInd w:w="20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50"/>
          <w:jc w:val="left"/>
        </w:trPr>
        <w:tc>
          <w:tcPr>
            <w:tcW w:w="691" w:type="dxa"/>
          </w:tcPr>
          <w:p>
            <w:pPr>
              <w:pStyle w:val="TableParagraph"/>
              <w:rPr>
                <w:rFonts w:ascii="Times New Roman"/>
                <w:sz w:val="40"/>
              </w:rPr>
            </w:pPr>
          </w:p>
        </w:tc>
        <w:tc>
          <w:tcPr>
            <w:tcW w:w="2364" w:type="dxa"/>
          </w:tcPr>
          <w:p>
            <w:pPr>
              <w:pStyle w:val="TableParagraph"/>
              <w:spacing w:line="480" w:lineRule="exact"/>
              <w:ind w:left="219"/>
              <w:rPr>
                <w:sz w:val="42"/>
              </w:rPr>
            </w:pPr>
            <w:r>
              <w:rPr>
                <w:sz w:val="42"/>
              </w:rPr>
              <w:t>好率</w:t>
            </w:r>
          </w:p>
          <w:p>
            <w:pPr>
              <w:pStyle w:val="TableParagraph"/>
              <w:rPr>
                <w:sz w:val="42"/>
              </w:rPr>
            </w:pPr>
          </w:p>
          <w:p>
            <w:pPr>
              <w:pStyle w:val="TableParagraph"/>
              <w:spacing w:before="376" w:line="900" w:lineRule="atLeast"/>
              <w:ind w:left="219" w:right="263"/>
              <w:rPr>
                <w:sz w:val="42"/>
              </w:rPr>
            </w:pPr>
            <w:r>
              <w:rPr>
                <w:sz w:val="42"/>
              </w:rPr>
              <w:t>公共休闲设施及园</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line="480" w:lineRule="exact"/>
              <w:ind w:left="275"/>
              <w:rPr>
                <w:sz w:val="42"/>
              </w:rPr>
            </w:pPr>
            <w:r>
              <w:rPr>
                <w:sz w:val="42"/>
              </w:rPr>
              <w:t>执行，以确保设施完好，方便使</w:t>
            </w:r>
          </w:p>
          <w:p>
            <w:pPr>
              <w:pStyle w:val="TableParagraph"/>
              <w:spacing w:before="362"/>
              <w:ind w:left="275"/>
              <w:rPr>
                <w:sz w:val="42"/>
              </w:rPr>
            </w:pPr>
            <w:r>
              <w:rPr>
                <w:w w:val="100"/>
                <w:sz w:val="42"/>
              </w:rPr>
              <w:t>用</w:t>
            </w:r>
          </w:p>
          <w:p>
            <w:pPr>
              <w:pStyle w:val="TableParagraph"/>
              <w:spacing w:before="14" w:line="900" w:lineRule="atLeast"/>
              <w:ind w:left="275" w:right="154"/>
              <w:rPr>
                <w:sz w:val="42"/>
              </w:rPr>
            </w:pPr>
            <w:r>
              <w:rPr>
                <w:spacing w:val="-2"/>
                <w:sz w:val="42"/>
              </w:rPr>
              <w:t>落实责任人进行养护，实行巡查制度，建档记录，保安队长监督</w:t>
            </w:r>
          </w:p>
        </w:tc>
      </w:tr>
      <w:tr>
        <w:tblPrEx>
          <w:tblW w:w="0" w:type="auto"/>
          <w:jc w:val="left"/>
          <w:tblInd w:w="2009" w:type="dxa"/>
          <w:tblLayout w:type="fixed"/>
          <w:tblCellMar>
            <w:top w:w="0" w:type="dxa"/>
            <w:left w:w="0" w:type="dxa"/>
            <w:bottom w:w="0" w:type="dxa"/>
            <w:right w:w="0" w:type="dxa"/>
          </w:tblCellMar>
          <w:tblLook w:val="01E0"/>
        </w:tblPrEx>
        <w:trPr>
          <w:trHeight w:val="1081"/>
          <w:jc w:val="left"/>
        </w:trPr>
        <w:tc>
          <w:tcPr>
            <w:tcW w:w="691" w:type="dxa"/>
          </w:tcPr>
          <w:p>
            <w:pPr>
              <w:pStyle w:val="TableParagraph"/>
              <w:spacing w:line="450" w:lineRule="exact"/>
              <w:ind w:left="50"/>
              <w:rPr>
                <w:sz w:val="42"/>
              </w:rPr>
            </w:pPr>
            <w:r>
              <w:rPr>
                <w:sz w:val="42"/>
              </w:rPr>
              <w:t>12</w:t>
            </w:r>
          </w:p>
        </w:tc>
        <w:tc>
          <w:tcPr>
            <w:tcW w:w="2364" w:type="dxa"/>
          </w:tcPr>
          <w:p>
            <w:pPr>
              <w:pStyle w:val="TableParagraph"/>
              <w:spacing w:before="362"/>
              <w:ind w:left="219"/>
              <w:rPr>
                <w:sz w:val="42"/>
              </w:rPr>
            </w:pPr>
            <w:r>
              <w:rPr>
                <w:sz w:val="42"/>
              </w:rPr>
              <w:t>区雕塑完</w:t>
            </w:r>
          </w:p>
        </w:tc>
        <w:tc>
          <w:tcPr>
            <w:tcW w:w="1489" w:type="dxa"/>
          </w:tcPr>
          <w:p>
            <w:pPr>
              <w:pStyle w:val="TableParagraph"/>
              <w:spacing w:line="450" w:lineRule="exact"/>
              <w:ind w:right="119"/>
              <w:jc w:val="center"/>
              <w:rPr>
                <w:sz w:val="42"/>
              </w:rPr>
            </w:pPr>
            <w:r>
              <w:rPr>
                <w:w w:val="100"/>
                <w:sz w:val="42"/>
              </w:rPr>
              <w:t>无</w:t>
            </w:r>
          </w:p>
        </w:tc>
        <w:tc>
          <w:tcPr>
            <w:tcW w:w="1499" w:type="dxa"/>
          </w:tcPr>
          <w:p>
            <w:pPr>
              <w:pStyle w:val="TableParagraph"/>
              <w:spacing w:line="450" w:lineRule="exact"/>
              <w:ind w:left="485"/>
              <w:rPr>
                <w:sz w:val="42"/>
              </w:rPr>
            </w:pPr>
            <w:r>
              <w:rPr>
                <w:sz w:val="42"/>
              </w:rPr>
              <w:t>99%</w:t>
            </w:r>
          </w:p>
        </w:tc>
        <w:tc>
          <w:tcPr>
            <w:tcW w:w="6327" w:type="dxa"/>
          </w:tcPr>
          <w:p>
            <w:pPr>
              <w:pStyle w:val="TableParagraph"/>
              <w:spacing w:before="362"/>
              <w:ind w:left="275"/>
              <w:rPr>
                <w:sz w:val="42"/>
              </w:rPr>
            </w:pPr>
            <w:r>
              <w:rPr>
                <w:sz w:val="42"/>
              </w:rPr>
              <w:t>执行，以确保设施完好，美观清</w:t>
            </w:r>
          </w:p>
        </w:tc>
      </w:tr>
      <w:tr>
        <w:tblPrEx>
          <w:tblW w:w="0" w:type="auto"/>
          <w:jc w:val="left"/>
          <w:tblInd w:w="2009" w:type="dxa"/>
          <w:tblLayout w:type="fixed"/>
          <w:tblCellMar>
            <w:top w:w="0" w:type="dxa"/>
            <w:left w:w="0" w:type="dxa"/>
            <w:bottom w:w="0" w:type="dxa"/>
            <w:right w:w="0" w:type="dxa"/>
          </w:tblCellMar>
          <w:tblLook w:val="01E0"/>
        </w:tblPrEx>
        <w:trPr>
          <w:trHeight w:val="909"/>
          <w:jc w:val="left"/>
        </w:trPr>
        <w:tc>
          <w:tcPr>
            <w:tcW w:w="691" w:type="dxa"/>
          </w:tcPr>
          <w:p>
            <w:pPr>
              <w:pStyle w:val="TableParagraph"/>
              <w:rPr>
                <w:rFonts w:ascii="Times New Roman"/>
                <w:sz w:val="40"/>
              </w:rPr>
            </w:pPr>
          </w:p>
        </w:tc>
        <w:tc>
          <w:tcPr>
            <w:tcW w:w="2364" w:type="dxa"/>
          </w:tcPr>
          <w:p>
            <w:pPr>
              <w:pStyle w:val="TableParagraph"/>
              <w:spacing w:before="181"/>
              <w:ind w:left="219"/>
              <w:rPr>
                <w:sz w:val="42"/>
              </w:rPr>
            </w:pPr>
            <w:r>
              <w:rPr>
                <w:sz w:val="42"/>
              </w:rPr>
              <w:t>好率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before="181"/>
              <w:ind w:left="275"/>
              <w:rPr>
                <w:sz w:val="42"/>
              </w:rPr>
            </w:pPr>
            <w:r>
              <w:rPr>
                <w:w w:val="100"/>
                <w:sz w:val="42"/>
              </w:rPr>
              <w:t>洁</w:t>
            </w:r>
          </w:p>
        </w:tc>
      </w:tr>
      <w:tr>
        <w:tblPrEx>
          <w:tblW w:w="0" w:type="auto"/>
          <w:jc w:val="left"/>
          <w:tblInd w:w="2009" w:type="dxa"/>
          <w:tblLayout w:type="fixed"/>
          <w:tblCellMar>
            <w:top w:w="0" w:type="dxa"/>
            <w:left w:w="0" w:type="dxa"/>
            <w:bottom w:w="0" w:type="dxa"/>
            <w:right w:w="0" w:type="dxa"/>
          </w:tblCellMar>
          <w:tblLook w:val="01E0"/>
        </w:tblPrEx>
        <w:trPr>
          <w:trHeight w:val="909"/>
          <w:jc w:val="left"/>
        </w:trPr>
        <w:tc>
          <w:tcPr>
            <w:tcW w:w="691" w:type="dxa"/>
          </w:tcPr>
          <w:p>
            <w:pPr>
              <w:pStyle w:val="TableParagraph"/>
              <w:rPr>
                <w:rFonts w:ascii="Times New Roman"/>
                <w:sz w:val="40"/>
              </w:rPr>
            </w:pPr>
          </w:p>
        </w:tc>
        <w:tc>
          <w:tcPr>
            <w:tcW w:w="2364" w:type="dxa"/>
          </w:tcPr>
          <w:p>
            <w:pPr>
              <w:pStyle w:val="TableParagraph"/>
              <w:rPr>
                <w:rFonts w:ascii="Times New Roman"/>
                <w:sz w:val="40"/>
              </w:rPr>
            </w:pP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before="190"/>
              <w:ind w:left="275"/>
              <w:rPr>
                <w:sz w:val="42"/>
              </w:rPr>
            </w:pPr>
            <w:r>
              <w:rPr>
                <w:sz w:val="42"/>
              </w:rPr>
              <w:t>保安员经培训考核后上岗，并每</w:t>
            </w:r>
          </w:p>
        </w:tc>
      </w:tr>
      <w:tr>
        <w:tblPrEx>
          <w:tblW w:w="0" w:type="auto"/>
          <w:jc w:val="left"/>
          <w:tblInd w:w="2009" w:type="dxa"/>
          <w:tblLayout w:type="fixed"/>
          <w:tblCellMar>
            <w:top w:w="0" w:type="dxa"/>
            <w:left w:w="0" w:type="dxa"/>
            <w:bottom w:w="0" w:type="dxa"/>
            <w:right w:w="0" w:type="dxa"/>
          </w:tblCellMar>
          <w:tblLook w:val="01E0"/>
        </w:tblPrEx>
        <w:trPr>
          <w:trHeight w:val="2025"/>
          <w:jc w:val="left"/>
        </w:trPr>
        <w:tc>
          <w:tcPr>
            <w:tcW w:w="691" w:type="dxa"/>
          </w:tcPr>
          <w:p>
            <w:pPr>
              <w:pStyle w:val="TableParagraph"/>
              <w:rPr>
                <w:sz w:val="42"/>
              </w:rPr>
            </w:pPr>
          </w:p>
          <w:p>
            <w:pPr>
              <w:pStyle w:val="TableParagraph"/>
              <w:rPr>
                <w:sz w:val="42"/>
              </w:rPr>
            </w:pPr>
          </w:p>
          <w:p>
            <w:pPr>
              <w:pStyle w:val="TableParagraph"/>
              <w:spacing w:before="6"/>
              <w:rPr>
                <w:sz w:val="35"/>
              </w:rPr>
            </w:pPr>
          </w:p>
          <w:p>
            <w:pPr>
              <w:pStyle w:val="TableParagraph"/>
              <w:spacing w:line="474" w:lineRule="exact"/>
              <w:ind w:left="50"/>
              <w:rPr>
                <w:sz w:val="42"/>
              </w:rPr>
            </w:pPr>
            <w:r>
              <w:rPr>
                <w:sz w:val="42"/>
              </w:rPr>
              <w:t>13</w:t>
            </w:r>
          </w:p>
        </w:tc>
        <w:tc>
          <w:tcPr>
            <w:tcW w:w="2364" w:type="dxa"/>
          </w:tcPr>
          <w:p>
            <w:pPr>
              <w:pStyle w:val="TableParagraph"/>
              <w:spacing w:before="269" w:line="900" w:lineRule="atLeast"/>
              <w:ind w:left="219" w:right="263"/>
              <w:rPr>
                <w:sz w:val="42"/>
              </w:rPr>
            </w:pPr>
            <w:r>
              <w:rPr>
                <w:sz w:val="42"/>
              </w:rPr>
              <w:t>园区治安案件发生</w:t>
            </w:r>
          </w:p>
        </w:tc>
        <w:tc>
          <w:tcPr>
            <w:tcW w:w="1489" w:type="dxa"/>
          </w:tcPr>
          <w:p>
            <w:pPr>
              <w:pStyle w:val="TableParagraph"/>
              <w:rPr>
                <w:sz w:val="42"/>
              </w:rPr>
            </w:pPr>
          </w:p>
          <w:p>
            <w:pPr>
              <w:pStyle w:val="TableParagraph"/>
              <w:rPr>
                <w:sz w:val="42"/>
              </w:rPr>
            </w:pPr>
          </w:p>
          <w:p>
            <w:pPr>
              <w:pStyle w:val="TableParagraph"/>
              <w:spacing w:before="6"/>
              <w:rPr>
                <w:sz w:val="35"/>
              </w:rPr>
            </w:pPr>
          </w:p>
          <w:p>
            <w:pPr>
              <w:pStyle w:val="TableParagraph"/>
              <w:spacing w:line="474" w:lineRule="exact"/>
              <w:ind w:left="247" w:right="362"/>
              <w:jc w:val="center"/>
              <w:rPr>
                <w:sz w:val="42"/>
              </w:rPr>
            </w:pPr>
            <w:r>
              <w:rPr>
                <w:sz w:val="42"/>
              </w:rPr>
              <w:t>0.1%</w:t>
            </w:r>
          </w:p>
        </w:tc>
        <w:tc>
          <w:tcPr>
            <w:tcW w:w="1499" w:type="dxa"/>
          </w:tcPr>
          <w:p>
            <w:pPr>
              <w:pStyle w:val="TableParagraph"/>
              <w:rPr>
                <w:sz w:val="42"/>
              </w:rPr>
            </w:pPr>
          </w:p>
          <w:p>
            <w:pPr>
              <w:pStyle w:val="TableParagraph"/>
              <w:rPr>
                <w:sz w:val="42"/>
              </w:rPr>
            </w:pPr>
          </w:p>
          <w:p>
            <w:pPr>
              <w:pStyle w:val="TableParagraph"/>
              <w:spacing w:before="6"/>
              <w:rPr>
                <w:sz w:val="35"/>
              </w:rPr>
            </w:pPr>
          </w:p>
          <w:p>
            <w:pPr>
              <w:pStyle w:val="TableParagraph"/>
              <w:spacing w:line="474" w:lineRule="exact"/>
              <w:ind w:left="589"/>
              <w:rPr>
                <w:sz w:val="42"/>
              </w:rPr>
            </w:pPr>
            <w:r>
              <w:rPr>
                <w:w w:val="100"/>
                <w:sz w:val="42"/>
              </w:rPr>
              <w:t>无</w:t>
            </w:r>
          </w:p>
        </w:tc>
        <w:tc>
          <w:tcPr>
            <w:tcW w:w="6327" w:type="dxa"/>
          </w:tcPr>
          <w:p>
            <w:pPr>
              <w:pStyle w:val="TableParagraph"/>
              <w:spacing w:before="181" w:line="400" w:lineRule="auto"/>
              <w:ind w:left="275" w:right="154"/>
              <w:rPr>
                <w:sz w:val="42"/>
              </w:rPr>
            </w:pPr>
            <w:r>
              <w:rPr>
                <w:sz w:val="42"/>
              </w:rPr>
              <w:t>周训练三次，每次两小时，以保障保安队伍的素质和状态；落实</w:t>
            </w:r>
          </w:p>
        </w:tc>
      </w:tr>
      <w:tr>
        <w:tblPrEx>
          <w:tblW w:w="0" w:type="auto"/>
          <w:jc w:val="left"/>
          <w:tblInd w:w="2009" w:type="dxa"/>
          <w:tblLayout w:type="fixed"/>
          <w:tblCellMar>
            <w:top w:w="0" w:type="dxa"/>
            <w:left w:w="0" w:type="dxa"/>
            <w:bottom w:w="0" w:type="dxa"/>
            <w:right w:w="0" w:type="dxa"/>
          </w:tblCellMar>
          <w:tblLook w:val="01E0"/>
        </w:tblPrEx>
        <w:trPr>
          <w:trHeight w:val="1531"/>
          <w:jc w:val="left"/>
        </w:trPr>
        <w:tc>
          <w:tcPr>
            <w:tcW w:w="691" w:type="dxa"/>
          </w:tcPr>
          <w:p>
            <w:pPr>
              <w:pStyle w:val="TableParagraph"/>
              <w:rPr>
                <w:rFonts w:ascii="Times New Roman"/>
                <w:sz w:val="40"/>
              </w:rPr>
            </w:pPr>
          </w:p>
        </w:tc>
        <w:tc>
          <w:tcPr>
            <w:tcW w:w="2364" w:type="dxa"/>
          </w:tcPr>
          <w:p>
            <w:pPr>
              <w:pStyle w:val="TableParagraph"/>
              <w:spacing w:before="362"/>
              <w:ind w:left="219"/>
              <w:rPr>
                <w:sz w:val="42"/>
              </w:rPr>
            </w:pPr>
            <w:r>
              <w:rPr>
                <w:w w:val="100"/>
                <w:sz w:val="42"/>
              </w:rPr>
              <w:t>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line="450" w:lineRule="exact"/>
              <w:ind w:left="275"/>
              <w:rPr>
                <w:sz w:val="42"/>
              </w:rPr>
            </w:pPr>
            <w:r>
              <w:rPr>
                <w:sz w:val="42"/>
              </w:rPr>
              <w:t>保安岗位职责，明确责任，实行</w:t>
            </w:r>
          </w:p>
          <w:p>
            <w:pPr>
              <w:pStyle w:val="TableParagraph"/>
              <w:spacing w:before="362"/>
              <w:ind w:left="275"/>
              <w:rPr>
                <w:sz w:val="42"/>
              </w:rPr>
            </w:pPr>
            <w:r>
              <w:rPr>
                <w:sz w:val="42"/>
              </w:rPr>
              <w:t>24</w:t>
            </w:r>
            <w:r>
              <w:rPr>
                <w:spacing w:val="-10"/>
                <w:sz w:val="42"/>
              </w:rPr>
              <w:t xml:space="preserve"> 小时巡视制度，以确保园区的</w:t>
            </w:r>
          </w:p>
        </w:tc>
      </w:tr>
      <w:tr>
        <w:tblPrEx>
          <w:tblW w:w="0" w:type="auto"/>
          <w:jc w:val="left"/>
          <w:tblInd w:w="2009" w:type="dxa"/>
          <w:tblLayout w:type="fixed"/>
          <w:tblCellMar>
            <w:top w:w="0" w:type="dxa"/>
            <w:left w:w="0" w:type="dxa"/>
            <w:bottom w:w="0" w:type="dxa"/>
            <w:right w:w="0" w:type="dxa"/>
          </w:tblCellMar>
          <w:tblLook w:val="01E0"/>
        </w:tblPrEx>
        <w:trPr>
          <w:trHeight w:val="907"/>
          <w:jc w:val="left"/>
        </w:trPr>
        <w:tc>
          <w:tcPr>
            <w:tcW w:w="691" w:type="dxa"/>
          </w:tcPr>
          <w:p>
            <w:pPr>
              <w:pStyle w:val="TableParagraph"/>
              <w:rPr>
                <w:rFonts w:ascii="Times New Roman"/>
                <w:sz w:val="40"/>
              </w:rPr>
            </w:pPr>
          </w:p>
        </w:tc>
        <w:tc>
          <w:tcPr>
            <w:tcW w:w="2364" w:type="dxa"/>
          </w:tcPr>
          <w:p>
            <w:pPr>
              <w:pStyle w:val="TableParagraph"/>
              <w:rPr>
                <w:rFonts w:ascii="Times New Roman"/>
                <w:sz w:val="40"/>
              </w:rPr>
            </w:pP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before="181"/>
              <w:ind w:left="275"/>
              <w:rPr>
                <w:sz w:val="42"/>
              </w:rPr>
            </w:pPr>
            <w:r>
              <w:rPr>
                <w:sz w:val="42"/>
              </w:rPr>
              <w:t>安全</w:t>
            </w:r>
          </w:p>
        </w:tc>
      </w:tr>
      <w:tr>
        <w:tblPrEx>
          <w:tblW w:w="0" w:type="auto"/>
          <w:jc w:val="left"/>
          <w:tblInd w:w="2009" w:type="dxa"/>
          <w:tblLayout w:type="fixed"/>
          <w:tblCellMar>
            <w:top w:w="0" w:type="dxa"/>
            <w:left w:w="0" w:type="dxa"/>
            <w:bottom w:w="0" w:type="dxa"/>
            <w:right w:w="0" w:type="dxa"/>
          </w:tblCellMar>
          <w:tblLook w:val="01E0"/>
        </w:tblPrEx>
        <w:trPr>
          <w:trHeight w:val="2032"/>
          <w:jc w:val="left"/>
        </w:trPr>
        <w:tc>
          <w:tcPr>
            <w:tcW w:w="691" w:type="dxa"/>
          </w:tcPr>
          <w:p>
            <w:pPr>
              <w:pStyle w:val="TableParagraph"/>
              <w:rPr>
                <w:sz w:val="42"/>
              </w:rPr>
            </w:pPr>
          </w:p>
          <w:p>
            <w:pPr>
              <w:pStyle w:val="TableParagraph"/>
              <w:rPr>
                <w:sz w:val="42"/>
              </w:rPr>
            </w:pPr>
          </w:p>
          <w:p>
            <w:pPr>
              <w:pStyle w:val="TableParagraph"/>
              <w:spacing w:before="1"/>
              <w:rPr>
                <w:sz w:val="36"/>
              </w:rPr>
            </w:pPr>
          </w:p>
          <w:p>
            <w:pPr>
              <w:pStyle w:val="TableParagraph"/>
              <w:spacing w:line="474" w:lineRule="exact"/>
              <w:ind w:left="50"/>
              <w:rPr>
                <w:sz w:val="42"/>
              </w:rPr>
            </w:pPr>
            <w:r>
              <w:rPr>
                <w:sz w:val="42"/>
              </w:rPr>
              <w:t>14</w:t>
            </w:r>
          </w:p>
        </w:tc>
        <w:tc>
          <w:tcPr>
            <w:tcW w:w="2364" w:type="dxa"/>
          </w:tcPr>
          <w:p>
            <w:pPr>
              <w:pStyle w:val="TableParagraph"/>
              <w:spacing w:before="276" w:line="900" w:lineRule="atLeast"/>
              <w:ind w:left="219" w:right="263"/>
              <w:rPr>
                <w:sz w:val="42"/>
              </w:rPr>
            </w:pPr>
            <w:r>
              <w:rPr>
                <w:sz w:val="42"/>
              </w:rPr>
              <w:t>消防设施设备完好</w:t>
            </w:r>
          </w:p>
        </w:tc>
        <w:tc>
          <w:tcPr>
            <w:tcW w:w="1489" w:type="dxa"/>
          </w:tcPr>
          <w:p>
            <w:pPr>
              <w:pStyle w:val="TableParagraph"/>
              <w:rPr>
                <w:sz w:val="42"/>
              </w:rPr>
            </w:pPr>
          </w:p>
          <w:p>
            <w:pPr>
              <w:pStyle w:val="TableParagraph"/>
              <w:rPr>
                <w:sz w:val="42"/>
              </w:rPr>
            </w:pPr>
          </w:p>
          <w:p>
            <w:pPr>
              <w:pStyle w:val="TableParagraph"/>
              <w:spacing w:before="1"/>
              <w:rPr>
                <w:sz w:val="36"/>
              </w:rPr>
            </w:pPr>
          </w:p>
          <w:p>
            <w:pPr>
              <w:pStyle w:val="TableParagraph"/>
              <w:spacing w:line="474" w:lineRule="exact"/>
              <w:ind w:left="247" w:right="362"/>
              <w:jc w:val="center"/>
              <w:rPr>
                <w:sz w:val="42"/>
              </w:rPr>
            </w:pPr>
            <w:r>
              <w:rPr>
                <w:sz w:val="42"/>
              </w:rPr>
              <w:t>100%</w:t>
            </w:r>
          </w:p>
        </w:tc>
        <w:tc>
          <w:tcPr>
            <w:tcW w:w="1499" w:type="dxa"/>
          </w:tcPr>
          <w:p>
            <w:pPr>
              <w:pStyle w:val="TableParagraph"/>
              <w:rPr>
                <w:sz w:val="42"/>
              </w:rPr>
            </w:pPr>
          </w:p>
          <w:p>
            <w:pPr>
              <w:pStyle w:val="TableParagraph"/>
              <w:rPr>
                <w:sz w:val="42"/>
              </w:rPr>
            </w:pPr>
          </w:p>
          <w:p>
            <w:pPr>
              <w:pStyle w:val="TableParagraph"/>
              <w:spacing w:before="1"/>
              <w:rPr>
                <w:sz w:val="36"/>
              </w:rPr>
            </w:pPr>
          </w:p>
          <w:p>
            <w:pPr>
              <w:pStyle w:val="TableParagraph"/>
              <w:spacing w:line="474" w:lineRule="exact"/>
              <w:ind w:right="273"/>
              <w:jc w:val="right"/>
              <w:rPr>
                <w:sz w:val="42"/>
              </w:rPr>
            </w:pPr>
            <w:r>
              <w:rPr>
                <w:sz w:val="42"/>
              </w:rPr>
              <w:t>100%</w:t>
            </w:r>
          </w:p>
        </w:tc>
        <w:tc>
          <w:tcPr>
            <w:tcW w:w="6327" w:type="dxa"/>
          </w:tcPr>
          <w:p>
            <w:pPr>
              <w:pStyle w:val="TableParagraph"/>
              <w:spacing w:before="188" w:line="400" w:lineRule="auto"/>
              <w:ind w:left="275" w:right="154"/>
              <w:rPr>
                <w:sz w:val="42"/>
              </w:rPr>
            </w:pPr>
            <w:r>
              <w:rPr>
                <w:sz w:val="42"/>
              </w:rPr>
              <w:t>落实责任人进行养护，实行巡查制度，建档记录，项目部经理监</w:t>
            </w:r>
          </w:p>
        </w:tc>
      </w:tr>
      <w:tr>
        <w:tblPrEx>
          <w:tblW w:w="0" w:type="auto"/>
          <w:jc w:val="left"/>
          <w:tblInd w:w="2009" w:type="dxa"/>
          <w:tblLayout w:type="fixed"/>
          <w:tblCellMar>
            <w:top w:w="0" w:type="dxa"/>
            <w:left w:w="0" w:type="dxa"/>
            <w:bottom w:w="0" w:type="dxa"/>
            <w:right w:w="0" w:type="dxa"/>
          </w:tblCellMar>
          <w:tblLook w:val="01E0"/>
        </w:tblPrEx>
        <w:trPr>
          <w:trHeight w:val="1538"/>
          <w:jc w:val="left"/>
        </w:trPr>
        <w:tc>
          <w:tcPr>
            <w:tcW w:w="691" w:type="dxa"/>
          </w:tcPr>
          <w:p>
            <w:pPr>
              <w:pStyle w:val="TableParagraph"/>
              <w:rPr>
                <w:rFonts w:ascii="Times New Roman"/>
                <w:sz w:val="40"/>
              </w:rPr>
            </w:pPr>
          </w:p>
        </w:tc>
        <w:tc>
          <w:tcPr>
            <w:tcW w:w="2364" w:type="dxa"/>
          </w:tcPr>
          <w:p>
            <w:pPr>
              <w:pStyle w:val="TableParagraph"/>
              <w:spacing w:before="362"/>
              <w:ind w:left="219"/>
              <w:rPr>
                <w:sz w:val="42"/>
              </w:rPr>
            </w:pPr>
            <w:r>
              <w:rPr>
                <w:w w:val="100"/>
                <w:sz w:val="42"/>
              </w:rPr>
              <w:t>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line="451" w:lineRule="exact"/>
              <w:ind w:left="275"/>
              <w:rPr>
                <w:sz w:val="42"/>
              </w:rPr>
            </w:pPr>
            <w:r>
              <w:rPr>
                <w:sz w:val="42"/>
              </w:rPr>
              <w:t>督执行，并定期维护和检修以确</w:t>
            </w:r>
          </w:p>
          <w:p>
            <w:pPr>
              <w:pStyle w:val="TableParagraph"/>
              <w:spacing w:before="362"/>
              <w:ind w:left="275"/>
              <w:rPr>
                <w:sz w:val="42"/>
              </w:rPr>
            </w:pPr>
            <w:r>
              <w:rPr>
                <w:sz w:val="42"/>
              </w:rPr>
              <w:t>保消防设施完好无损、正常使用</w:t>
            </w:r>
          </w:p>
        </w:tc>
      </w:tr>
      <w:tr>
        <w:tblPrEx>
          <w:tblW w:w="0" w:type="auto"/>
          <w:jc w:val="left"/>
          <w:tblInd w:w="2009" w:type="dxa"/>
          <w:tblLayout w:type="fixed"/>
          <w:tblCellMar>
            <w:top w:w="0" w:type="dxa"/>
            <w:left w:w="0" w:type="dxa"/>
            <w:bottom w:w="0" w:type="dxa"/>
            <w:right w:w="0" w:type="dxa"/>
          </w:tblCellMar>
          <w:tblLook w:val="01E0"/>
        </w:tblPrEx>
        <w:trPr>
          <w:trHeight w:val="907"/>
          <w:jc w:val="left"/>
        </w:trPr>
        <w:tc>
          <w:tcPr>
            <w:tcW w:w="691" w:type="dxa"/>
          </w:tcPr>
          <w:p>
            <w:pPr>
              <w:pStyle w:val="TableParagraph"/>
              <w:rPr>
                <w:rFonts w:ascii="Times New Roman"/>
                <w:sz w:val="40"/>
              </w:rPr>
            </w:pPr>
          </w:p>
        </w:tc>
        <w:tc>
          <w:tcPr>
            <w:tcW w:w="2364" w:type="dxa"/>
          </w:tcPr>
          <w:p>
            <w:pPr>
              <w:pStyle w:val="TableParagraph"/>
              <w:rPr>
                <w:rFonts w:ascii="Times New Roman"/>
                <w:sz w:val="40"/>
              </w:rPr>
            </w:pP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before="188"/>
              <w:ind w:left="275"/>
              <w:rPr>
                <w:sz w:val="42"/>
              </w:rPr>
            </w:pPr>
            <w:r>
              <w:rPr>
                <w:sz w:val="42"/>
              </w:rPr>
              <w:t>项目部全员义务消防员制，并定</w:t>
            </w:r>
          </w:p>
        </w:tc>
      </w:tr>
      <w:tr>
        <w:tblPrEx>
          <w:tblW w:w="0" w:type="auto"/>
          <w:jc w:val="left"/>
          <w:tblInd w:w="2009" w:type="dxa"/>
          <w:tblLayout w:type="fixed"/>
          <w:tblCellMar>
            <w:top w:w="0" w:type="dxa"/>
            <w:left w:w="0" w:type="dxa"/>
            <w:bottom w:w="0" w:type="dxa"/>
            <w:right w:w="0" w:type="dxa"/>
          </w:tblCellMar>
          <w:tblLook w:val="01E0"/>
        </w:tblPrEx>
        <w:trPr>
          <w:trHeight w:val="1575"/>
          <w:jc w:val="left"/>
        </w:trPr>
        <w:tc>
          <w:tcPr>
            <w:tcW w:w="691" w:type="dxa"/>
          </w:tcPr>
          <w:p>
            <w:pPr>
              <w:pStyle w:val="TableParagraph"/>
              <w:rPr>
                <w:sz w:val="42"/>
              </w:rPr>
            </w:pPr>
          </w:p>
          <w:p>
            <w:pPr>
              <w:pStyle w:val="TableParagraph"/>
              <w:spacing w:before="5"/>
              <w:rPr>
                <w:sz w:val="42"/>
              </w:rPr>
            </w:pPr>
          </w:p>
          <w:p>
            <w:pPr>
              <w:pStyle w:val="TableParagraph"/>
              <w:spacing w:line="474" w:lineRule="exact"/>
              <w:ind w:left="50"/>
              <w:rPr>
                <w:sz w:val="42"/>
              </w:rPr>
            </w:pPr>
            <w:r>
              <w:rPr>
                <w:sz w:val="42"/>
              </w:rPr>
              <w:t>15</w:t>
            </w:r>
          </w:p>
        </w:tc>
        <w:tc>
          <w:tcPr>
            <w:tcW w:w="2364" w:type="dxa"/>
          </w:tcPr>
          <w:p>
            <w:pPr>
              <w:pStyle w:val="TableParagraph"/>
              <w:spacing w:before="4"/>
              <w:rPr>
                <w:sz w:val="49"/>
              </w:rPr>
            </w:pPr>
          </w:p>
          <w:p>
            <w:pPr>
              <w:pStyle w:val="TableParagraph"/>
              <w:ind w:left="219"/>
              <w:rPr>
                <w:sz w:val="42"/>
              </w:rPr>
            </w:pPr>
            <w:r>
              <w:rPr>
                <w:sz w:val="42"/>
              </w:rPr>
              <w:t>火灾发生</w:t>
            </w:r>
          </w:p>
        </w:tc>
        <w:tc>
          <w:tcPr>
            <w:tcW w:w="1489" w:type="dxa"/>
          </w:tcPr>
          <w:p>
            <w:pPr>
              <w:pStyle w:val="TableParagraph"/>
              <w:rPr>
                <w:sz w:val="42"/>
              </w:rPr>
            </w:pPr>
          </w:p>
          <w:p>
            <w:pPr>
              <w:pStyle w:val="TableParagraph"/>
              <w:spacing w:before="5"/>
              <w:rPr>
                <w:sz w:val="42"/>
              </w:rPr>
            </w:pPr>
          </w:p>
          <w:p>
            <w:pPr>
              <w:pStyle w:val="TableParagraph"/>
              <w:spacing w:line="474" w:lineRule="exact"/>
              <w:ind w:left="247" w:right="362"/>
              <w:jc w:val="center"/>
              <w:rPr>
                <w:sz w:val="42"/>
              </w:rPr>
            </w:pPr>
            <w:r>
              <w:rPr>
                <w:sz w:val="42"/>
              </w:rPr>
              <w:t>0.1%</w:t>
            </w:r>
          </w:p>
        </w:tc>
        <w:tc>
          <w:tcPr>
            <w:tcW w:w="1499" w:type="dxa"/>
          </w:tcPr>
          <w:p>
            <w:pPr>
              <w:pStyle w:val="TableParagraph"/>
              <w:rPr>
                <w:sz w:val="42"/>
              </w:rPr>
            </w:pPr>
          </w:p>
          <w:p>
            <w:pPr>
              <w:pStyle w:val="TableParagraph"/>
              <w:spacing w:before="5"/>
              <w:rPr>
                <w:sz w:val="42"/>
              </w:rPr>
            </w:pPr>
          </w:p>
          <w:p>
            <w:pPr>
              <w:pStyle w:val="TableParagraph"/>
              <w:spacing w:line="474" w:lineRule="exact"/>
              <w:ind w:left="100"/>
              <w:jc w:val="center"/>
              <w:rPr>
                <w:sz w:val="42"/>
              </w:rPr>
            </w:pPr>
            <w:r>
              <w:rPr>
                <w:w w:val="100"/>
                <w:sz w:val="42"/>
              </w:rPr>
              <w:t>0</w:t>
            </w:r>
          </w:p>
        </w:tc>
        <w:tc>
          <w:tcPr>
            <w:tcW w:w="6327" w:type="dxa"/>
          </w:tcPr>
          <w:p>
            <w:pPr>
              <w:pStyle w:val="TableParagraph"/>
              <w:spacing w:before="182"/>
              <w:ind w:left="275"/>
              <w:rPr>
                <w:sz w:val="42"/>
              </w:rPr>
            </w:pPr>
            <w:r>
              <w:rPr>
                <w:sz w:val="42"/>
              </w:rPr>
              <w:t>期进行培训和演习，加强宣传，</w:t>
            </w:r>
          </w:p>
          <w:p>
            <w:pPr>
              <w:pStyle w:val="TableParagraph"/>
              <w:spacing w:before="361" w:line="474" w:lineRule="exact"/>
              <w:ind w:left="275"/>
              <w:rPr>
                <w:sz w:val="42"/>
              </w:rPr>
            </w:pPr>
            <w:r>
              <w:rPr>
                <w:sz w:val="42"/>
              </w:rPr>
              <w:t>设置专人负责日常巡视，发现隐</w:t>
            </w:r>
          </w:p>
        </w:tc>
      </w:tr>
      <w:tr>
        <w:tblPrEx>
          <w:tblW w:w="0" w:type="auto"/>
          <w:jc w:val="left"/>
          <w:tblInd w:w="2009" w:type="dxa"/>
          <w:tblLayout w:type="fixed"/>
          <w:tblCellMar>
            <w:top w:w="0" w:type="dxa"/>
            <w:left w:w="0" w:type="dxa"/>
            <w:bottom w:w="0" w:type="dxa"/>
            <w:right w:w="0" w:type="dxa"/>
          </w:tblCellMar>
          <w:tblLook w:val="01E0"/>
        </w:tblPrEx>
        <w:trPr>
          <w:trHeight w:val="1125"/>
          <w:jc w:val="left"/>
        </w:trPr>
        <w:tc>
          <w:tcPr>
            <w:tcW w:w="691" w:type="dxa"/>
          </w:tcPr>
          <w:p>
            <w:pPr>
              <w:pStyle w:val="TableParagraph"/>
              <w:rPr>
                <w:rFonts w:ascii="Times New Roman"/>
                <w:sz w:val="40"/>
              </w:rPr>
            </w:pPr>
          </w:p>
        </w:tc>
        <w:tc>
          <w:tcPr>
            <w:tcW w:w="2364" w:type="dxa"/>
          </w:tcPr>
          <w:p>
            <w:pPr>
              <w:pStyle w:val="TableParagraph"/>
              <w:spacing w:line="494" w:lineRule="exact"/>
              <w:ind w:left="219"/>
              <w:rPr>
                <w:sz w:val="42"/>
              </w:rPr>
            </w:pPr>
            <w:r>
              <w:rPr>
                <w:w w:val="100"/>
                <w:sz w:val="42"/>
              </w:rPr>
              <w:t>率</w:t>
            </w: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before="9"/>
              <w:rPr>
                <w:sz w:val="31"/>
              </w:rPr>
            </w:pPr>
          </w:p>
          <w:p>
            <w:pPr>
              <w:pStyle w:val="TableParagraph"/>
              <w:ind w:left="275"/>
              <w:rPr>
                <w:sz w:val="42"/>
              </w:rPr>
            </w:pPr>
            <w:r>
              <w:rPr>
                <w:sz w:val="42"/>
              </w:rPr>
              <w:t>患，及时处理并通知项目部，以</w:t>
            </w:r>
          </w:p>
        </w:tc>
      </w:tr>
      <w:tr>
        <w:tblPrEx>
          <w:tblW w:w="0" w:type="auto"/>
          <w:jc w:val="left"/>
          <w:tblInd w:w="2009" w:type="dxa"/>
          <w:tblLayout w:type="fixed"/>
          <w:tblCellMar>
            <w:top w:w="0" w:type="dxa"/>
            <w:left w:w="0" w:type="dxa"/>
            <w:bottom w:w="0" w:type="dxa"/>
            <w:right w:w="0" w:type="dxa"/>
          </w:tblCellMar>
          <w:tblLook w:val="01E0"/>
        </w:tblPrEx>
        <w:trPr>
          <w:trHeight w:val="907"/>
          <w:jc w:val="left"/>
        </w:trPr>
        <w:tc>
          <w:tcPr>
            <w:tcW w:w="691" w:type="dxa"/>
          </w:tcPr>
          <w:p>
            <w:pPr>
              <w:pStyle w:val="TableParagraph"/>
              <w:rPr>
                <w:rFonts w:ascii="Times New Roman"/>
                <w:sz w:val="40"/>
              </w:rPr>
            </w:pPr>
          </w:p>
        </w:tc>
        <w:tc>
          <w:tcPr>
            <w:tcW w:w="2364" w:type="dxa"/>
          </w:tcPr>
          <w:p>
            <w:pPr>
              <w:pStyle w:val="TableParagraph"/>
              <w:rPr>
                <w:rFonts w:ascii="Times New Roman"/>
                <w:sz w:val="40"/>
              </w:rPr>
            </w:pPr>
          </w:p>
        </w:tc>
        <w:tc>
          <w:tcPr>
            <w:tcW w:w="1489" w:type="dxa"/>
          </w:tcPr>
          <w:p>
            <w:pPr>
              <w:pStyle w:val="TableParagraph"/>
              <w:rPr>
                <w:rFonts w:ascii="Times New Roman"/>
                <w:sz w:val="40"/>
              </w:rPr>
            </w:pPr>
          </w:p>
        </w:tc>
        <w:tc>
          <w:tcPr>
            <w:tcW w:w="1499" w:type="dxa"/>
          </w:tcPr>
          <w:p>
            <w:pPr>
              <w:pStyle w:val="TableParagraph"/>
              <w:rPr>
                <w:rFonts w:ascii="Times New Roman"/>
                <w:sz w:val="40"/>
              </w:rPr>
            </w:pPr>
          </w:p>
        </w:tc>
        <w:tc>
          <w:tcPr>
            <w:tcW w:w="6327" w:type="dxa"/>
          </w:tcPr>
          <w:p>
            <w:pPr>
              <w:pStyle w:val="TableParagraph"/>
              <w:spacing w:before="181"/>
              <w:ind w:left="275"/>
              <w:rPr>
                <w:sz w:val="42"/>
              </w:rPr>
            </w:pPr>
            <w:r>
              <w:rPr>
                <w:sz w:val="42"/>
              </w:rPr>
              <w:t>确保园区消防安全</w:t>
            </w:r>
          </w:p>
        </w:tc>
      </w:tr>
      <w:tr>
        <w:tblPrEx>
          <w:tblW w:w="0" w:type="auto"/>
          <w:jc w:val="left"/>
          <w:tblInd w:w="2009" w:type="dxa"/>
          <w:tblLayout w:type="fixed"/>
          <w:tblCellMar>
            <w:top w:w="0" w:type="dxa"/>
            <w:left w:w="0" w:type="dxa"/>
            <w:bottom w:w="0" w:type="dxa"/>
            <w:right w:w="0" w:type="dxa"/>
          </w:tblCellMar>
          <w:tblLook w:val="01E0"/>
        </w:tblPrEx>
        <w:trPr>
          <w:trHeight w:val="1132"/>
          <w:jc w:val="left"/>
        </w:trPr>
        <w:tc>
          <w:tcPr>
            <w:tcW w:w="691" w:type="dxa"/>
          </w:tcPr>
          <w:p>
            <w:pPr>
              <w:pStyle w:val="TableParagraph"/>
              <w:spacing w:before="10"/>
              <w:rPr>
                <w:sz w:val="49"/>
              </w:rPr>
            </w:pPr>
          </w:p>
          <w:p>
            <w:pPr>
              <w:pStyle w:val="TableParagraph"/>
              <w:spacing w:line="474" w:lineRule="exact"/>
              <w:ind w:left="50"/>
              <w:rPr>
                <w:sz w:val="42"/>
              </w:rPr>
            </w:pPr>
            <w:r>
              <w:rPr>
                <w:sz w:val="42"/>
              </w:rPr>
              <w:t>16</w:t>
            </w:r>
          </w:p>
        </w:tc>
        <w:tc>
          <w:tcPr>
            <w:tcW w:w="2364" w:type="dxa"/>
          </w:tcPr>
          <w:p>
            <w:pPr>
              <w:pStyle w:val="TableParagraph"/>
              <w:spacing w:before="188"/>
              <w:ind w:left="219"/>
              <w:rPr>
                <w:sz w:val="42"/>
              </w:rPr>
            </w:pPr>
            <w:r>
              <w:rPr>
                <w:sz w:val="42"/>
              </w:rPr>
              <w:t>违章处理</w:t>
            </w:r>
          </w:p>
        </w:tc>
        <w:tc>
          <w:tcPr>
            <w:tcW w:w="1489" w:type="dxa"/>
          </w:tcPr>
          <w:p>
            <w:pPr>
              <w:pStyle w:val="TableParagraph"/>
              <w:spacing w:before="10"/>
              <w:rPr>
                <w:sz w:val="49"/>
              </w:rPr>
            </w:pPr>
          </w:p>
          <w:p>
            <w:pPr>
              <w:pStyle w:val="TableParagraph"/>
              <w:spacing w:line="474" w:lineRule="exact"/>
              <w:ind w:right="119"/>
              <w:jc w:val="center"/>
              <w:rPr>
                <w:sz w:val="42"/>
              </w:rPr>
            </w:pPr>
            <w:r>
              <w:rPr>
                <w:w w:val="100"/>
                <w:sz w:val="42"/>
              </w:rPr>
              <w:t>无</w:t>
            </w:r>
          </w:p>
        </w:tc>
        <w:tc>
          <w:tcPr>
            <w:tcW w:w="1499" w:type="dxa"/>
          </w:tcPr>
          <w:p>
            <w:pPr>
              <w:pStyle w:val="TableParagraph"/>
              <w:spacing w:before="10"/>
              <w:rPr>
                <w:sz w:val="49"/>
              </w:rPr>
            </w:pPr>
          </w:p>
          <w:p>
            <w:pPr>
              <w:pStyle w:val="TableParagraph"/>
              <w:spacing w:line="474" w:lineRule="exact"/>
              <w:ind w:right="293"/>
              <w:jc w:val="right"/>
              <w:rPr>
                <w:sz w:val="42"/>
              </w:rPr>
            </w:pPr>
            <w:r>
              <w:rPr>
                <w:sz w:val="42"/>
              </w:rPr>
              <w:t>90%</w:t>
            </w:r>
          </w:p>
        </w:tc>
        <w:tc>
          <w:tcPr>
            <w:tcW w:w="6327" w:type="dxa"/>
          </w:tcPr>
          <w:p>
            <w:pPr>
              <w:pStyle w:val="TableParagraph"/>
              <w:spacing w:before="188"/>
              <w:ind w:left="275"/>
              <w:rPr>
                <w:sz w:val="42"/>
              </w:rPr>
            </w:pPr>
            <w:r>
              <w:rPr>
                <w:sz w:val="42"/>
              </w:rPr>
              <w:t>建立巡视制度，跟踪管理，及时</w:t>
            </w:r>
          </w:p>
        </w:tc>
      </w:tr>
      <w:tr>
        <w:tblPrEx>
          <w:tblW w:w="0" w:type="auto"/>
          <w:jc w:val="left"/>
          <w:tblInd w:w="2009" w:type="dxa"/>
          <w:tblLayout w:type="fixed"/>
          <w:tblCellMar>
            <w:top w:w="0" w:type="dxa"/>
            <w:left w:w="0" w:type="dxa"/>
            <w:bottom w:w="0" w:type="dxa"/>
            <w:right w:w="0" w:type="dxa"/>
          </w:tblCellMar>
          <w:tblLook w:val="01E0"/>
        </w:tblPrEx>
        <w:trPr>
          <w:trHeight w:val="436"/>
          <w:jc w:val="left"/>
        </w:trPr>
        <w:tc>
          <w:tcPr>
            <w:tcW w:w="691" w:type="dxa"/>
          </w:tcPr>
          <w:p>
            <w:pPr>
              <w:pStyle w:val="TableParagraph"/>
              <w:rPr>
                <w:rFonts w:ascii="Times New Roman"/>
                <w:sz w:val="34"/>
              </w:rPr>
            </w:pPr>
          </w:p>
        </w:tc>
        <w:tc>
          <w:tcPr>
            <w:tcW w:w="2364" w:type="dxa"/>
          </w:tcPr>
          <w:p>
            <w:pPr>
              <w:pStyle w:val="TableParagraph"/>
              <w:spacing w:line="416" w:lineRule="exact"/>
              <w:ind w:left="219"/>
              <w:rPr>
                <w:sz w:val="42"/>
              </w:rPr>
            </w:pPr>
            <w:r>
              <w:rPr>
                <w:w w:val="100"/>
                <w:sz w:val="42"/>
              </w:rPr>
              <w:t>率</w:t>
            </w:r>
          </w:p>
        </w:tc>
        <w:tc>
          <w:tcPr>
            <w:tcW w:w="1489" w:type="dxa"/>
          </w:tcPr>
          <w:p>
            <w:pPr>
              <w:pStyle w:val="TableParagraph"/>
              <w:rPr>
                <w:rFonts w:ascii="Times New Roman"/>
                <w:sz w:val="34"/>
              </w:rPr>
            </w:pPr>
          </w:p>
        </w:tc>
        <w:tc>
          <w:tcPr>
            <w:tcW w:w="1499" w:type="dxa"/>
          </w:tcPr>
          <w:p>
            <w:pPr>
              <w:pStyle w:val="TableParagraph"/>
              <w:rPr>
                <w:rFonts w:ascii="Times New Roman"/>
                <w:sz w:val="34"/>
              </w:rPr>
            </w:pPr>
          </w:p>
        </w:tc>
        <w:tc>
          <w:tcPr>
            <w:tcW w:w="6327" w:type="dxa"/>
          </w:tcPr>
          <w:p>
            <w:pPr>
              <w:pStyle w:val="TableParagraph"/>
              <w:spacing w:line="416" w:lineRule="exact"/>
              <w:ind w:left="275"/>
              <w:rPr>
                <w:sz w:val="42"/>
              </w:rPr>
            </w:pPr>
            <w:r>
              <w:rPr>
                <w:sz w:val="42"/>
              </w:rPr>
              <w:t>发现、及时处理，并加强宣传工</w:t>
            </w:r>
          </w:p>
        </w:tc>
      </w:tr>
    </w:tbl>
    <w:p>
      <w:pPr>
        <w:spacing w:after="0" w:line="416" w:lineRule="exact"/>
        <w:rPr>
          <w:sz w:val="42"/>
        </w:rPr>
        <w:sectPr>
          <w:headerReference w:type="default" r:id="rId40"/>
          <w:footerReference w:type="default" r:id="rId41"/>
          <w:pgSz w:w="17860" w:h="25260"/>
          <w:pgMar w:top="1360" w:right="800" w:bottom="2020" w:left="760" w:header="1031" w:footer="1839"/>
          <w:pgNumType w:start="17"/>
          <w:cols w:space="708"/>
        </w:sectPr>
      </w:pPr>
    </w:p>
    <w:p>
      <w:pPr>
        <w:pStyle w:val="BodyText"/>
        <w:rPr>
          <w:sz w:val="20"/>
        </w:rPr>
      </w:pPr>
    </w:p>
    <w:p>
      <w:pPr>
        <w:pStyle w:val="BodyText"/>
        <w:rPr>
          <w:sz w:val="20"/>
        </w:rPr>
      </w:pPr>
    </w:p>
    <w:p>
      <w:pPr>
        <w:pStyle w:val="BodyText"/>
        <w:spacing w:before="6"/>
        <w:rPr>
          <w:sz w:val="15"/>
        </w:rPr>
      </w:pPr>
    </w:p>
    <w:p>
      <w:pPr>
        <w:pStyle w:val="BodyText"/>
        <w:spacing w:before="42" w:line="405" w:lineRule="auto"/>
        <w:ind w:left="8320" w:right="2080"/>
        <w:jc w:val="both"/>
      </w:pPr>
      <w:r>
        <w:t>作，取得住户的理解，杜绝违章事情发生，并进行回访档案记录按照政策规定，做好各项工作，</w:t>
      </w:r>
    </w:p>
    <w:p>
      <w:pPr>
        <w:spacing w:after="0" w:line="405" w:lineRule="auto"/>
        <w:jc w:val="both"/>
        <w:sectPr>
          <w:headerReference w:type="default" r:id="rId42"/>
          <w:footerReference w:type="default" r:id="rId43"/>
          <w:pgSz w:w="17860" w:h="25260"/>
          <w:pgMar w:top="1360" w:right="800" w:bottom="2020" w:left="760" w:header="1031" w:footer="1839"/>
          <w:pgNumType w:start="18"/>
          <w:cols w:space="708"/>
        </w:sectPr>
      </w:pPr>
    </w:p>
    <w:p>
      <w:pPr>
        <w:pStyle w:val="BodyText"/>
        <w:spacing w:before="1"/>
        <w:rPr>
          <w:sz w:val="34"/>
        </w:rPr>
      </w:pPr>
    </w:p>
    <w:p>
      <w:pPr>
        <w:pStyle w:val="BodyText"/>
        <w:spacing w:line="494" w:lineRule="exact"/>
        <w:ind w:left="2912"/>
      </w:pPr>
      <w:r>
        <w:rPr>
          <w:spacing w:val="48"/>
        </w:rPr>
        <w:t>住户有效</w:t>
      </w:r>
    </w:p>
    <w:p>
      <w:pPr>
        <w:pStyle w:val="BodyText"/>
        <w:spacing w:line="450" w:lineRule="exact"/>
        <w:ind w:left="5530"/>
      </w:pPr>
      <w:r>
        <w:rPr>
          <w:w w:val="100"/>
        </w:rPr>
        <w:t>无</w:t>
      </w:r>
    </w:p>
    <w:p>
      <w:pPr>
        <w:pStyle w:val="ListParagraph"/>
        <w:numPr>
          <w:ilvl w:val="1"/>
          <w:numId w:val="11"/>
        </w:numPr>
        <w:tabs>
          <w:tab w:val="left" w:pos="2912"/>
          <w:tab w:val="left" w:pos="2913"/>
        </w:tabs>
        <w:spacing w:before="0" w:after="0" w:line="494" w:lineRule="exact"/>
        <w:ind w:left="2912" w:right="0" w:hanging="861"/>
        <w:jc w:val="left"/>
        <w:rPr>
          <w:sz w:val="42"/>
        </w:rPr>
      </w:pPr>
      <w:r>
        <w:rPr>
          <w:spacing w:val="48"/>
          <w:sz w:val="42"/>
        </w:rPr>
        <w:t>投诉处理</w:t>
      </w:r>
    </w:p>
    <w:p>
      <w:pPr>
        <w:pStyle w:val="BodyText"/>
        <w:spacing w:before="362"/>
        <w:ind w:left="2912"/>
      </w:pPr>
      <w:r>
        <w:rPr>
          <w:w w:val="100"/>
        </w:rPr>
        <w:t>率</w:t>
      </w:r>
    </w:p>
    <w:p>
      <w:pPr>
        <w:pStyle w:val="BodyText"/>
        <w:spacing w:line="525" w:lineRule="exact"/>
        <w:ind w:left="2328"/>
      </w:pPr>
      <w:r>
        <w:br w:type="column"/>
      </w:r>
      <w:r>
        <w:t>同时加强与住户的沟通，定期举</w:t>
      </w:r>
    </w:p>
    <w:p>
      <w:pPr>
        <w:pStyle w:val="BodyText"/>
        <w:tabs>
          <w:tab w:val="left" w:pos="2328"/>
        </w:tabs>
        <w:spacing w:before="362" w:line="400" w:lineRule="auto"/>
        <w:ind w:left="2328" w:right="1804" w:hanging="1393"/>
      </w:pPr>
      <w:r>
        <w:t>100%</w:t>
        <w:tab/>
        <w:t>行相关方恳谈会，了解相关方的</w:t>
      </w:r>
      <w:r>
        <w:rPr>
          <w:spacing w:val="-14"/>
        </w:rPr>
        <w:t xml:space="preserve">愿望和要求，满足相关方的需要， </w:t>
      </w:r>
      <w:r>
        <w:t>发生投诉及时处理，同时建立档案跟踪处理结果。</w:t>
      </w:r>
    </w:p>
    <w:p>
      <w:pPr>
        <w:pStyle w:val="BodyText"/>
        <w:spacing w:before="24" w:line="400" w:lineRule="auto"/>
        <w:ind w:left="2328" w:right="2080"/>
      </w:pPr>
      <w:r>
        <w:t>员工分别进行入职培训、在职培训、定期培训等常规培训，并予</w:t>
      </w:r>
    </w:p>
    <w:p>
      <w:pPr>
        <w:spacing w:after="0" w:line="400" w:lineRule="auto"/>
        <w:sectPr>
          <w:headerReference w:type="default" r:id="rId44"/>
          <w:footerReference w:type="default" r:id="rId45"/>
          <w:type w:val="continuous"/>
          <w:pgSz w:w="17860" w:h="25260"/>
          <w:pgMar w:top="1360" w:right="800" w:bottom="2020" w:left="760" w:header="708" w:footer="708"/>
          <w:pgNumType w:start="19"/>
          <w:cols w:num="2" w:space="708" w:equalWidth="0">
            <w:col w:w="5952" w:space="40"/>
            <w:col w:w="10308" w:space="0"/>
          </w:cols>
        </w:sectPr>
      </w:pPr>
    </w:p>
    <w:p>
      <w:pPr>
        <w:pStyle w:val="BodyText"/>
        <w:spacing w:before="4"/>
        <w:rPr>
          <w:sz w:val="35"/>
        </w:rPr>
      </w:pPr>
    </w:p>
    <w:p>
      <w:pPr>
        <w:pStyle w:val="BodyText"/>
        <w:ind w:left="2912"/>
      </w:pPr>
      <w:r>
        <w:rPr>
          <w:spacing w:val="43"/>
        </w:rPr>
        <w:t>管理人员</w:t>
      </w:r>
    </w:p>
    <w:p>
      <w:pPr>
        <w:pStyle w:val="ListParagraph"/>
        <w:numPr>
          <w:ilvl w:val="1"/>
          <w:numId w:val="11"/>
        </w:numPr>
        <w:tabs>
          <w:tab w:val="left" w:pos="2912"/>
          <w:tab w:val="left" w:pos="2913"/>
        </w:tabs>
        <w:spacing w:before="362" w:after="0" w:line="240" w:lineRule="auto"/>
        <w:ind w:left="2912" w:right="0" w:hanging="861"/>
        <w:jc w:val="left"/>
        <w:rPr>
          <w:sz w:val="42"/>
        </w:rPr>
      </w:pPr>
      <w:r>
        <w:rPr>
          <w:spacing w:val="43"/>
          <w:sz w:val="42"/>
        </w:rPr>
        <w:t>持证上岗</w:t>
      </w:r>
    </w:p>
    <w:p>
      <w:pPr>
        <w:pStyle w:val="BodyText"/>
        <w:spacing w:before="362"/>
        <w:ind w:left="2912"/>
      </w:pPr>
      <w:r>
        <w:rPr>
          <w:w w:val="100"/>
        </w:rPr>
        <w:t>率</w:t>
      </w:r>
    </w:p>
    <w:p>
      <w:pPr>
        <w:pStyle w:val="BodyText"/>
      </w:pPr>
      <w:r>
        <w:br w:type="column"/>
      </w:r>
    </w:p>
    <w:p>
      <w:pPr>
        <w:pStyle w:val="BodyText"/>
      </w:pPr>
    </w:p>
    <w:p>
      <w:pPr>
        <w:pStyle w:val="BodyText"/>
        <w:tabs>
          <w:tab w:val="left" w:pos="2199"/>
        </w:tabs>
        <w:spacing w:before="277"/>
        <w:ind w:left="698"/>
      </w:pPr>
      <w:r>
        <w:t>无</w:t>
        <w:tab/>
      </w:r>
      <w:r>
        <w:rPr>
          <w:spacing w:val="-7"/>
        </w:rPr>
        <w:t>80%</w:t>
      </w:r>
    </w:p>
    <w:p>
      <w:pPr>
        <w:pStyle w:val="BodyText"/>
        <w:spacing w:before="2" w:line="400" w:lineRule="auto"/>
        <w:ind w:left="616" w:right="1978"/>
        <w:jc w:val="both"/>
      </w:pPr>
      <w:r>
        <w:br w:type="column"/>
      </w:r>
      <w:r>
        <w:t>以考核，不合格者予以淘汰；对于特种作业、行业性要求的员工要通过有关部门培训、考核，公司将就有关技术、技能进行定期培训，并予以考核，确保培训合</w:t>
      </w:r>
      <w:r>
        <w:rPr>
          <w:spacing w:val="-24"/>
        </w:rPr>
        <w:t xml:space="preserve">格率达 </w:t>
      </w:r>
      <w:r>
        <w:t>100</w:t>
      </w:r>
      <w:r>
        <w:rPr>
          <w:spacing w:val="-2"/>
        </w:rPr>
        <w:t>%，以保障员工的素质</w:t>
      </w:r>
    </w:p>
    <w:p>
      <w:pPr>
        <w:spacing w:after="0" w:line="400" w:lineRule="auto"/>
        <w:jc w:val="both"/>
        <w:sectPr>
          <w:headerReference w:type="default" r:id="rId46"/>
          <w:footerReference w:type="default" r:id="rId47"/>
          <w:type w:val="continuous"/>
          <w:pgSz w:w="17860" w:h="25260"/>
          <w:pgMar w:top="1360" w:right="800" w:bottom="2020" w:left="760" w:header="708" w:footer="708"/>
          <w:pgNumType w:start="20"/>
          <w:cols w:num="3" w:space="708" w:equalWidth="0">
            <w:col w:w="4792" w:space="40"/>
            <w:col w:w="2832" w:space="39"/>
            <w:col w:w="8597" w:space="0"/>
          </w:cols>
        </w:sectPr>
      </w:pPr>
    </w:p>
    <w:p>
      <w:pPr>
        <w:pStyle w:val="BodyText"/>
        <w:rPr>
          <w:sz w:val="37"/>
        </w:rPr>
      </w:pPr>
    </w:p>
    <w:p>
      <w:pPr>
        <w:pStyle w:val="BodyText"/>
        <w:spacing w:line="494" w:lineRule="exact"/>
        <w:ind w:left="2912"/>
        <w:jc w:val="center"/>
      </w:pPr>
      <w:r>
        <w:t>维修服务</w:t>
      </w:r>
    </w:p>
    <w:p>
      <w:pPr>
        <w:pStyle w:val="BodyText"/>
        <w:spacing w:line="450" w:lineRule="exact"/>
        <w:ind w:left="2034" w:right="2297"/>
        <w:jc w:val="center"/>
      </w:pPr>
      <w:r>
        <w:t>19</w:t>
      </w:r>
    </w:p>
    <w:p>
      <w:pPr>
        <w:pStyle w:val="BodyText"/>
        <w:spacing w:line="494" w:lineRule="exact"/>
        <w:ind w:left="2297"/>
        <w:jc w:val="center"/>
      </w:pPr>
      <w:r>
        <w:t>回访率</w:t>
      </w:r>
    </w:p>
    <w:p>
      <w:pPr>
        <w:pStyle w:val="BodyText"/>
        <w:tabs>
          <w:tab w:val="left" w:pos="2199"/>
          <w:tab w:val="left" w:pos="3488"/>
        </w:tabs>
        <w:spacing w:before="23" w:line="400" w:lineRule="auto"/>
        <w:ind w:left="698" w:right="2080" w:firstLine="2790"/>
      </w:pPr>
      <w:r>
        <w:br w:type="column"/>
      </w:r>
      <w:r>
        <w:t>对于进行维修的项目实行回访</w:t>
      </w:r>
      <w:r>
        <w:rPr>
          <w:spacing w:val="-18"/>
        </w:rPr>
        <w:t>制</w:t>
      </w:r>
      <w:r>
        <w:t>无</w:t>
        <w:tab/>
        <w:t>60%</w:t>
        <w:tab/>
        <w:t>度，建档记录，以确保维修服</w:t>
      </w:r>
      <w:r>
        <w:rPr>
          <w:spacing w:val="-18"/>
        </w:rPr>
        <w:t>务</w:t>
      </w:r>
    </w:p>
    <w:p>
      <w:pPr>
        <w:pStyle w:val="BodyText"/>
        <w:spacing w:before="4"/>
        <w:ind w:left="3488"/>
      </w:pPr>
      <w:r>
        <w:t>满足客户的需要。</w:t>
      </w:r>
    </w:p>
    <w:p>
      <w:pPr>
        <w:spacing w:after="0"/>
        <w:sectPr>
          <w:headerReference w:type="default" r:id="rId48"/>
          <w:footerReference w:type="default" r:id="rId49"/>
          <w:type w:val="continuous"/>
          <w:pgSz w:w="17860" w:h="25260"/>
          <w:pgMar w:top="1360" w:right="800" w:bottom="2020" w:left="760" w:header="708" w:footer="708"/>
          <w:pgNumType w:start="21"/>
          <w:cols w:num="2" w:space="708" w:equalWidth="0">
            <w:col w:w="4792" w:space="40"/>
            <w:col w:w="11468" w:space="0"/>
          </w:cols>
        </w:sectPr>
      </w:pPr>
    </w:p>
    <w:p>
      <w:pPr>
        <w:pStyle w:val="BodyText"/>
        <w:spacing w:before="1"/>
        <w:rPr>
          <w:sz w:val="26"/>
        </w:rPr>
      </w:pPr>
    </w:p>
    <w:p>
      <w:pPr>
        <w:spacing w:after="0"/>
        <w:rPr>
          <w:sz w:val="26"/>
        </w:rPr>
        <w:sectPr>
          <w:headerReference w:type="default" r:id="rId50"/>
          <w:footerReference w:type="default" r:id="rId51"/>
          <w:type w:val="continuous"/>
          <w:pgSz w:w="17860" w:h="25260"/>
          <w:pgMar w:top="1360" w:right="800" w:bottom="2020" w:left="760" w:header="708" w:footer="708"/>
          <w:pgNumType w:start="22"/>
          <w:cols w:space="708"/>
        </w:sectPr>
      </w:pPr>
    </w:p>
    <w:p>
      <w:pPr>
        <w:pStyle w:val="BodyText"/>
        <w:spacing w:before="5"/>
        <w:rPr>
          <w:sz w:val="38"/>
        </w:rPr>
      </w:pPr>
      <w:r>
        <w:drawing>
          <wp:anchor distT="0" distB="0" distL="0" distR="0" simplePos="0" relativeHeight="251662336" behindDoc="1" locked="0" layoutInCell="1" allowOverlap="1">
            <wp:simplePos x="0" y="0"/>
            <wp:positionH relativeFrom="page">
              <wp:posOffset>1600200</wp:posOffset>
            </wp:positionH>
            <wp:positionV relativeFrom="page">
              <wp:posOffset>1171575</wp:posOffset>
            </wp:positionV>
            <wp:extent cx="8077200" cy="132334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52" cstate="print"/>
                    <a:stretch>
                      <a:fillRect/>
                    </a:stretch>
                  </pic:blipFill>
                  <pic:spPr>
                    <a:xfrm>
                      <a:off x="0" y="0"/>
                      <a:ext cx="8077200" cy="13233400"/>
                    </a:xfrm>
                    <a:prstGeom prst="rect">
                      <a:avLst/>
                    </a:prstGeom>
                  </pic:spPr>
                </pic:pic>
              </a:graphicData>
            </a:graphic>
          </wp:anchor>
        </w:drawing>
      </w:r>
    </w:p>
    <w:p>
      <w:pPr>
        <w:pStyle w:val="BodyText"/>
        <w:ind w:left="2912"/>
      </w:pPr>
      <w:r>
        <w:t>住户对物</w:t>
      </w:r>
    </w:p>
    <w:p>
      <w:pPr>
        <w:pStyle w:val="BodyText"/>
        <w:tabs>
          <w:tab w:val="left" w:pos="2912"/>
        </w:tabs>
        <w:spacing w:before="362" w:line="400" w:lineRule="auto"/>
        <w:ind w:left="2912" w:hanging="861"/>
      </w:pPr>
      <w:r>
        <w:t>20</w:t>
        <w:tab/>
      </w:r>
      <w:r>
        <w:rPr>
          <w:spacing w:val="43"/>
        </w:rPr>
        <w:t>业管理满</w:t>
      </w:r>
      <w:r>
        <w:t>意率</w:t>
      </w:r>
    </w:p>
    <w:p>
      <w:pPr>
        <w:pStyle w:val="BodyText"/>
      </w:pPr>
      <w:r>
        <w:br w:type="column"/>
      </w:r>
    </w:p>
    <w:p>
      <w:pPr>
        <w:pStyle w:val="BodyText"/>
      </w:pPr>
    </w:p>
    <w:p>
      <w:pPr>
        <w:pStyle w:val="BodyText"/>
        <w:tabs>
          <w:tab w:val="left" w:pos="2199"/>
        </w:tabs>
        <w:spacing w:before="316"/>
        <w:ind w:left="594"/>
      </w:pPr>
      <w:r>
        <w:t>95%</w:t>
        <w:tab/>
      </w:r>
      <w:r>
        <w:rPr>
          <w:spacing w:val="-7"/>
        </w:rPr>
        <w:t>98%</w:t>
      </w:r>
    </w:p>
    <w:p>
      <w:pPr>
        <w:pStyle w:val="BodyText"/>
        <w:spacing w:before="42" w:line="400" w:lineRule="auto"/>
        <w:ind w:left="616" w:right="2080"/>
        <w:jc w:val="both"/>
      </w:pPr>
      <w:r>
        <w:br w:type="column"/>
      </w:r>
      <w:r>
        <w:t>在日常工作中及时收集客户的需求信息，尽可能地满足客户的需要，加强双方的沟通，以确保相关方对物业管理工作的满意。</w:t>
      </w:r>
    </w:p>
    <w:p>
      <w:pPr>
        <w:spacing w:after="0" w:line="400" w:lineRule="auto"/>
        <w:jc w:val="both"/>
        <w:sectPr>
          <w:headerReference w:type="default" r:id="rId53"/>
          <w:footerReference w:type="default" r:id="rId54"/>
          <w:type w:val="continuous"/>
          <w:pgSz w:w="17860" w:h="25260"/>
          <w:pgMar w:top="1360" w:right="800" w:bottom="2020" w:left="760" w:header="708" w:footer="708"/>
          <w:pgNumType w:start="23"/>
          <w:cols w:num="3" w:space="708" w:equalWidth="0">
            <w:col w:w="4792" w:space="40"/>
            <w:col w:w="2832" w:space="39"/>
            <w:col w:w="859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5"/>
        </w:rPr>
      </w:pPr>
    </w:p>
    <w:p>
      <w:pPr>
        <w:pStyle w:val="Heading2"/>
        <w:numPr>
          <w:ilvl w:val="1"/>
          <w:numId w:val="8"/>
        </w:numPr>
        <w:tabs>
          <w:tab w:val="left" w:pos="3204"/>
          <w:tab w:val="left" w:pos="3205"/>
        </w:tabs>
        <w:spacing w:before="42" w:after="0" w:line="240" w:lineRule="auto"/>
        <w:ind w:left="3204" w:right="0" w:hanging="1268"/>
        <w:jc w:val="left"/>
      </w:pPr>
      <w:r>
        <w:t>其他承诺</w:t>
      </w:r>
    </w:p>
    <w:p>
      <w:pPr>
        <w:pStyle w:val="ListParagraph"/>
        <w:numPr>
          <w:ilvl w:val="2"/>
          <w:numId w:val="8"/>
        </w:numPr>
        <w:tabs>
          <w:tab w:val="left" w:pos="3100"/>
        </w:tabs>
        <w:spacing w:before="279" w:after="0" w:line="240" w:lineRule="auto"/>
        <w:ind w:left="3099" w:right="0" w:hanging="1163"/>
        <w:jc w:val="left"/>
        <w:rPr>
          <w:b/>
          <w:sz w:val="42"/>
        </w:rPr>
      </w:pPr>
      <w:r>
        <w:rPr>
          <w:b/>
          <w:sz w:val="42"/>
        </w:rPr>
        <w:t>关于招投标的有关承诺</w:t>
      </w:r>
    </w:p>
    <w:p>
      <w:pPr>
        <w:pStyle w:val="BodyText"/>
        <w:spacing w:before="279" w:line="364" w:lineRule="auto"/>
        <w:ind w:left="1937" w:right="1933" w:firstLine="741"/>
      </w:pPr>
      <w:r>
        <w:t>***物业管理公司完全同意和接受 xxxxxxxxxx 产业园的招标要求，</w:t>
      </w:r>
    </w:p>
    <w:p>
      <w:pPr>
        <w:pStyle w:val="ListParagraph"/>
        <w:numPr>
          <w:ilvl w:val="0"/>
          <w:numId w:val="10"/>
        </w:numPr>
        <w:tabs>
          <w:tab w:val="left" w:pos="2566"/>
          <w:tab w:val="left" w:pos="2567"/>
        </w:tabs>
        <w:spacing w:before="0" w:after="0" w:line="520" w:lineRule="exact"/>
        <w:ind w:left="2567" w:right="0" w:hanging="630"/>
        <w:jc w:val="left"/>
        <w:rPr>
          <w:sz w:val="42"/>
        </w:rPr>
      </w:pPr>
      <w:r>
        <w:rPr>
          <w:spacing w:val="-6"/>
          <w:sz w:val="42"/>
        </w:rPr>
        <w:t xml:space="preserve">公司中标后，将立即派人进驻 </w:t>
      </w:r>
      <w:r>
        <w:rPr>
          <w:sz w:val="42"/>
        </w:rPr>
        <w:t>xxxxxxxxx</w:t>
      </w:r>
      <w:r>
        <w:rPr>
          <w:spacing w:val="-9"/>
          <w:sz w:val="42"/>
        </w:rPr>
        <w:t xml:space="preserve"> 产业园，开展前期准备</w:t>
      </w:r>
    </w:p>
    <w:p>
      <w:pPr>
        <w:pStyle w:val="BodyText"/>
        <w:spacing w:before="296"/>
        <w:ind w:left="2567"/>
      </w:pPr>
      <w:r>
        <w:t>工作。</w:t>
      </w:r>
    </w:p>
    <w:p>
      <w:pPr>
        <w:pStyle w:val="ListParagraph"/>
        <w:numPr>
          <w:ilvl w:val="0"/>
          <w:numId w:val="10"/>
        </w:numPr>
        <w:tabs>
          <w:tab w:val="left" w:pos="2566"/>
          <w:tab w:val="left" w:pos="2567"/>
        </w:tabs>
        <w:spacing w:before="263" w:after="0" w:line="372" w:lineRule="auto"/>
        <w:ind w:left="2567" w:right="1881" w:hanging="630"/>
        <w:jc w:val="left"/>
        <w:rPr>
          <w:sz w:val="42"/>
        </w:rPr>
      </w:pPr>
      <w:r>
        <w:rPr>
          <w:spacing w:val="-8"/>
          <w:sz w:val="42"/>
        </w:rPr>
        <w:t>在合同有效期本公司违约，给企业造成损失，</w:t>
      </w:r>
      <w:r>
        <w:rPr>
          <w:spacing w:val="-20"/>
          <w:sz w:val="42"/>
        </w:rPr>
        <w:t>***</w:t>
      </w:r>
      <w:r>
        <w:rPr>
          <w:spacing w:val="-3"/>
          <w:sz w:val="42"/>
        </w:rPr>
        <w:t>物业管理将对此</w:t>
      </w:r>
      <w:r>
        <w:rPr>
          <w:sz w:val="42"/>
        </w:rPr>
        <w:t>予以责任补偿。</w:t>
      </w:r>
    </w:p>
    <w:p>
      <w:pPr>
        <w:pStyle w:val="ListParagraph"/>
        <w:numPr>
          <w:ilvl w:val="0"/>
          <w:numId w:val="10"/>
        </w:numPr>
        <w:tabs>
          <w:tab w:val="left" w:pos="2566"/>
          <w:tab w:val="left" w:pos="2567"/>
        </w:tabs>
        <w:spacing w:before="0" w:after="0" w:line="504" w:lineRule="exact"/>
        <w:ind w:left="2567" w:right="0" w:hanging="630"/>
        <w:jc w:val="left"/>
        <w:rPr>
          <w:sz w:val="42"/>
        </w:rPr>
      </w:pPr>
      <w:r>
        <w:rPr>
          <w:sz w:val="42"/>
        </w:rPr>
        <w:t>合同期，本公司决不会向第三方转让中标项目，对部分可能分包</w:t>
      </w:r>
    </w:p>
    <w:p>
      <w:pPr>
        <w:pStyle w:val="BodyText"/>
        <w:spacing w:before="296" w:line="362" w:lineRule="auto"/>
        <w:ind w:left="2567" w:right="1886"/>
      </w:pPr>
      <w:r>
        <w:rPr>
          <w:spacing w:val="-4"/>
        </w:rPr>
        <w:t xml:space="preserve">或非关键的分包项目，管理处一定事前告知 </w:t>
      </w:r>
      <w:r>
        <w:t>xxxxx</w:t>
      </w:r>
      <w:r>
        <w:rPr>
          <w:spacing w:val="-12"/>
        </w:rPr>
        <w:t xml:space="preserve"> 产业园相关部</w:t>
      </w:r>
      <w:r>
        <w:t>门。</w:t>
      </w:r>
    </w:p>
    <w:p>
      <w:pPr>
        <w:pStyle w:val="Heading2"/>
        <w:numPr>
          <w:ilvl w:val="2"/>
          <w:numId w:val="8"/>
        </w:numPr>
        <w:tabs>
          <w:tab w:val="left" w:pos="3208"/>
        </w:tabs>
        <w:spacing w:before="6" w:after="0" w:line="240" w:lineRule="auto"/>
        <w:ind w:left="3207" w:right="0" w:hanging="1271"/>
        <w:jc w:val="left"/>
      </w:pPr>
      <w:r>
        <w:t>物业管理公司管理服务合同履行承诺</w:t>
      </w:r>
    </w:p>
    <w:p>
      <w:pPr>
        <w:pStyle w:val="BodyText"/>
        <w:spacing w:before="2"/>
        <w:rPr>
          <w:b/>
          <w:sz w:val="43"/>
        </w:rPr>
      </w:pPr>
    </w:p>
    <w:p>
      <w:pPr>
        <w:pStyle w:val="BodyText"/>
        <w:spacing w:line="364" w:lineRule="auto"/>
        <w:ind w:left="1937" w:right="1869" w:firstLine="741"/>
      </w:pPr>
      <w:r>
        <w:rPr>
          <w:spacing w:val="7"/>
        </w:rPr>
        <w:t>如果</w:t>
      </w:r>
      <w:r>
        <w:t>***物业管理公司中标后，有关委托管理合同规定的容全部</w:t>
      </w:r>
      <w:r>
        <w:rPr>
          <w:spacing w:val="-13"/>
        </w:rPr>
        <w:t>由产业园管理处负责实施，管理处将严格履行合同中规定的有关乙方</w:t>
      </w:r>
      <w:r>
        <w:t>应承担的责任和义务，具体承诺如下：</w:t>
      </w:r>
    </w:p>
    <w:p>
      <w:pPr>
        <w:pStyle w:val="ListParagraph"/>
        <w:numPr>
          <w:ilvl w:val="0"/>
          <w:numId w:val="10"/>
        </w:numPr>
        <w:tabs>
          <w:tab w:val="left" w:pos="2567"/>
        </w:tabs>
        <w:spacing w:before="0" w:after="0" w:line="519" w:lineRule="exact"/>
        <w:ind w:left="2567" w:right="0" w:hanging="630"/>
        <w:jc w:val="both"/>
        <w:rPr>
          <w:sz w:val="42"/>
        </w:rPr>
      </w:pPr>
      <w:r>
        <w:rPr>
          <w:sz w:val="42"/>
        </w:rPr>
        <w:t>根据有关法律法规及本合同的约定，制定物业管理制度。</w:t>
      </w:r>
    </w:p>
    <w:p>
      <w:pPr>
        <w:pStyle w:val="ListParagraph"/>
        <w:numPr>
          <w:ilvl w:val="0"/>
          <w:numId w:val="10"/>
        </w:numPr>
        <w:tabs>
          <w:tab w:val="left" w:pos="2567"/>
        </w:tabs>
        <w:spacing w:before="279" w:after="0" w:line="369" w:lineRule="auto"/>
        <w:ind w:left="2567" w:right="1889" w:hanging="630"/>
        <w:jc w:val="both"/>
        <w:rPr>
          <w:sz w:val="42"/>
        </w:rPr>
      </w:pPr>
      <w:r>
        <w:rPr>
          <w:spacing w:val="3"/>
          <w:sz w:val="42"/>
        </w:rPr>
        <w:t xml:space="preserve">对园区公用设施如需整改、扩建或完善配套项目，必须与 </w:t>
      </w:r>
      <w:r>
        <w:rPr>
          <w:spacing w:val="-4"/>
          <w:sz w:val="42"/>
        </w:rPr>
        <w:t xml:space="preserve">xxxxx </w:t>
      </w:r>
      <w:r>
        <w:rPr>
          <w:sz w:val="42"/>
        </w:rPr>
        <w:t>产业园协商，并经过相关部门同意，报请有关部门批准后方可执行。</w:t>
      </w:r>
    </w:p>
    <w:p>
      <w:pPr>
        <w:pStyle w:val="ListParagraph"/>
        <w:numPr>
          <w:ilvl w:val="0"/>
          <w:numId w:val="10"/>
        </w:numPr>
        <w:tabs>
          <w:tab w:val="left" w:pos="2567"/>
        </w:tabs>
        <w:spacing w:before="0" w:after="0" w:line="505" w:lineRule="exact"/>
        <w:ind w:left="2567" w:right="0" w:hanging="630"/>
        <w:jc w:val="both"/>
        <w:rPr>
          <w:sz w:val="42"/>
        </w:rPr>
      </w:pPr>
      <w:r>
        <w:rPr>
          <w:spacing w:val="-6"/>
          <w:sz w:val="42"/>
        </w:rPr>
        <w:t xml:space="preserve">本合同终止时，管理处将向 </w:t>
      </w:r>
      <w:r>
        <w:rPr>
          <w:sz w:val="42"/>
        </w:rPr>
        <w:t>xxxxxxx</w:t>
      </w:r>
      <w:r>
        <w:rPr>
          <w:spacing w:val="-9"/>
          <w:sz w:val="42"/>
        </w:rPr>
        <w:t xml:space="preserve"> 产业园移交全部管理用房、</w:t>
      </w:r>
    </w:p>
    <w:p>
      <w:pPr>
        <w:pStyle w:val="BodyText"/>
        <w:spacing w:before="296"/>
        <w:ind w:left="2567"/>
      </w:pPr>
      <w:r>
        <w:t>物业管理物资装备及物业管理全部档案资料。</w:t>
      </w:r>
    </w:p>
    <w:p>
      <w:pPr>
        <w:pStyle w:val="BodyText"/>
        <w:spacing w:before="2"/>
        <w:rPr>
          <w:sz w:val="60"/>
        </w:rPr>
      </w:pPr>
    </w:p>
    <w:p>
      <w:pPr>
        <w:pStyle w:val="Heading1"/>
        <w:tabs>
          <w:tab w:val="left" w:pos="6970"/>
        </w:tabs>
        <w:ind w:left="5041"/>
      </w:pPr>
      <w:r>
        <w:t>第五章</w:t>
        <w:tab/>
        <w:t>前期物资装备一览表</w:t>
      </w:r>
    </w:p>
    <w:p>
      <w:pPr>
        <w:pStyle w:val="Heading2"/>
        <w:tabs>
          <w:tab w:val="left" w:pos="2995"/>
        </w:tabs>
        <w:spacing w:before="60"/>
        <w:ind w:left="1937"/>
      </w:pPr>
      <w:r>
        <w:t>5.1</w:t>
        <w:tab/>
        <w:t>办公物资装备</w:t>
      </w:r>
    </w:p>
    <w:p>
      <w:pPr>
        <w:spacing w:after="0"/>
        <w:sectPr>
          <w:headerReference w:type="default" r:id="rId55"/>
          <w:footerReference w:type="default" r:id="rId56"/>
          <w:pgSz w:w="17860" w:h="25260"/>
          <w:pgMar w:top="1360" w:right="800" w:bottom="2020" w:left="760" w:header="1031" w:footer="1839"/>
          <w:pgNumType w:start="24"/>
          <w:cols w:space="708"/>
        </w:sectPr>
      </w:pPr>
    </w:p>
    <w:p>
      <w:pPr>
        <w:pStyle w:val="BodyText"/>
        <w:rPr>
          <w:b/>
          <w:sz w:val="20"/>
        </w:rPr>
      </w:pPr>
      <w:r>
        <w:drawing>
          <wp:anchor distT="0" distB="0" distL="0" distR="0" simplePos="0" relativeHeight="251664384" behindDoc="1" locked="0" layoutInCell="1" allowOverlap="1">
            <wp:simplePos x="0" y="0"/>
            <wp:positionH relativeFrom="page">
              <wp:posOffset>1562100</wp:posOffset>
            </wp:positionH>
            <wp:positionV relativeFrom="page">
              <wp:posOffset>5384800</wp:posOffset>
            </wp:positionV>
            <wp:extent cx="8209026" cy="2939033"/>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57" cstate="print"/>
                    <a:stretch>
                      <a:fillRect/>
                    </a:stretch>
                  </pic:blipFill>
                  <pic:spPr>
                    <a:xfrm>
                      <a:off x="0" y="0"/>
                      <a:ext cx="8209026" cy="2939033"/>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1562100</wp:posOffset>
            </wp:positionH>
            <wp:positionV relativeFrom="page">
              <wp:posOffset>1181100</wp:posOffset>
            </wp:positionV>
            <wp:extent cx="8209025" cy="3876484"/>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58" cstate="print"/>
                    <a:stretch>
                      <a:fillRect/>
                    </a:stretch>
                  </pic:blipFill>
                  <pic:spPr>
                    <a:xfrm>
                      <a:off x="0" y="0"/>
                      <a:ext cx="8209025" cy="3876484"/>
                    </a:xfrm>
                    <a:prstGeom prst="rect">
                      <a:avLst/>
                    </a:prstGeom>
                  </pic:spPr>
                </pic:pic>
              </a:graphicData>
            </a:graphic>
          </wp:anchor>
        </w:drawing>
      </w:r>
    </w:p>
    <w:p>
      <w:pPr>
        <w:pStyle w:val="BodyText"/>
        <w:spacing w:before="10"/>
        <w:rPr>
          <w:b/>
          <w:sz w:val="29"/>
        </w:rPr>
      </w:pPr>
    </w:p>
    <w:tbl>
      <w:tblPr>
        <w:tblStyle w:val="TableNormal2"/>
        <w:tblW w:w="0" w:type="auto"/>
        <w:jc w:val="left"/>
        <w:tblInd w:w="1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54"/>
        <w:gridCol w:w="2384"/>
        <w:gridCol w:w="5388"/>
      </w:tblGrid>
      <w:tr>
        <w:tblPrEx>
          <w:tblW w:w="0" w:type="auto"/>
          <w:jc w:val="left"/>
          <w:tblInd w:w="1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6"/>
          <w:jc w:val="left"/>
        </w:trPr>
        <w:tc>
          <w:tcPr>
            <w:tcW w:w="3854" w:type="dxa"/>
          </w:tcPr>
          <w:p>
            <w:pPr>
              <w:pStyle w:val="TableParagraph"/>
              <w:spacing w:line="480" w:lineRule="exact"/>
              <w:ind w:left="1061"/>
              <w:rPr>
                <w:b/>
                <w:sz w:val="42"/>
              </w:rPr>
            </w:pPr>
            <w:r>
              <w:rPr>
                <w:b/>
                <w:sz w:val="42"/>
              </w:rPr>
              <w:t>项目</w:t>
            </w:r>
          </w:p>
        </w:tc>
        <w:tc>
          <w:tcPr>
            <w:tcW w:w="2384" w:type="dxa"/>
          </w:tcPr>
          <w:p>
            <w:pPr>
              <w:pStyle w:val="TableParagraph"/>
              <w:spacing w:line="480" w:lineRule="exact"/>
              <w:ind w:right="1134"/>
              <w:jc w:val="right"/>
              <w:rPr>
                <w:b/>
                <w:sz w:val="42"/>
              </w:rPr>
            </w:pPr>
            <w:r>
              <w:rPr>
                <w:b/>
                <w:w w:val="95"/>
                <w:sz w:val="42"/>
              </w:rPr>
              <w:t>数量</w:t>
            </w:r>
          </w:p>
        </w:tc>
        <w:tc>
          <w:tcPr>
            <w:tcW w:w="5388" w:type="dxa"/>
          </w:tcPr>
          <w:p>
            <w:pPr>
              <w:pStyle w:val="TableParagraph"/>
              <w:spacing w:line="480" w:lineRule="exact"/>
              <w:ind w:left="2813"/>
              <w:rPr>
                <w:b/>
                <w:sz w:val="42"/>
              </w:rPr>
            </w:pPr>
            <w:r>
              <w:rPr>
                <w:b/>
                <w:sz w:val="42"/>
              </w:rPr>
              <w:t>备注</w:t>
            </w:r>
          </w:p>
        </w:tc>
      </w:tr>
      <w:tr>
        <w:tblPrEx>
          <w:tblW w:w="0" w:type="auto"/>
          <w:jc w:val="left"/>
          <w:tblInd w:w="1894" w:type="dxa"/>
          <w:tblLayout w:type="fixed"/>
          <w:tblCellMar>
            <w:top w:w="0" w:type="dxa"/>
            <w:left w:w="0" w:type="dxa"/>
            <w:bottom w:w="0" w:type="dxa"/>
            <w:right w:w="0" w:type="dxa"/>
          </w:tblCellMar>
          <w:tblLook w:val="01E0"/>
        </w:tblPrEx>
        <w:trPr>
          <w:trHeight w:val="831"/>
          <w:jc w:val="left"/>
        </w:trPr>
        <w:tc>
          <w:tcPr>
            <w:tcW w:w="3854" w:type="dxa"/>
          </w:tcPr>
          <w:p>
            <w:pPr>
              <w:pStyle w:val="TableParagraph"/>
              <w:spacing w:before="147"/>
              <w:ind w:left="643"/>
              <w:rPr>
                <w:sz w:val="42"/>
              </w:rPr>
            </w:pPr>
            <w:r>
              <w:rPr>
                <w:sz w:val="42"/>
              </w:rPr>
              <w:t>办公桌椅</w:t>
            </w:r>
          </w:p>
        </w:tc>
        <w:tc>
          <w:tcPr>
            <w:tcW w:w="2384" w:type="dxa"/>
          </w:tcPr>
          <w:p>
            <w:pPr>
              <w:pStyle w:val="TableParagraph"/>
              <w:spacing w:before="147"/>
              <w:ind w:right="1188"/>
              <w:jc w:val="right"/>
              <w:rPr>
                <w:sz w:val="42"/>
              </w:rPr>
            </w:pPr>
            <w:r>
              <w:rPr>
                <w:sz w:val="42"/>
              </w:rPr>
              <w:t>0</w:t>
            </w:r>
            <w:r>
              <w:rPr>
                <w:spacing w:val="-54"/>
                <w:sz w:val="42"/>
              </w:rPr>
              <w:t xml:space="preserve"> 套</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1"/>
          <w:jc w:val="left"/>
        </w:trPr>
        <w:tc>
          <w:tcPr>
            <w:tcW w:w="3854" w:type="dxa"/>
          </w:tcPr>
          <w:p>
            <w:pPr>
              <w:pStyle w:val="TableParagraph"/>
              <w:spacing w:before="147"/>
              <w:ind w:left="852"/>
              <w:rPr>
                <w:sz w:val="42"/>
              </w:rPr>
            </w:pPr>
            <w:r>
              <w:rPr>
                <w:sz w:val="42"/>
              </w:rPr>
              <w:t>文件柜</w:t>
            </w:r>
          </w:p>
        </w:tc>
        <w:tc>
          <w:tcPr>
            <w:tcW w:w="2384" w:type="dxa"/>
          </w:tcPr>
          <w:p>
            <w:pPr>
              <w:pStyle w:val="TableParagraph"/>
              <w:spacing w:before="147"/>
              <w:ind w:left="721"/>
              <w:rPr>
                <w:sz w:val="42"/>
              </w:rPr>
            </w:pPr>
            <w:r>
              <w:rPr>
                <w:w w:val="100"/>
                <w:sz w:val="42"/>
              </w:rPr>
              <w:t>0</w:t>
            </w:r>
          </w:p>
        </w:tc>
        <w:tc>
          <w:tcPr>
            <w:tcW w:w="5388" w:type="dxa"/>
          </w:tcPr>
          <w:p>
            <w:pPr>
              <w:pStyle w:val="TableParagraph"/>
              <w:spacing w:before="147"/>
              <w:ind w:left="1135"/>
              <w:rPr>
                <w:sz w:val="42"/>
              </w:rPr>
            </w:pPr>
            <w:r>
              <w:rPr>
                <w:spacing w:val="-13"/>
                <w:sz w:val="42"/>
              </w:rPr>
              <w:t xml:space="preserve">其中一组含保险柜 </w:t>
            </w:r>
            <w:r>
              <w:rPr>
                <w:sz w:val="42"/>
              </w:rPr>
              <w:t>1</w:t>
            </w:r>
            <w:r>
              <w:rPr>
                <w:spacing w:val="-52"/>
                <w:sz w:val="42"/>
              </w:rPr>
              <w:t xml:space="preserve"> 个</w:t>
            </w:r>
          </w:p>
        </w:tc>
      </w:tr>
      <w:tr>
        <w:tblPrEx>
          <w:tblW w:w="0" w:type="auto"/>
          <w:jc w:val="left"/>
          <w:tblInd w:w="1894" w:type="dxa"/>
          <w:tblLayout w:type="fixed"/>
          <w:tblCellMar>
            <w:top w:w="0" w:type="dxa"/>
            <w:left w:w="0" w:type="dxa"/>
            <w:bottom w:w="0" w:type="dxa"/>
            <w:right w:w="0" w:type="dxa"/>
          </w:tblCellMar>
          <w:tblLook w:val="01E0"/>
        </w:tblPrEx>
        <w:trPr>
          <w:trHeight w:val="835"/>
          <w:jc w:val="left"/>
        </w:trPr>
        <w:tc>
          <w:tcPr>
            <w:tcW w:w="3854" w:type="dxa"/>
          </w:tcPr>
          <w:p>
            <w:pPr>
              <w:pStyle w:val="TableParagraph"/>
              <w:spacing w:before="147"/>
              <w:ind w:left="1065"/>
              <w:rPr>
                <w:sz w:val="42"/>
              </w:rPr>
            </w:pPr>
            <w:r>
              <w:rPr>
                <w:sz w:val="42"/>
              </w:rPr>
              <w:t>电脑</w:t>
            </w:r>
          </w:p>
        </w:tc>
        <w:tc>
          <w:tcPr>
            <w:tcW w:w="2384" w:type="dxa"/>
          </w:tcPr>
          <w:p>
            <w:pPr>
              <w:pStyle w:val="TableParagraph"/>
              <w:spacing w:before="147"/>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8"/>
          <w:jc w:val="left"/>
        </w:trPr>
        <w:tc>
          <w:tcPr>
            <w:tcW w:w="3854" w:type="dxa"/>
          </w:tcPr>
          <w:p>
            <w:pPr>
              <w:pStyle w:val="TableParagraph"/>
              <w:spacing w:before="150"/>
              <w:ind w:left="852"/>
              <w:rPr>
                <w:sz w:val="42"/>
              </w:rPr>
            </w:pPr>
            <w:r>
              <w:rPr>
                <w:sz w:val="42"/>
              </w:rPr>
              <w:t>打印机</w:t>
            </w:r>
          </w:p>
        </w:tc>
        <w:tc>
          <w:tcPr>
            <w:tcW w:w="2384" w:type="dxa"/>
          </w:tcPr>
          <w:p>
            <w:pPr>
              <w:pStyle w:val="TableParagraph"/>
              <w:spacing w:before="150"/>
              <w:ind w:left="721"/>
              <w:rPr>
                <w:sz w:val="42"/>
              </w:rPr>
            </w:pPr>
            <w:r>
              <w:rPr>
                <w:w w:val="100"/>
                <w:sz w:val="42"/>
              </w:rPr>
              <w:t>0</w:t>
            </w:r>
          </w:p>
        </w:tc>
        <w:tc>
          <w:tcPr>
            <w:tcW w:w="5388" w:type="dxa"/>
          </w:tcPr>
          <w:p>
            <w:pPr>
              <w:pStyle w:val="TableParagraph"/>
              <w:spacing w:before="150"/>
              <w:ind w:left="1765"/>
              <w:rPr>
                <w:sz w:val="42"/>
              </w:rPr>
            </w:pPr>
            <w:r>
              <w:rPr>
                <w:sz w:val="42"/>
              </w:rPr>
              <w:t>有复印功能为佳</w:t>
            </w:r>
          </w:p>
        </w:tc>
      </w:tr>
      <w:tr>
        <w:tblPrEx>
          <w:tblW w:w="0" w:type="auto"/>
          <w:jc w:val="left"/>
          <w:tblInd w:w="1894" w:type="dxa"/>
          <w:tblLayout w:type="fixed"/>
          <w:tblCellMar>
            <w:top w:w="0" w:type="dxa"/>
            <w:left w:w="0" w:type="dxa"/>
            <w:bottom w:w="0" w:type="dxa"/>
            <w:right w:w="0" w:type="dxa"/>
          </w:tblCellMar>
          <w:tblLook w:val="01E0"/>
        </w:tblPrEx>
        <w:trPr>
          <w:trHeight w:val="835"/>
          <w:jc w:val="left"/>
        </w:trPr>
        <w:tc>
          <w:tcPr>
            <w:tcW w:w="3854" w:type="dxa"/>
          </w:tcPr>
          <w:p>
            <w:pPr>
              <w:pStyle w:val="TableParagraph"/>
              <w:spacing w:before="150"/>
              <w:ind w:left="852"/>
              <w:rPr>
                <w:sz w:val="42"/>
              </w:rPr>
            </w:pPr>
            <w:r>
              <w:rPr>
                <w:sz w:val="42"/>
              </w:rPr>
              <w:t>传真机</w:t>
            </w:r>
          </w:p>
        </w:tc>
        <w:tc>
          <w:tcPr>
            <w:tcW w:w="2384" w:type="dxa"/>
          </w:tcPr>
          <w:p>
            <w:pPr>
              <w:pStyle w:val="TableParagraph"/>
              <w:spacing w:before="150"/>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91"/>
          <w:jc w:val="left"/>
        </w:trPr>
        <w:tc>
          <w:tcPr>
            <w:tcW w:w="3854" w:type="dxa"/>
          </w:tcPr>
          <w:p>
            <w:pPr>
              <w:pStyle w:val="TableParagraph"/>
              <w:spacing w:before="147"/>
              <w:ind w:left="1273"/>
              <w:rPr>
                <w:sz w:val="42"/>
              </w:rPr>
            </w:pPr>
            <w:r>
              <w:rPr>
                <w:w w:val="100"/>
                <w:sz w:val="42"/>
              </w:rPr>
              <w:t>机</w:t>
            </w:r>
          </w:p>
        </w:tc>
        <w:tc>
          <w:tcPr>
            <w:tcW w:w="2384" w:type="dxa"/>
          </w:tcPr>
          <w:p>
            <w:pPr>
              <w:pStyle w:val="TableParagraph"/>
              <w:spacing w:before="147"/>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1637"/>
          <w:jc w:val="left"/>
        </w:trPr>
        <w:tc>
          <w:tcPr>
            <w:tcW w:w="3854" w:type="dxa"/>
          </w:tcPr>
          <w:p>
            <w:pPr>
              <w:pStyle w:val="TableParagraph"/>
              <w:tabs>
                <w:tab w:val="left" w:pos="1108"/>
              </w:tabs>
              <w:spacing w:before="206" w:line="302" w:lineRule="auto"/>
              <w:ind w:left="1061" w:right="1060" w:hanging="1012"/>
              <w:rPr>
                <w:b/>
                <w:sz w:val="42"/>
              </w:rPr>
            </w:pPr>
            <w:r>
              <w:rPr>
                <w:b/>
                <w:sz w:val="42"/>
              </w:rPr>
              <w:t>5.2</w:t>
              <w:tab/>
              <w:tab/>
            </w:r>
            <w:r>
              <w:rPr>
                <w:b/>
                <w:spacing w:val="-5"/>
                <w:sz w:val="42"/>
              </w:rPr>
              <w:t>秩序装备</w:t>
            </w:r>
            <w:r>
              <w:rPr>
                <w:b/>
                <w:sz w:val="42"/>
              </w:rPr>
              <w:t>项目</w:t>
            </w:r>
          </w:p>
        </w:tc>
        <w:tc>
          <w:tcPr>
            <w:tcW w:w="2384" w:type="dxa"/>
          </w:tcPr>
          <w:p>
            <w:pPr>
              <w:pStyle w:val="TableParagraph"/>
              <w:rPr>
                <w:b/>
                <w:sz w:val="42"/>
              </w:rPr>
            </w:pPr>
          </w:p>
          <w:p>
            <w:pPr>
              <w:pStyle w:val="TableParagraph"/>
              <w:spacing w:before="348"/>
              <w:ind w:right="1134"/>
              <w:jc w:val="right"/>
              <w:rPr>
                <w:b/>
                <w:sz w:val="42"/>
              </w:rPr>
            </w:pPr>
            <w:r>
              <w:rPr>
                <w:b/>
                <w:w w:val="95"/>
                <w:sz w:val="42"/>
              </w:rPr>
              <w:t>数量</w:t>
            </w:r>
          </w:p>
        </w:tc>
        <w:tc>
          <w:tcPr>
            <w:tcW w:w="5388" w:type="dxa"/>
          </w:tcPr>
          <w:p>
            <w:pPr>
              <w:pStyle w:val="TableParagraph"/>
              <w:rPr>
                <w:b/>
                <w:sz w:val="42"/>
              </w:rPr>
            </w:pPr>
          </w:p>
          <w:p>
            <w:pPr>
              <w:pStyle w:val="TableParagraph"/>
              <w:spacing w:before="348"/>
              <w:ind w:left="2813"/>
              <w:rPr>
                <w:b/>
                <w:sz w:val="42"/>
              </w:rPr>
            </w:pPr>
            <w:r>
              <w:rPr>
                <w:b/>
                <w:sz w:val="42"/>
              </w:rPr>
              <w:t>备注</w:t>
            </w:r>
          </w:p>
        </w:tc>
      </w:tr>
      <w:tr>
        <w:tblPrEx>
          <w:tblW w:w="0" w:type="auto"/>
          <w:jc w:val="left"/>
          <w:tblInd w:w="1894" w:type="dxa"/>
          <w:tblLayout w:type="fixed"/>
          <w:tblCellMar>
            <w:top w:w="0" w:type="dxa"/>
            <w:left w:w="0" w:type="dxa"/>
            <w:bottom w:w="0" w:type="dxa"/>
            <w:right w:w="0" w:type="dxa"/>
          </w:tblCellMar>
          <w:tblLook w:val="01E0"/>
        </w:tblPrEx>
        <w:trPr>
          <w:trHeight w:val="898"/>
          <w:jc w:val="left"/>
        </w:trPr>
        <w:tc>
          <w:tcPr>
            <w:tcW w:w="3854" w:type="dxa"/>
          </w:tcPr>
          <w:p>
            <w:pPr>
              <w:pStyle w:val="TableParagraph"/>
              <w:spacing w:before="213"/>
              <w:ind w:left="852"/>
              <w:rPr>
                <w:sz w:val="42"/>
              </w:rPr>
            </w:pPr>
            <w:r>
              <w:rPr>
                <w:sz w:val="42"/>
              </w:rPr>
              <w:t>对讲机</w:t>
            </w:r>
          </w:p>
        </w:tc>
        <w:tc>
          <w:tcPr>
            <w:tcW w:w="2384" w:type="dxa"/>
          </w:tcPr>
          <w:p>
            <w:pPr>
              <w:pStyle w:val="TableParagraph"/>
              <w:spacing w:before="213"/>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53"/>
          <w:jc w:val="left"/>
        </w:trPr>
        <w:tc>
          <w:tcPr>
            <w:tcW w:w="3854" w:type="dxa"/>
          </w:tcPr>
          <w:p>
            <w:pPr>
              <w:pStyle w:val="TableParagraph"/>
              <w:spacing w:before="147"/>
              <w:ind w:left="222"/>
              <w:rPr>
                <w:sz w:val="42"/>
              </w:rPr>
            </w:pPr>
            <w:r>
              <w:rPr>
                <w:sz w:val="42"/>
              </w:rPr>
              <w:t>警棍、机套等</w:t>
            </w:r>
          </w:p>
        </w:tc>
        <w:tc>
          <w:tcPr>
            <w:tcW w:w="2384" w:type="dxa"/>
          </w:tcPr>
          <w:p>
            <w:pPr>
              <w:pStyle w:val="TableParagraph"/>
              <w:spacing w:before="147"/>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96"/>
          <w:jc w:val="left"/>
        </w:trPr>
        <w:tc>
          <w:tcPr>
            <w:tcW w:w="3854" w:type="dxa"/>
          </w:tcPr>
          <w:p>
            <w:pPr>
              <w:pStyle w:val="TableParagraph"/>
              <w:spacing w:before="168"/>
              <w:ind w:left="643"/>
              <w:rPr>
                <w:sz w:val="42"/>
              </w:rPr>
            </w:pPr>
            <w:r>
              <w:rPr>
                <w:sz w:val="42"/>
              </w:rPr>
              <w:t>防毒面具</w:t>
            </w:r>
          </w:p>
        </w:tc>
        <w:tc>
          <w:tcPr>
            <w:tcW w:w="2384" w:type="dxa"/>
          </w:tcPr>
          <w:p>
            <w:pPr>
              <w:pStyle w:val="TableParagraph"/>
              <w:spacing w:before="168"/>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981"/>
          <w:jc w:val="left"/>
        </w:trPr>
        <w:tc>
          <w:tcPr>
            <w:tcW w:w="3854" w:type="dxa"/>
          </w:tcPr>
          <w:p>
            <w:pPr>
              <w:pStyle w:val="TableParagraph"/>
              <w:spacing w:before="190"/>
              <w:ind w:left="435"/>
              <w:rPr>
                <w:sz w:val="42"/>
              </w:rPr>
            </w:pPr>
            <w:r>
              <w:rPr>
                <w:sz w:val="42"/>
              </w:rPr>
              <w:t>灶具及厨具</w:t>
            </w:r>
          </w:p>
        </w:tc>
        <w:tc>
          <w:tcPr>
            <w:tcW w:w="2384" w:type="dxa"/>
          </w:tcPr>
          <w:p>
            <w:pPr>
              <w:pStyle w:val="TableParagraph"/>
              <w:spacing w:before="190"/>
              <w:ind w:left="721"/>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952"/>
          <w:jc w:val="left"/>
        </w:trPr>
        <w:tc>
          <w:tcPr>
            <w:tcW w:w="3854" w:type="dxa"/>
          </w:tcPr>
          <w:p>
            <w:pPr>
              <w:pStyle w:val="TableParagraph"/>
              <w:tabs>
                <w:tab w:val="left" w:pos="1108"/>
              </w:tabs>
              <w:spacing w:before="253"/>
              <w:ind w:left="50"/>
              <w:rPr>
                <w:b/>
                <w:sz w:val="42"/>
              </w:rPr>
            </w:pPr>
            <w:r>
              <w:rPr>
                <w:b/>
                <w:sz w:val="42"/>
              </w:rPr>
              <w:t>5.3</w:t>
              <w:tab/>
              <w:t>保洁物资装备</w:t>
            </w:r>
          </w:p>
        </w:tc>
        <w:tc>
          <w:tcPr>
            <w:tcW w:w="2384" w:type="dxa"/>
          </w:tcPr>
          <w:p>
            <w:pPr>
              <w:pStyle w:val="TableParagraph"/>
              <w:rPr>
                <w:rFonts w:ascii="Times New Roman"/>
                <w:sz w:val="40"/>
              </w:rPr>
            </w:pP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45"/>
          <w:jc w:val="left"/>
        </w:trPr>
        <w:tc>
          <w:tcPr>
            <w:tcW w:w="3854" w:type="dxa"/>
          </w:tcPr>
          <w:p>
            <w:pPr>
              <w:pStyle w:val="TableParagraph"/>
              <w:spacing w:before="161"/>
              <w:ind w:left="1065"/>
              <w:rPr>
                <w:b/>
                <w:sz w:val="42"/>
              </w:rPr>
            </w:pPr>
            <w:r>
              <w:rPr>
                <w:b/>
                <w:sz w:val="42"/>
              </w:rPr>
              <w:t>项目</w:t>
            </w:r>
          </w:p>
        </w:tc>
        <w:tc>
          <w:tcPr>
            <w:tcW w:w="2384" w:type="dxa"/>
          </w:tcPr>
          <w:p>
            <w:pPr>
              <w:pStyle w:val="TableParagraph"/>
              <w:spacing w:before="161"/>
              <w:ind w:left="217"/>
              <w:rPr>
                <w:b/>
                <w:sz w:val="42"/>
              </w:rPr>
            </w:pPr>
            <w:r>
              <w:rPr>
                <w:b/>
                <w:sz w:val="42"/>
              </w:rPr>
              <w:t>数量</w:t>
            </w:r>
          </w:p>
        </w:tc>
        <w:tc>
          <w:tcPr>
            <w:tcW w:w="5388" w:type="dxa"/>
          </w:tcPr>
          <w:p>
            <w:pPr>
              <w:pStyle w:val="TableParagraph"/>
              <w:spacing w:before="161"/>
              <w:ind w:left="2418" w:right="2086"/>
              <w:jc w:val="center"/>
              <w:rPr>
                <w:b/>
                <w:sz w:val="42"/>
              </w:rPr>
            </w:pPr>
            <w:r>
              <w:rPr>
                <w:b/>
                <w:sz w:val="42"/>
              </w:rPr>
              <w:t>备注</w:t>
            </w:r>
          </w:p>
        </w:tc>
      </w:tr>
      <w:tr>
        <w:tblPrEx>
          <w:tblW w:w="0" w:type="auto"/>
          <w:jc w:val="left"/>
          <w:tblInd w:w="1894" w:type="dxa"/>
          <w:tblLayout w:type="fixed"/>
          <w:tblCellMar>
            <w:top w:w="0" w:type="dxa"/>
            <w:left w:w="0" w:type="dxa"/>
            <w:bottom w:w="0" w:type="dxa"/>
            <w:right w:w="0" w:type="dxa"/>
          </w:tblCellMar>
          <w:tblLook w:val="01E0"/>
        </w:tblPrEx>
        <w:trPr>
          <w:trHeight w:val="831"/>
          <w:jc w:val="left"/>
        </w:trPr>
        <w:tc>
          <w:tcPr>
            <w:tcW w:w="3854" w:type="dxa"/>
          </w:tcPr>
          <w:p>
            <w:pPr>
              <w:pStyle w:val="TableParagraph"/>
              <w:spacing w:before="147"/>
              <w:ind w:left="643"/>
              <w:rPr>
                <w:sz w:val="42"/>
              </w:rPr>
            </w:pPr>
            <w:r>
              <w:rPr>
                <w:sz w:val="42"/>
              </w:rPr>
              <w:t>玻璃水刮</w:t>
            </w:r>
          </w:p>
        </w:tc>
        <w:tc>
          <w:tcPr>
            <w:tcW w:w="2384" w:type="dxa"/>
          </w:tcPr>
          <w:p>
            <w:pPr>
              <w:pStyle w:val="TableParagraph"/>
              <w:spacing w:before="147"/>
              <w:ind w:left="534"/>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1"/>
          <w:jc w:val="left"/>
        </w:trPr>
        <w:tc>
          <w:tcPr>
            <w:tcW w:w="3854" w:type="dxa"/>
          </w:tcPr>
          <w:p>
            <w:pPr>
              <w:pStyle w:val="TableParagraph"/>
              <w:spacing w:before="147"/>
              <w:ind w:left="856"/>
              <w:rPr>
                <w:sz w:val="42"/>
              </w:rPr>
            </w:pPr>
            <w:r>
              <w:rPr>
                <w:sz w:val="42"/>
              </w:rPr>
              <w:t>喷雾器</w:t>
            </w:r>
          </w:p>
        </w:tc>
        <w:tc>
          <w:tcPr>
            <w:tcW w:w="2384" w:type="dxa"/>
          </w:tcPr>
          <w:p>
            <w:pPr>
              <w:pStyle w:val="TableParagraph"/>
              <w:spacing w:before="147"/>
              <w:ind w:left="534"/>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2"/>
          <w:jc w:val="left"/>
        </w:trPr>
        <w:tc>
          <w:tcPr>
            <w:tcW w:w="3854" w:type="dxa"/>
          </w:tcPr>
          <w:p>
            <w:pPr>
              <w:pStyle w:val="TableParagraph"/>
              <w:spacing w:before="147"/>
              <w:ind w:left="435"/>
              <w:rPr>
                <w:sz w:val="42"/>
              </w:rPr>
            </w:pPr>
            <w:r>
              <w:rPr>
                <w:sz w:val="42"/>
              </w:rPr>
              <w:t>更衣储物柜</w:t>
            </w:r>
          </w:p>
        </w:tc>
        <w:tc>
          <w:tcPr>
            <w:tcW w:w="2384" w:type="dxa"/>
          </w:tcPr>
          <w:p>
            <w:pPr>
              <w:pStyle w:val="TableParagraph"/>
              <w:spacing w:before="147"/>
              <w:ind w:left="534"/>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2"/>
          <w:jc w:val="left"/>
        </w:trPr>
        <w:tc>
          <w:tcPr>
            <w:tcW w:w="3854" w:type="dxa"/>
          </w:tcPr>
          <w:p>
            <w:pPr>
              <w:pStyle w:val="TableParagraph"/>
              <w:spacing w:before="147"/>
              <w:ind w:left="435"/>
              <w:rPr>
                <w:sz w:val="42"/>
              </w:rPr>
            </w:pPr>
            <w:r>
              <w:rPr>
                <w:sz w:val="42"/>
              </w:rPr>
              <w:t>手推垃圾车</w:t>
            </w:r>
          </w:p>
        </w:tc>
        <w:tc>
          <w:tcPr>
            <w:tcW w:w="2384" w:type="dxa"/>
          </w:tcPr>
          <w:p>
            <w:pPr>
              <w:pStyle w:val="TableParagraph"/>
              <w:spacing w:before="147"/>
              <w:ind w:left="534"/>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3"/>
          <w:jc w:val="left"/>
        </w:trPr>
        <w:tc>
          <w:tcPr>
            <w:tcW w:w="3854" w:type="dxa"/>
          </w:tcPr>
          <w:p>
            <w:pPr>
              <w:pStyle w:val="TableParagraph"/>
              <w:spacing w:before="147"/>
              <w:ind w:left="643"/>
              <w:rPr>
                <w:sz w:val="42"/>
              </w:rPr>
            </w:pPr>
            <w:r>
              <w:rPr>
                <w:sz w:val="42"/>
              </w:rPr>
              <w:t>室清洁车</w:t>
            </w:r>
          </w:p>
        </w:tc>
        <w:tc>
          <w:tcPr>
            <w:tcW w:w="2384" w:type="dxa"/>
          </w:tcPr>
          <w:p>
            <w:pPr>
              <w:pStyle w:val="TableParagraph"/>
              <w:spacing w:before="147"/>
              <w:ind w:left="534"/>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833"/>
          <w:jc w:val="left"/>
        </w:trPr>
        <w:tc>
          <w:tcPr>
            <w:tcW w:w="3854" w:type="dxa"/>
          </w:tcPr>
          <w:p>
            <w:pPr>
              <w:pStyle w:val="TableParagraph"/>
              <w:spacing w:before="149"/>
              <w:ind w:left="435"/>
              <w:rPr>
                <w:sz w:val="42"/>
              </w:rPr>
            </w:pPr>
            <w:r>
              <w:rPr>
                <w:sz w:val="42"/>
              </w:rPr>
              <w:t>垃圾运输车</w:t>
            </w:r>
          </w:p>
        </w:tc>
        <w:tc>
          <w:tcPr>
            <w:tcW w:w="2384" w:type="dxa"/>
          </w:tcPr>
          <w:p>
            <w:pPr>
              <w:pStyle w:val="TableParagraph"/>
              <w:spacing w:before="149"/>
              <w:ind w:left="534"/>
              <w:rPr>
                <w:sz w:val="42"/>
              </w:rPr>
            </w:pPr>
            <w:r>
              <w:rPr>
                <w:w w:val="100"/>
                <w:sz w:val="42"/>
              </w:rPr>
              <w:t>0</w:t>
            </w:r>
          </w:p>
        </w:tc>
        <w:tc>
          <w:tcPr>
            <w:tcW w:w="5388" w:type="dxa"/>
          </w:tcPr>
          <w:p>
            <w:pPr>
              <w:pStyle w:val="TableParagraph"/>
              <w:rPr>
                <w:rFonts w:ascii="Times New Roman"/>
                <w:sz w:val="40"/>
              </w:rPr>
            </w:pPr>
          </w:p>
        </w:tc>
      </w:tr>
      <w:tr>
        <w:tblPrEx>
          <w:tblW w:w="0" w:type="auto"/>
          <w:jc w:val="left"/>
          <w:tblInd w:w="1894" w:type="dxa"/>
          <w:tblLayout w:type="fixed"/>
          <w:tblCellMar>
            <w:top w:w="0" w:type="dxa"/>
            <w:left w:w="0" w:type="dxa"/>
            <w:bottom w:w="0" w:type="dxa"/>
            <w:right w:w="0" w:type="dxa"/>
          </w:tblCellMar>
          <w:tblLook w:val="01E0"/>
        </w:tblPrEx>
        <w:trPr>
          <w:trHeight w:val="626"/>
          <w:jc w:val="left"/>
        </w:trPr>
        <w:tc>
          <w:tcPr>
            <w:tcW w:w="3854" w:type="dxa"/>
          </w:tcPr>
          <w:p>
            <w:pPr>
              <w:pStyle w:val="TableParagraph"/>
              <w:spacing w:before="147" w:line="459" w:lineRule="exact"/>
              <w:ind w:left="1065"/>
              <w:rPr>
                <w:sz w:val="42"/>
              </w:rPr>
            </w:pPr>
            <w:r>
              <w:rPr>
                <w:sz w:val="42"/>
              </w:rPr>
              <w:t>尘推</w:t>
            </w:r>
          </w:p>
        </w:tc>
        <w:tc>
          <w:tcPr>
            <w:tcW w:w="2384" w:type="dxa"/>
          </w:tcPr>
          <w:p>
            <w:pPr>
              <w:pStyle w:val="TableParagraph"/>
              <w:spacing w:before="147" w:line="459" w:lineRule="exact"/>
              <w:ind w:left="534"/>
              <w:rPr>
                <w:sz w:val="42"/>
              </w:rPr>
            </w:pPr>
            <w:r>
              <w:rPr>
                <w:w w:val="100"/>
                <w:sz w:val="42"/>
              </w:rPr>
              <w:t>0</w:t>
            </w:r>
          </w:p>
        </w:tc>
        <w:tc>
          <w:tcPr>
            <w:tcW w:w="5388" w:type="dxa"/>
          </w:tcPr>
          <w:p>
            <w:pPr>
              <w:pStyle w:val="TableParagraph"/>
              <w:rPr>
                <w:rFonts w:ascii="Times New Roman"/>
                <w:sz w:val="40"/>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ListParagraph"/>
        <w:numPr>
          <w:ilvl w:val="1"/>
          <w:numId w:val="15"/>
        </w:numPr>
        <w:tabs>
          <w:tab w:val="left" w:pos="2995"/>
          <w:tab w:val="left" w:pos="2996"/>
        </w:tabs>
        <w:spacing w:before="201" w:after="0" w:line="240" w:lineRule="auto"/>
        <w:ind w:left="2995" w:right="0" w:hanging="1059"/>
        <w:jc w:val="left"/>
        <w:rPr>
          <w:b/>
          <w:sz w:val="42"/>
        </w:rPr>
      </w:pPr>
      <w:r>
        <w:pict>
          <v:group id="_x0000_s1032" style="width:629pt;height:389pt;margin-top:-383.84pt;margin-left:123pt;mso-position-horizontal-relative:page;position:absolute;z-index:-251653120" coordorigin="2460,-7677" coordsize="12580,7780">
            <v:shape id="_x0000_s1033" type="#_x0000_t75" style="width:12580;height:7780;left:2460;position:absolute;top:-7677" stroked="f">
              <v:imagedata r:id="rId59" o:title=""/>
            </v:shape>
            <v:shape id="_x0000_s1034" type="#_x0000_t202" style="width:890;height:290;left:3593;position:absolute;top:-710" filled="f" stroked="f">
              <v:textbox inset="0,0,0,0">
                <w:txbxContent>
                  <w:p>
                    <w:pPr>
                      <w:spacing w:before="0" w:line="290" w:lineRule="exact"/>
                      <w:ind w:left="0" w:right="0" w:firstLine="0"/>
                      <w:jc w:val="left"/>
                      <w:rPr>
                        <w:sz w:val="29"/>
                      </w:rPr>
                    </w:pPr>
                    <w:r>
                      <w:rPr>
                        <w:sz w:val="29"/>
                      </w:rPr>
                      <w:t>垃圾箱</w:t>
                    </w:r>
                  </w:p>
                </w:txbxContent>
              </v:textbox>
            </v:shape>
          </v:group>
        </w:pict>
      </w:r>
      <w:r>
        <w:rPr>
          <w:b/>
          <w:sz w:val="42"/>
        </w:rPr>
        <w:t>绿化物资装备</w:t>
      </w:r>
    </w:p>
    <w:p>
      <w:pPr>
        <w:spacing w:after="0" w:line="240" w:lineRule="auto"/>
        <w:jc w:val="left"/>
        <w:rPr>
          <w:sz w:val="42"/>
        </w:rPr>
        <w:sectPr>
          <w:headerReference w:type="default" r:id="rId60"/>
          <w:footerReference w:type="default" r:id="rId61"/>
          <w:pgSz w:w="17860" w:h="25260"/>
          <w:pgMar w:top="1360" w:right="800" w:bottom="2020" w:left="760" w:header="1031" w:footer="1839"/>
          <w:pgNumType w:start="25"/>
          <w:cols w:space="708"/>
        </w:sectPr>
      </w:pPr>
    </w:p>
    <w:p>
      <w:pPr>
        <w:pStyle w:val="BodyText"/>
        <w:rPr>
          <w:b/>
          <w:sz w:val="20"/>
        </w:rPr>
      </w:pPr>
    </w:p>
    <w:p>
      <w:pPr>
        <w:pStyle w:val="BodyText"/>
        <w:rPr>
          <w:b/>
          <w:sz w:val="19"/>
        </w:rPr>
      </w:pPr>
    </w:p>
    <w:p>
      <w:pPr>
        <w:pStyle w:val="BodyText"/>
        <w:ind w:left="1700"/>
        <w:rPr>
          <w:sz w:val="20"/>
        </w:rPr>
      </w:pPr>
      <w:r>
        <w:rPr>
          <w:sz w:val="20"/>
        </w:rPr>
        <w:pict>
          <v:group id="_x0000_i1035" style="width:9in;height:231pt;mso-position-horizontal-relative:char;mso-position-vertical-relative:line" coordorigin="0,0" coordsize="12960,4620">
            <v:shape id="_x0000_s1036" type="#_x0000_t75" style="width:12960;height:4620;position:absolute" stroked="f">
              <v:imagedata r:id="rId62" o:title=""/>
            </v:shape>
            <v:shape id="_x0000_s1037" type="#_x0000_t202" style="width:863;height:422;left:1248;position:absolute;top:138" filled="f" stroked="f">
              <v:textbox inset="0,0,0,0">
                <w:txbxContent>
                  <w:p>
                    <w:pPr>
                      <w:spacing w:before="0" w:line="421" w:lineRule="exact"/>
                      <w:ind w:left="0" w:right="0" w:firstLine="0"/>
                      <w:jc w:val="left"/>
                      <w:rPr>
                        <w:b/>
                        <w:sz w:val="42"/>
                      </w:rPr>
                    </w:pPr>
                    <w:r>
                      <w:rPr>
                        <w:b/>
                        <w:sz w:val="42"/>
                      </w:rPr>
                      <w:t>项目</w:t>
                    </w:r>
                  </w:p>
                </w:txbxContent>
              </v:textbox>
            </v:shape>
            <v:shape id="_x0000_s1038" type="#_x0000_t202" style="width:863;height:422;left:4446;position:absolute;top:138" filled="f" stroked="f">
              <v:textbox inset="0,0,0,0">
                <w:txbxContent>
                  <w:p>
                    <w:pPr>
                      <w:spacing w:before="0" w:line="421" w:lineRule="exact"/>
                      <w:ind w:left="0" w:right="0" w:firstLine="0"/>
                      <w:jc w:val="left"/>
                      <w:rPr>
                        <w:b/>
                        <w:sz w:val="42"/>
                      </w:rPr>
                    </w:pPr>
                    <w:r>
                      <w:rPr>
                        <w:b/>
                        <w:sz w:val="42"/>
                      </w:rPr>
                      <w:t>数量</w:t>
                    </w:r>
                  </w:p>
                </w:txbxContent>
              </v:textbox>
            </v:shape>
            <v:shape id="_x0000_s1039" type="#_x0000_t202" style="width:863;height:422;left:9238;position:absolute;top:138" filled="f" stroked="f">
              <v:textbox inset="0,0,0,0">
                <w:txbxContent>
                  <w:p>
                    <w:pPr>
                      <w:spacing w:before="0" w:line="421" w:lineRule="exact"/>
                      <w:ind w:left="0" w:right="0" w:firstLine="0"/>
                      <w:jc w:val="left"/>
                      <w:rPr>
                        <w:b/>
                        <w:sz w:val="42"/>
                      </w:rPr>
                    </w:pPr>
                    <w:r>
                      <w:rPr>
                        <w:b/>
                        <w:sz w:val="42"/>
                      </w:rPr>
                      <w:t>备注</w:t>
                    </w:r>
                  </w:p>
                </w:txbxContent>
              </v:textbox>
            </v:shape>
            <v:shape id="_x0000_s1040" type="#_x0000_t202" style="width:1100;height:360;left:1129;position:absolute;top:1186" filled="f" stroked="f">
              <v:textbox inset="0,0,0,0">
                <w:txbxContent>
                  <w:p>
                    <w:pPr>
                      <w:spacing w:before="0" w:line="360" w:lineRule="exact"/>
                      <w:ind w:left="0" w:right="0" w:firstLine="0"/>
                      <w:jc w:val="left"/>
                      <w:rPr>
                        <w:sz w:val="36"/>
                      </w:rPr>
                    </w:pPr>
                    <w:r>
                      <w:rPr>
                        <w:sz w:val="36"/>
                      </w:rPr>
                      <w:t>剪草机</w:t>
                    </w:r>
                  </w:p>
                </w:txbxContent>
              </v:textbox>
            </v:shape>
            <v:shape id="_x0000_s1041" type="#_x0000_t202" style="width:1100;height:360;left:1129;position:absolute;top:2018" filled="f" stroked="f">
              <v:textbox inset="0,0,0,0">
                <w:txbxContent>
                  <w:p>
                    <w:pPr>
                      <w:spacing w:before="0" w:line="360" w:lineRule="exact"/>
                      <w:ind w:left="0" w:right="0" w:firstLine="0"/>
                      <w:jc w:val="left"/>
                      <w:rPr>
                        <w:sz w:val="36"/>
                      </w:rPr>
                    </w:pPr>
                    <w:r>
                      <w:rPr>
                        <w:sz w:val="36"/>
                      </w:rPr>
                      <w:t>绿篱机</w:t>
                    </w:r>
                  </w:p>
                </w:txbxContent>
              </v:textbox>
            </v:shape>
            <v:shape id="_x0000_s1042" type="#_x0000_t202" style="width:1820;height:360;left:769;position:absolute;top:2889" filled="f" stroked="f">
              <v:textbox inset="0,0,0,0">
                <w:txbxContent>
                  <w:p>
                    <w:pPr>
                      <w:spacing w:before="0" w:line="360" w:lineRule="exact"/>
                      <w:ind w:left="0" w:right="0" w:firstLine="0"/>
                      <w:jc w:val="left"/>
                      <w:rPr>
                        <w:sz w:val="36"/>
                      </w:rPr>
                    </w:pPr>
                    <w:r>
                      <w:rPr>
                        <w:sz w:val="36"/>
                      </w:rPr>
                      <w:t>人工喷雾器</w:t>
                    </w:r>
                  </w:p>
                </w:txbxContent>
              </v:textbox>
            </v:shape>
            <v:shape id="_x0000_s1043" type="#_x0000_t202" style="width:2180;height:360;left:589;position:absolute;top:3807" filled="f" stroked="f">
              <v:textbox inset="0,0,0,0">
                <w:txbxContent>
                  <w:p>
                    <w:pPr>
                      <w:spacing w:before="0" w:line="360" w:lineRule="exact"/>
                      <w:ind w:left="0" w:right="0" w:firstLine="0"/>
                      <w:jc w:val="left"/>
                      <w:rPr>
                        <w:sz w:val="36"/>
                      </w:rPr>
                    </w:pPr>
                    <w:r>
                      <w:rPr>
                        <w:sz w:val="36"/>
                      </w:rPr>
                      <w:t>绿化工具(套)</w:t>
                    </w:r>
                  </w:p>
                </w:txbxContent>
              </v:textbox>
            </v:shape>
            <w10:wrap type="none"/>
          </v:group>
        </w:pict>
      </w:r>
    </w:p>
    <w:p>
      <w:pPr>
        <w:pStyle w:val="ListParagraph"/>
        <w:numPr>
          <w:ilvl w:val="1"/>
          <w:numId w:val="16"/>
        </w:numPr>
        <w:tabs>
          <w:tab w:val="left" w:pos="2783"/>
        </w:tabs>
        <w:spacing w:before="80" w:after="0" w:line="240" w:lineRule="auto"/>
        <w:ind w:left="2783" w:right="0" w:hanging="846"/>
        <w:jc w:val="left"/>
        <w:rPr>
          <w:b/>
          <w:sz w:val="42"/>
        </w:rPr>
      </w:pPr>
      <w:r>
        <w:drawing>
          <wp:anchor distT="0" distB="0" distL="0" distR="0" simplePos="0" relativeHeight="251666432" behindDoc="1" locked="0" layoutInCell="1" allowOverlap="1">
            <wp:simplePos x="0" y="0"/>
            <wp:positionH relativeFrom="page">
              <wp:posOffset>1562100</wp:posOffset>
            </wp:positionH>
            <wp:positionV relativeFrom="paragraph">
              <wp:posOffset>539750</wp:posOffset>
            </wp:positionV>
            <wp:extent cx="8209025" cy="7030878"/>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63" cstate="print"/>
                    <a:stretch>
                      <a:fillRect/>
                    </a:stretch>
                  </pic:blipFill>
                  <pic:spPr>
                    <a:xfrm>
                      <a:off x="0" y="0"/>
                      <a:ext cx="8209025" cy="7030878"/>
                    </a:xfrm>
                    <a:prstGeom prst="rect">
                      <a:avLst/>
                    </a:prstGeom>
                  </pic:spPr>
                </pic:pic>
              </a:graphicData>
            </a:graphic>
          </wp:anchor>
        </w:drawing>
      </w:r>
      <w:r>
        <w:rPr>
          <w:b/>
          <w:sz w:val="42"/>
        </w:rPr>
        <w:t>工程物资装备</w:t>
      </w:r>
    </w:p>
    <w:p>
      <w:pPr>
        <w:pStyle w:val="BodyText"/>
        <w:spacing w:before="9"/>
        <w:rPr>
          <w:b/>
          <w:sz w:val="29"/>
        </w:rPr>
      </w:pPr>
    </w:p>
    <w:tbl>
      <w:tblPr>
        <w:tblStyle w:val="TableNormal3"/>
        <w:tblW w:w="0" w:type="auto"/>
        <w:jc w:val="left"/>
        <w:tblInd w:w="2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28"/>
        <w:gridCol w:w="3575"/>
        <w:gridCol w:w="2867"/>
      </w:tblGrid>
      <w:tr>
        <w:tblPrEx>
          <w:tblW w:w="0" w:type="auto"/>
          <w:jc w:val="left"/>
          <w:tblInd w:w="2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4"/>
          <w:jc w:val="left"/>
        </w:trPr>
        <w:tc>
          <w:tcPr>
            <w:tcW w:w="3328" w:type="dxa"/>
          </w:tcPr>
          <w:p>
            <w:pPr>
              <w:pStyle w:val="TableParagraph"/>
              <w:spacing w:line="480" w:lineRule="exact"/>
              <w:ind w:left="30" w:right="736"/>
              <w:jc w:val="center"/>
              <w:rPr>
                <w:b/>
                <w:sz w:val="42"/>
              </w:rPr>
            </w:pPr>
            <w:r>
              <w:rPr>
                <w:b/>
                <w:sz w:val="42"/>
              </w:rPr>
              <w:t>项目</w:t>
            </w:r>
          </w:p>
        </w:tc>
        <w:tc>
          <w:tcPr>
            <w:tcW w:w="3575" w:type="dxa"/>
          </w:tcPr>
          <w:p>
            <w:pPr>
              <w:pStyle w:val="TableParagraph"/>
              <w:spacing w:line="480" w:lineRule="exact"/>
              <w:ind w:left="758"/>
              <w:rPr>
                <w:b/>
                <w:sz w:val="42"/>
              </w:rPr>
            </w:pPr>
            <w:r>
              <w:rPr>
                <w:b/>
                <w:sz w:val="42"/>
              </w:rPr>
              <w:t>数量</w:t>
            </w:r>
          </w:p>
        </w:tc>
        <w:tc>
          <w:tcPr>
            <w:tcW w:w="2867" w:type="dxa"/>
          </w:tcPr>
          <w:p>
            <w:pPr>
              <w:pStyle w:val="TableParagraph"/>
              <w:spacing w:line="480" w:lineRule="exact"/>
              <w:ind w:right="47"/>
              <w:jc w:val="right"/>
              <w:rPr>
                <w:b/>
                <w:sz w:val="42"/>
              </w:rPr>
            </w:pPr>
            <w:r>
              <w:rPr>
                <w:b/>
                <w:w w:val="95"/>
                <w:sz w:val="42"/>
              </w:rPr>
              <w:t>备注</w:t>
            </w:r>
          </w:p>
        </w:tc>
      </w:tr>
      <w:tr>
        <w:tblPrEx>
          <w:tblW w:w="0" w:type="auto"/>
          <w:jc w:val="left"/>
          <w:tblInd w:w="2067" w:type="dxa"/>
          <w:tblLayout w:type="fixed"/>
          <w:tblCellMar>
            <w:top w:w="0" w:type="dxa"/>
            <w:left w:w="0" w:type="dxa"/>
            <w:bottom w:w="0" w:type="dxa"/>
            <w:right w:w="0" w:type="dxa"/>
          </w:tblCellMar>
          <w:tblLook w:val="01E0"/>
        </w:tblPrEx>
        <w:trPr>
          <w:trHeight w:val="1764"/>
          <w:jc w:val="left"/>
        </w:trPr>
        <w:tc>
          <w:tcPr>
            <w:tcW w:w="3328" w:type="dxa"/>
          </w:tcPr>
          <w:p>
            <w:pPr>
              <w:pStyle w:val="TableParagraph"/>
              <w:spacing w:before="263"/>
              <w:ind w:left="769"/>
              <w:rPr>
                <w:sz w:val="36"/>
              </w:rPr>
            </w:pPr>
            <w:r>
              <w:rPr>
                <w:sz w:val="36"/>
              </w:rPr>
              <w:t>疏通机</w:t>
            </w:r>
          </w:p>
          <w:p>
            <w:pPr>
              <w:pStyle w:val="TableParagraph"/>
              <w:spacing w:before="2"/>
              <w:rPr>
                <w:b/>
                <w:sz w:val="29"/>
              </w:rPr>
            </w:pPr>
          </w:p>
          <w:p>
            <w:pPr>
              <w:pStyle w:val="TableParagraph"/>
              <w:ind w:left="769"/>
              <w:rPr>
                <w:sz w:val="36"/>
              </w:rPr>
            </w:pPr>
            <w:r>
              <w:rPr>
                <w:sz w:val="36"/>
              </w:rPr>
              <w:t>电焊机</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894"/>
          <w:jc w:val="left"/>
        </w:trPr>
        <w:tc>
          <w:tcPr>
            <w:tcW w:w="3328" w:type="dxa"/>
          </w:tcPr>
          <w:p>
            <w:pPr>
              <w:pStyle w:val="TableParagraph"/>
              <w:spacing w:before="205"/>
              <w:ind w:left="30" w:right="736"/>
              <w:jc w:val="center"/>
              <w:rPr>
                <w:sz w:val="36"/>
              </w:rPr>
            </w:pPr>
            <w:r>
              <w:rPr>
                <w:sz w:val="36"/>
              </w:rPr>
              <w:t>冲击钻</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0"/>
          <w:jc w:val="left"/>
        </w:trPr>
        <w:tc>
          <w:tcPr>
            <w:tcW w:w="3328" w:type="dxa"/>
          </w:tcPr>
          <w:p>
            <w:pPr>
              <w:pStyle w:val="TableParagraph"/>
              <w:spacing w:before="228"/>
              <w:ind w:left="30" w:right="736"/>
              <w:jc w:val="center"/>
              <w:rPr>
                <w:sz w:val="36"/>
              </w:rPr>
            </w:pPr>
            <w:r>
              <w:rPr>
                <w:sz w:val="36"/>
              </w:rPr>
              <w:t>切割机</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3"/>
          <w:jc w:val="left"/>
        </w:trPr>
        <w:tc>
          <w:tcPr>
            <w:tcW w:w="3328" w:type="dxa"/>
          </w:tcPr>
          <w:p>
            <w:pPr>
              <w:pStyle w:val="TableParagraph"/>
              <w:spacing w:before="230"/>
              <w:ind w:left="30" w:right="736"/>
              <w:jc w:val="center"/>
              <w:rPr>
                <w:sz w:val="36"/>
              </w:rPr>
            </w:pPr>
            <w:r>
              <w:rPr>
                <w:sz w:val="36"/>
              </w:rPr>
              <w:t>电工工具</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5"/>
          <w:jc w:val="left"/>
        </w:trPr>
        <w:tc>
          <w:tcPr>
            <w:tcW w:w="3328" w:type="dxa"/>
          </w:tcPr>
          <w:p>
            <w:pPr>
              <w:pStyle w:val="TableParagraph"/>
              <w:spacing w:before="232"/>
              <w:ind w:left="30" w:right="736"/>
              <w:jc w:val="center"/>
              <w:rPr>
                <w:sz w:val="36"/>
              </w:rPr>
            </w:pPr>
            <w:r>
              <w:rPr>
                <w:sz w:val="36"/>
              </w:rPr>
              <w:t>水工工具</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3"/>
          <w:jc w:val="left"/>
        </w:trPr>
        <w:tc>
          <w:tcPr>
            <w:tcW w:w="3328" w:type="dxa"/>
          </w:tcPr>
          <w:p>
            <w:pPr>
              <w:pStyle w:val="TableParagraph"/>
              <w:spacing w:before="232"/>
              <w:ind w:left="30" w:right="736"/>
              <w:jc w:val="center"/>
              <w:rPr>
                <w:sz w:val="36"/>
              </w:rPr>
            </w:pPr>
            <w:r>
              <w:rPr>
                <w:sz w:val="36"/>
              </w:rPr>
              <w:t>木工工具</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3"/>
          <w:jc w:val="left"/>
        </w:trPr>
        <w:tc>
          <w:tcPr>
            <w:tcW w:w="3328" w:type="dxa"/>
          </w:tcPr>
          <w:p>
            <w:pPr>
              <w:pStyle w:val="TableParagraph"/>
              <w:spacing w:before="230"/>
              <w:ind w:left="30" w:right="736"/>
              <w:jc w:val="center"/>
              <w:rPr>
                <w:sz w:val="36"/>
              </w:rPr>
            </w:pPr>
            <w:r>
              <w:rPr>
                <w:sz w:val="36"/>
              </w:rPr>
              <w:t>泥工工具</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5"/>
          <w:jc w:val="left"/>
        </w:trPr>
        <w:tc>
          <w:tcPr>
            <w:tcW w:w="3328" w:type="dxa"/>
          </w:tcPr>
          <w:p>
            <w:pPr>
              <w:pStyle w:val="TableParagraph"/>
              <w:spacing w:before="232"/>
              <w:ind w:left="30" w:right="737"/>
              <w:jc w:val="center"/>
              <w:rPr>
                <w:sz w:val="36"/>
              </w:rPr>
            </w:pPr>
            <w:r>
              <w:rPr>
                <w:sz w:val="36"/>
              </w:rPr>
              <w:t>高空作业用工具</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923"/>
          <w:jc w:val="left"/>
        </w:trPr>
        <w:tc>
          <w:tcPr>
            <w:tcW w:w="3328" w:type="dxa"/>
          </w:tcPr>
          <w:p>
            <w:pPr>
              <w:pStyle w:val="TableParagraph"/>
              <w:spacing w:before="232"/>
              <w:ind w:left="30" w:right="736"/>
              <w:jc w:val="center"/>
              <w:rPr>
                <w:sz w:val="36"/>
              </w:rPr>
            </w:pPr>
            <w:r>
              <w:rPr>
                <w:sz w:val="36"/>
              </w:rPr>
              <w:t>铝合金梯</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r>
        <w:tblPrEx>
          <w:tblW w:w="0" w:type="auto"/>
          <w:jc w:val="left"/>
          <w:tblInd w:w="2067" w:type="dxa"/>
          <w:tblLayout w:type="fixed"/>
          <w:tblCellMar>
            <w:top w:w="0" w:type="dxa"/>
            <w:left w:w="0" w:type="dxa"/>
            <w:bottom w:w="0" w:type="dxa"/>
            <w:right w:w="0" w:type="dxa"/>
          </w:tblCellMar>
          <w:tblLook w:val="01E0"/>
        </w:tblPrEx>
        <w:trPr>
          <w:trHeight w:val="641"/>
          <w:jc w:val="left"/>
        </w:trPr>
        <w:tc>
          <w:tcPr>
            <w:tcW w:w="3328" w:type="dxa"/>
          </w:tcPr>
          <w:p>
            <w:pPr>
              <w:pStyle w:val="TableParagraph"/>
              <w:spacing w:before="230" w:line="391" w:lineRule="exact"/>
              <w:ind w:left="30" w:right="736"/>
              <w:jc w:val="center"/>
              <w:rPr>
                <w:sz w:val="36"/>
              </w:rPr>
            </w:pPr>
            <w:r>
              <w:rPr>
                <w:sz w:val="36"/>
              </w:rPr>
              <w:t>常用材料备件</w:t>
            </w:r>
          </w:p>
        </w:tc>
        <w:tc>
          <w:tcPr>
            <w:tcW w:w="3575" w:type="dxa"/>
          </w:tcPr>
          <w:p>
            <w:pPr>
              <w:pStyle w:val="TableParagraph"/>
              <w:rPr>
                <w:rFonts w:ascii="Times New Roman"/>
                <w:sz w:val="36"/>
              </w:rPr>
            </w:pPr>
          </w:p>
        </w:tc>
        <w:tc>
          <w:tcPr>
            <w:tcW w:w="2867" w:type="dxa"/>
          </w:tcPr>
          <w:p>
            <w:pPr>
              <w:pStyle w:val="TableParagraph"/>
              <w:rPr>
                <w:rFonts w:ascii="Times New Roman"/>
                <w:sz w:val="36"/>
              </w:rPr>
            </w:pPr>
          </w:p>
        </w:tc>
      </w:tr>
    </w:tbl>
    <w:p>
      <w:pPr>
        <w:spacing w:after="0"/>
        <w:rPr>
          <w:rFonts w:ascii="Times New Roman"/>
          <w:sz w:val="36"/>
        </w:rPr>
        <w:sectPr>
          <w:headerReference w:type="default" r:id="rId64"/>
          <w:footerReference w:type="default" r:id="rId65"/>
          <w:pgSz w:w="17860" w:h="25260"/>
          <w:pgMar w:top="1360" w:right="800" w:bottom="2020" w:left="760" w:header="1031" w:footer="1839"/>
          <w:pgNumType w:start="26"/>
          <w:cols w:space="708"/>
        </w:sectPr>
      </w:pPr>
    </w:p>
    <w:p>
      <w:pPr>
        <w:pStyle w:val="BodyText"/>
        <w:spacing w:before="1"/>
        <w:rPr>
          <w:b/>
          <w:sz w:val="28"/>
        </w:rPr>
      </w:pPr>
    </w:p>
    <w:p>
      <w:pPr>
        <w:pStyle w:val="Heading1"/>
        <w:tabs>
          <w:tab w:val="left" w:pos="1947"/>
        </w:tabs>
        <w:spacing w:before="32"/>
        <w:ind w:left="17"/>
        <w:jc w:val="center"/>
      </w:pPr>
      <w:r>
        <w:t>第六章</w:t>
        <w:tab/>
        <w:t>物业管理服务费用测算</w:t>
      </w:r>
    </w:p>
    <w:p>
      <w:pPr>
        <w:pStyle w:val="BodyText"/>
        <w:spacing w:before="3"/>
        <w:rPr>
          <w:b/>
          <w:sz w:val="53"/>
        </w:rPr>
      </w:pPr>
    </w:p>
    <w:p>
      <w:pPr>
        <w:pStyle w:val="Heading2"/>
        <w:numPr>
          <w:ilvl w:val="1"/>
          <w:numId w:val="17"/>
        </w:numPr>
        <w:tabs>
          <w:tab w:val="left" w:pos="2995"/>
          <w:tab w:val="left" w:pos="2996"/>
        </w:tabs>
        <w:spacing w:before="0" w:after="0" w:line="240" w:lineRule="auto"/>
        <w:ind w:left="2995" w:right="0" w:hanging="1059"/>
        <w:jc w:val="left"/>
      </w:pPr>
      <w:r>
        <w:t>物业管理服务费用测算</w:t>
      </w:r>
    </w:p>
    <w:p>
      <w:pPr>
        <w:pStyle w:val="BodyText"/>
        <w:spacing w:before="11"/>
        <w:rPr>
          <w:b/>
        </w:rPr>
      </w:pPr>
    </w:p>
    <w:p>
      <w:pPr>
        <w:pStyle w:val="ListParagraph"/>
        <w:numPr>
          <w:ilvl w:val="2"/>
          <w:numId w:val="17"/>
        </w:numPr>
        <w:tabs>
          <w:tab w:val="left" w:pos="3259"/>
        </w:tabs>
        <w:spacing w:before="0" w:after="0" w:line="240" w:lineRule="auto"/>
        <w:ind w:left="3258" w:right="0" w:hanging="1164"/>
        <w:jc w:val="left"/>
        <w:rPr>
          <w:b/>
          <w:sz w:val="42"/>
        </w:rPr>
      </w:pPr>
      <w:r>
        <w:rPr>
          <w:b/>
          <w:sz w:val="42"/>
        </w:rPr>
        <w:t>人工费用</w:t>
      </w:r>
    </w:p>
    <w:p>
      <w:pPr>
        <w:pStyle w:val="BodyText"/>
        <w:rPr>
          <w:b/>
          <w:sz w:val="20"/>
        </w:rPr>
      </w:pPr>
    </w:p>
    <w:p>
      <w:pPr>
        <w:pStyle w:val="BodyText"/>
        <w:rPr>
          <w:b/>
          <w:sz w:val="20"/>
        </w:rPr>
      </w:pPr>
    </w:p>
    <w:p>
      <w:pPr>
        <w:pStyle w:val="BodyText"/>
        <w:spacing w:before="9"/>
        <w:rPr>
          <w:b/>
          <w:sz w:val="24"/>
        </w:rPr>
      </w:pPr>
    </w:p>
    <w:p>
      <w:pPr>
        <w:pStyle w:val="Heading2"/>
        <w:tabs>
          <w:tab w:val="left" w:pos="3146"/>
          <w:tab w:val="left" w:pos="12793"/>
          <w:tab w:val="left" w:pos="14654"/>
        </w:tabs>
        <w:spacing w:line="594" w:lineRule="exact"/>
        <w:ind w:left="1656"/>
      </w:pPr>
      <w:r>
        <w:drawing>
          <wp:anchor distT="0" distB="0" distL="0" distR="0" simplePos="0" relativeHeight="251668480" behindDoc="1" locked="0" layoutInCell="1" allowOverlap="1">
            <wp:simplePos x="0" y="0"/>
            <wp:positionH relativeFrom="page">
              <wp:posOffset>431800</wp:posOffset>
            </wp:positionH>
            <wp:positionV relativeFrom="paragraph">
              <wp:posOffset>-78224</wp:posOffset>
            </wp:positionV>
            <wp:extent cx="10490200" cy="10896600"/>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66" cstate="print"/>
                    <a:stretch>
                      <a:fillRect/>
                    </a:stretch>
                  </pic:blipFill>
                  <pic:spPr>
                    <a:xfrm>
                      <a:off x="0" y="0"/>
                      <a:ext cx="10490200" cy="10896600"/>
                    </a:xfrm>
                    <a:prstGeom prst="rect">
                      <a:avLst/>
                    </a:prstGeom>
                  </pic:spPr>
                </pic:pic>
              </a:graphicData>
            </a:graphic>
          </wp:anchor>
        </w:drawing>
      </w:r>
      <w:r>
        <w:pict>
          <v:shape id="_x0000_s1044" type="#_x0000_t202" style="width:392.45pt;height:75.45pt;margin-top:3.32pt;margin-left:279.05pt;mso-position-horizontal-relative:page;position:absolute;z-index:251667456"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7"/>
                    <w:gridCol w:w="3302"/>
                    <w:gridCol w:w="284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1697" w:type="dxa"/>
                      </w:tcPr>
                      <w:p>
                        <w:pPr>
                          <w:pStyle w:val="TableParagraph"/>
                          <w:spacing w:line="462" w:lineRule="exact"/>
                          <w:ind w:left="32" w:right="145"/>
                          <w:jc w:val="center"/>
                          <w:rPr>
                            <w:b/>
                            <w:sz w:val="42"/>
                          </w:rPr>
                        </w:pPr>
                        <w:r>
                          <w:rPr>
                            <w:b/>
                            <w:sz w:val="42"/>
                          </w:rPr>
                          <w:t>工资标</w:t>
                        </w:r>
                      </w:p>
                    </w:tc>
                    <w:tc>
                      <w:tcPr>
                        <w:tcW w:w="3302" w:type="dxa"/>
                      </w:tcPr>
                      <w:p>
                        <w:pPr>
                          <w:pStyle w:val="TableParagraph"/>
                          <w:spacing w:line="462" w:lineRule="exact"/>
                          <w:ind w:left="46" w:right="45"/>
                          <w:jc w:val="center"/>
                          <w:rPr>
                            <w:b/>
                            <w:sz w:val="42"/>
                          </w:rPr>
                        </w:pPr>
                        <w:r>
                          <w:rPr>
                            <w:b/>
                            <w:sz w:val="42"/>
                          </w:rPr>
                          <w:t>社会统筹</w:t>
                        </w:r>
                      </w:p>
                    </w:tc>
                    <w:tc>
                      <w:tcPr>
                        <w:tcW w:w="2849" w:type="dxa"/>
                      </w:tcPr>
                      <w:p>
                        <w:pPr>
                          <w:pStyle w:val="TableParagraph"/>
                          <w:spacing w:line="462" w:lineRule="exact"/>
                          <w:ind w:left="560"/>
                          <w:rPr>
                            <w:b/>
                            <w:sz w:val="42"/>
                          </w:rPr>
                        </w:pPr>
                        <w:r>
                          <w:rPr>
                            <w:b/>
                            <w:sz w:val="42"/>
                          </w:rPr>
                          <w:t>医疗保险</w:t>
                        </w:r>
                      </w:p>
                    </w:tc>
                  </w:tr>
                  <w:tr>
                    <w:tblPrEx>
                      <w:tblW w:w="0" w:type="auto"/>
                      <w:jc w:val="left"/>
                      <w:tblInd w:w="7" w:type="dxa"/>
                      <w:tblLayout w:type="fixed"/>
                      <w:tblCellMar>
                        <w:top w:w="0" w:type="dxa"/>
                        <w:left w:w="0" w:type="dxa"/>
                        <w:bottom w:w="0" w:type="dxa"/>
                        <w:right w:w="0" w:type="dxa"/>
                      </w:tblCellMar>
                      <w:tblLook w:val="01E0"/>
                    </w:tblPrEx>
                    <w:trPr>
                      <w:trHeight w:val="543"/>
                      <w:jc w:val="left"/>
                    </w:trPr>
                    <w:tc>
                      <w:tcPr>
                        <w:tcW w:w="1697" w:type="dxa"/>
                      </w:tcPr>
                      <w:p>
                        <w:pPr>
                          <w:pStyle w:val="TableParagraph"/>
                          <w:spacing w:before="3" w:line="520" w:lineRule="exact"/>
                          <w:ind w:left="32" w:right="148"/>
                          <w:jc w:val="center"/>
                          <w:rPr>
                            <w:b/>
                            <w:sz w:val="42"/>
                          </w:rPr>
                        </w:pPr>
                        <w:r>
                          <w:rPr>
                            <w:b/>
                            <w:sz w:val="42"/>
                          </w:rPr>
                          <w:t>准（元/</w:t>
                        </w:r>
                      </w:p>
                    </w:tc>
                    <w:tc>
                      <w:tcPr>
                        <w:tcW w:w="3302" w:type="dxa"/>
                      </w:tcPr>
                      <w:p>
                        <w:pPr>
                          <w:pStyle w:val="TableParagraph"/>
                          <w:spacing w:before="3" w:line="520" w:lineRule="exact"/>
                          <w:ind w:left="52" w:right="45"/>
                          <w:jc w:val="center"/>
                          <w:rPr>
                            <w:b/>
                            <w:sz w:val="42"/>
                          </w:rPr>
                        </w:pPr>
                        <w:r>
                          <w:rPr>
                            <w:b/>
                            <w:sz w:val="42"/>
                          </w:rPr>
                          <w:t>（元/月，工资标</w:t>
                        </w:r>
                      </w:p>
                    </w:tc>
                    <w:tc>
                      <w:tcPr>
                        <w:tcW w:w="2849" w:type="dxa"/>
                      </w:tcPr>
                      <w:p>
                        <w:pPr>
                          <w:pStyle w:val="TableParagraph"/>
                          <w:spacing w:before="3" w:line="520" w:lineRule="exact"/>
                          <w:ind w:left="243"/>
                          <w:rPr>
                            <w:b/>
                            <w:sz w:val="42"/>
                          </w:rPr>
                        </w:pPr>
                        <w:r>
                          <w:rPr>
                            <w:b/>
                            <w:sz w:val="42"/>
                          </w:rPr>
                          <w:t>（元/月，工</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697" w:type="dxa"/>
                      </w:tcPr>
                      <w:p>
                        <w:pPr>
                          <w:pStyle w:val="TableParagraph"/>
                          <w:spacing w:before="3" w:line="459" w:lineRule="exact"/>
                          <w:ind w:left="31" w:right="148"/>
                          <w:jc w:val="center"/>
                          <w:rPr>
                            <w:b/>
                            <w:sz w:val="42"/>
                          </w:rPr>
                        </w:pPr>
                        <w:r>
                          <w:rPr>
                            <w:b/>
                            <w:sz w:val="42"/>
                          </w:rPr>
                          <w:t>月）</w:t>
                        </w:r>
                      </w:p>
                    </w:tc>
                    <w:tc>
                      <w:tcPr>
                        <w:tcW w:w="3302" w:type="dxa"/>
                      </w:tcPr>
                      <w:p>
                        <w:pPr>
                          <w:pStyle w:val="TableParagraph"/>
                          <w:spacing w:before="3" w:line="459" w:lineRule="exact"/>
                          <w:ind w:left="50" w:right="45"/>
                          <w:jc w:val="center"/>
                          <w:rPr>
                            <w:b/>
                            <w:sz w:val="42"/>
                          </w:rPr>
                        </w:pPr>
                        <w:r>
                          <w:rPr>
                            <w:b/>
                            <w:sz w:val="42"/>
                          </w:rPr>
                          <w:t>准的 24.4%）</w:t>
                        </w:r>
                      </w:p>
                    </w:tc>
                    <w:tc>
                      <w:tcPr>
                        <w:tcW w:w="2849" w:type="dxa"/>
                      </w:tcPr>
                      <w:p>
                        <w:pPr>
                          <w:pStyle w:val="TableParagraph"/>
                          <w:spacing w:before="3" w:line="459" w:lineRule="exact"/>
                          <w:ind w:left="160"/>
                          <w:rPr>
                            <w:b/>
                            <w:sz w:val="42"/>
                          </w:rPr>
                        </w:pPr>
                        <w:r>
                          <w:rPr>
                            <w:b/>
                            <w:spacing w:val="-21"/>
                            <w:sz w:val="42"/>
                          </w:rPr>
                          <w:t xml:space="preserve">资标准的 </w:t>
                        </w:r>
                        <w:r>
                          <w:rPr>
                            <w:b/>
                            <w:sz w:val="42"/>
                          </w:rPr>
                          <w:t>8%）</w:t>
                        </w:r>
                      </w:p>
                    </w:tc>
                  </w:tr>
                </w:tbl>
                <w:p>
                  <w:pPr>
                    <w:pStyle w:val="BodyText"/>
                  </w:pPr>
                </w:p>
              </w:txbxContent>
            </v:textbox>
          </v:shape>
        </w:pict>
      </w:r>
      <w:r>
        <w:rPr>
          <w:rFonts w:ascii="微软雅黑" w:eastAsia="微软雅黑" w:hint="eastAsia"/>
          <w:color w:val="0000FF"/>
          <w:position w:val="15"/>
        </w:rPr>
        <w:t>费</w:t>
        <w:tab/>
      </w:r>
      <w:r>
        <w:t>人员数</w:t>
        <w:tab/>
        <w:t>工</w:t>
      </w:r>
      <w:r>
        <w:rPr>
          <w:spacing w:val="-148"/>
        </w:rPr>
        <w:t>装</w:t>
      </w:r>
      <w:r>
        <w:t>（元</w:t>
        <w:tab/>
        <w:t>合</w:t>
      </w:r>
      <w:r>
        <w:rPr>
          <w:spacing w:val="-159"/>
        </w:rPr>
        <w:t>计</w:t>
      </w:r>
      <w:r>
        <w:t>（元</w:t>
      </w:r>
    </w:p>
    <w:p>
      <w:pPr>
        <w:tabs>
          <w:tab w:val="left" w:pos="1093"/>
          <w:tab w:val="left" w:pos="2422"/>
          <w:tab w:val="left" w:pos="13034"/>
          <w:tab w:val="left" w:pos="14888"/>
        </w:tabs>
        <w:spacing w:before="0" w:line="240" w:lineRule="auto"/>
        <w:ind w:left="370" w:right="0" w:firstLine="0"/>
        <w:jc w:val="left"/>
        <w:rPr>
          <w:b/>
          <w:sz w:val="42"/>
        </w:rPr>
      </w:pPr>
      <w:r>
        <w:rPr>
          <w:rFonts w:ascii="微软雅黑" w:eastAsia="微软雅黑" w:hint="eastAsia"/>
          <w:b/>
          <w:color w:val="0000FF"/>
          <w:position w:val="19"/>
          <w:sz w:val="42"/>
        </w:rPr>
        <w:t>项</w:t>
        <w:tab/>
      </w:r>
      <w:r>
        <w:rPr>
          <w:rFonts w:ascii="微软雅黑" w:eastAsia="微软雅黑" w:hint="eastAsia"/>
          <w:b/>
          <w:color w:val="0000FF"/>
          <w:position w:val="-15"/>
          <w:sz w:val="42"/>
        </w:rPr>
        <w:t>目</w:t>
        <w:tab/>
      </w:r>
      <w:r>
        <w:rPr>
          <w:rFonts w:ascii="微软雅黑" w:eastAsia="微软雅黑" w:hint="eastAsia"/>
          <w:b/>
          <w:color w:val="0000FF"/>
          <w:position w:val="32"/>
          <w:sz w:val="42"/>
        </w:rPr>
        <w:t>用</w:t>
      </w:r>
      <w:r>
        <w:rPr>
          <w:rFonts w:ascii="微软雅黑" w:eastAsia="微软雅黑" w:hint="eastAsia"/>
          <w:b/>
          <w:color w:val="0000FF"/>
          <w:spacing w:val="46"/>
          <w:position w:val="32"/>
          <w:sz w:val="42"/>
        </w:rPr>
        <w:t xml:space="preserve"> </w:t>
      </w:r>
      <w:r>
        <w:rPr>
          <w:b/>
          <w:sz w:val="42"/>
        </w:rPr>
        <w:t>量（人）</w:t>
        <w:tab/>
        <w:t>/月）</w:t>
        <w:tab/>
        <w:t>/月）</w:t>
      </w:r>
    </w:p>
    <w:p>
      <w:pPr>
        <w:pStyle w:val="BodyText"/>
        <w:spacing w:before="1"/>
        <w:rPr>
          <w:b/>
          <w:sz w:val="5"/>
        </w:rPr>
      </w:pPr>
    </w:p>
    <w:tbl>
      <w:tblPr>
        <w:tblStyle w:val="TableNormal4"/>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67"/>
        <w:gridCol w:w="2793"/>
        <w:gridCol w:w="3723"/>
        <w:gridCol w:w="1680"/>
      </w:tblGrid>
      <w:tr>
        <w:tblPrEx>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7"/>
          <w:jc w:val="left"/>
        </w:trPr>
        <w:tc>
          <w:tcPr>
            <w:tcW w:w="3067" w:type="dxa"/>
          </w:tcPr>
          <w:p>
            <w:pPr>
              <w:pStyle w:val="TableParagraph"/>
              <w:spacing w:line="480" w:lineRule="exact"/>
              <w:ind w:left="35" w:right="469"/>
              <w:jc w:val="center"/>
              <w:rPr>
                <w:sz w:val="42"/>
              </w:rPr>
            </w:pPr>
            <w:r>
              <w:rPr>
                <w:sz w:val="42"/>
              </w:rPr>
              <w:t>管理处经理</w:t>
            </w:r>
          </w:p>
        </w:tc>
        <w:tc>
          <w:tcPr>
            <w:tcW w:w="2793" w:type="dxa"/>
          </w:tcPr>
          <w:p>
            <w:pPr>
              <w:pStyle w:val="TableParagraph"/>
              <w:spacing w:line="480" w:lineRule="exact"/>
              <w:ind w:left="490"/>
              <w:rPr>
                <w:sz w:val="42"/>
              </w:rPr>
            </w:pPr>
            <w:r>
              <w:rPr>
                <w:w w:val="100"/>
                <w:sz w:val="42"/>
              </w:rPr>
              <w:t>1</w:t>
            </w:r>
          </w:p>
        </w:tc>
        <w:tc>
          <w:tcPr>
            <w:tcW w:w="5403" w:type="dxa"/>
            <w:gridSpan w:val="2"/>
            <w:vMerge w:val="restart"/>
          </w:tcPr>
          <w:p>
            <w:pPr>
              <w:pStyle w:val="TableParagraph"/>
              <w:rPr>
                <w:rFonts w:ascii="Times New Roman"/>
                <w:sz w:val="42"/>
              </w:rPr>
            </w:pPr>
          </w:p>
        </w:tc>
      </w:tr>
      <w:tr>
        <w:tblPrEx>
          <w:tblW w:w="0" w:type="auto"/>
          <w:jc w:val="left"/>
          <w:tblInd w:w="122" w:type="dxa"/>
          <w:tblLayout w:type="fixed"/>
          <w:tblCellMar>
            <w:top w:w="0" w:type="dxa"/>
            <w:left w:w="0" w:type="dxa"/>
            <w:bottom w:w="0" w:type="dxa"/>
            <w:right w:w="0" w:type="dxa"/>
          </w:tblCellMar>
          <w:tblLook w:val="01E0"/>
        </w:tblPrEx>
        <w:trPr>
          <w:trHeight w:val="890"/>
          <w:jc w:val="left"/>
        </w:trPr>
        <w:tc>
          <w:tcPr>
            <w:tcW w:w="3067" w:type="dxa"/>
          </w:tcPr>
          <w:p>
            <w:pPr>
              <w:pStyle w:val="TableParagraph"/>
              <w:spacing w:before="177"/>
              <w:ind w:left="31" w:right="472"/>
              <w:jc w:val="center"/>
              <w:rPr>
                <w:sz w:val="42"/>
              </w:rPr>
            </w:pPr>
            <w:r>
              <w:rPr>
                <w:sz w:val="42"/>
              </w:rPr>
              <w:t>管理员</w:t>
            </w:r>
          </w:p>
        </w:tc>
        <w:tc>
          <w:tcPr>
            <w:tcW w:w="2793" w:type="dxa"/>
          </w:tcPr>
          <w:p>
            <w:pPr>
              <w:pStyle w:val="TableParagraph"/>
              <w:rPr>
                <w:rFonts w:ascii="Times New Roman"/>
                <w:sz w:val="42"/>
              </w:rPr>
            </w:pPr>
          </w:p>
        </w:tc>
        <w:tc>
          <w:tcPr>
            <w:tcW w:w="5403" w:type="dxa"/>
            <w:gridSpan w:val="2"/>
            <w:vMerge/>
            <w:tcBorders>
              <w:top w:val="nil"/>
            </w:tcBorders>
          </w:tcPr>
          <w:p>
            <w:pPr>
              <w:rPr>
                <w:sz w:val="2"/>
                <w:szCs w:val="2"/>
              </w:rPr>
            </w:pPr>
          </w:p>
        </w:tc>
      </w:tr>
      <w:tr>
        <w:tblPrEx>
          <w:tblW w:w="0" w:type="auto"/>
          <w:jc w:val="left"/>
          <w:tblInd w:w="122" w:type="dxa"/>
          <w:tblLayout w:type="fixed"/>
          <w:tblCellMar>
            <w:top w:w="0" w:type="dxa"/>
            <w:left w:w="0" w:type="dxa"/>
            <w:bottom w:w="0" w:type="dxa"/>
            <w:right w:w="0" w:type="dxa"/>
          </w:tblCellMar>
          <w:tblLook w:val="01E0"/>
        </w:tblPrEx>
        <w:trPr>
          <w:trHeight w:val="890"/>
          <w:jc w:val="left"/>
        </w:trPr>
        <w:tc>
          <w:tcPr>
            <w:tcW w:w="3067" w:type="dxa"/>
          </w:tcPr>
          <w:p>
            <w:pPr>
              <w:pStyle w:val="TableParagraph"/>
              <w:spacing w:before="176"/>
              <w:ind w:left="35" w:right="472"/>
              <w:jc w:val="center"/>
              <w:rPr>
                <w:sz w:val="42"/>
              </w:rPr>
            </w:pPr>
            <w:r>
              <w:rPr>
                <w:sz w:val="42"/>
              </w:rPr>
              <w:t>工程主管</w:t>
            </w:r>
          </w:p>
        </w:tc>
        <w:tc>
          <w:tcPr>
            <w:tcW w:w="2793" w:type="dxa"/>
          </w:tcPr>
          <w:p>
            <w:pPr>
              <w:pStyle w:val="TableParagraph"/>
              <w:rPr>
                <w:rFonts w:ascii="Times New Roman"/>
                <w:sz w:val="42"/>
              </w:rPr>
            </w:pPr>
          </w:p>
        </w:tc>
        <w:tc>
          <w:tcPr>
            <w:tcW w:w="5403" w:type="dxa"/>
            <w:gridSpan w:val="2"/>
            <w:vMerge/>
            <w:tcBorders>
              <w:top w:val="nil"/>
            </w:tcBorders>
          </w:tcPr>
          <w:p>
            <w:pPr>
              <w:rPr>
                <w:sz w:val="2"/>
                <w:szCs w:val="2"/>
              </w:rPr>
            </w:pPr>
          </w:p>
        </w:tc>
      </w:tr>
      <w:tr>
        <w:tblPrEx>
          <w:tblW w:w="0" w:type="auto"/>
          <w:jc w:val="left"/>
          <w:tblInd w:w="122" w:type="dxa"/>
          <w:tblLayout w:type="fixed"/>
          <w:tblCellMar>
            <w:top w:w="0" w:type="dxa"/>
            <w:left w:w="0" w:type="dxa"/>
            <w:bottom w:w="0" w:type="dxa"/>
            <w:right w:w="0" w:type="dxa"/>
          </w:tblCellMar>
          <w:tblLook w:val="01E0"/>
        </w:tblPrEx>
        <w:trPr>
          <w:trHeight w:val="880"/>
          <w:jc w:val="left"/>
        </w:trPr>
        <w:tc>
          <w:tcPr>
            <w:tcW w:w="3067" w:type="dxa"/>
          </w:tcPr>
          <w:p>
            <w:pPr>
              <w:pStyle w:val="TableParagraph"/>
              <w:spacing w:before="177"/>
              <w:ind w:left="35" w:right="472"/>
              <w:jc w:val="center"/>
              <w:rPr>
                <w:sz w:val="42"/>
              </w:rPr>
            </w:pPr>
            <w:r>
              <w:rPr>
                <w:sz w:val="42"/>
              </w:rPr>
              <w:t>维修人员</w:t>
            </w:r>
          </w:p>
        </w:tc>
        <w:tc>
          <w:tcPr>
            <w:tcW w:w="2793" w:type="dxa"/>
          </w:tcPr>
          <w:p>
            <w:pPr>
              <w:pStyle w:val="TableParagraph"/>
              <w:rPr>
                <w:rFonts w:ascii="Times New Roman"/>
                <w:sz w:val="42"/>
              </w:rPr>
            </w:pPr>
          </w:p>
        </w:tc>
        <w:tc>
          <w:tcPr>
            <w:tcW w:w="5403" w:type="dxa"/>
            <w:gridSpan w:val="2"/>
            <w:vMerge/>
            <w:tcBorders>
              <w:top w:val="nil"/>
            </w:tcBorders>
          </w:tcPr>
          <w:p>
            <w:pPr>
              <w:rPr>
                <w:sz w:val="2"/>
                <w:szCs w:val="2"/>
              </w:rPr>
            </w:pPr>
          </w:p>
        </w:tc>
      </w:tr>
      <w:tr>
        <w:tblPrEx>
          <w:tblW w:w="0" w:type="auto"/>
          <w:jc w:val="left"/>
          <w:tblInd w:w="122" w:type="dxa"/>
          <w:tblLayout w:type="fixed"/>
          <w:tblCellMar>
            <w:top w:w="0" w:type="dxa"/>
            <w:left w:w="0" w:type="dxa"/>
            <w:bottom w:w="0" w:type="dxa"/>
            <w:right w:w="0" w:type="dxa"/>
          </w:tblCellMar>
          <w:tblLook w:val="01E0"/>
        </w:tblPrEx>
        <w:trPr>
          <w:trHeight w:val="1649"/>
          <w:jc w:val="left"/>
        </w:trPr>
        <w:tc>
          <w:tcPr>
            <w:tcW w:w="3067" w:type="dxa"/>
          </w:tcPr>
          <w:p>
            <w:pPr>
              <w:pStyle w:val="TableParagraph"/>
              <w:spacing w:before="165"/>
              <w:ind w:left="471"/>
              <w:rPr>
                <w:sz w:val="42"/>
              </w:rPr>
            </w:pPr>
            <w:r>
              <w:rPr>
                <w:sz w:val="42"/>
              </w:rPr>
              <w:t>秩序主管</w:t>
            </w:r>
          </w:p>
          <w:p>
            <w:pPr>
              <w:pStyle w:val="TableParagraph"/>
              <w:spacing w:before="272"/>
              <w:ind w:left="471"/>
              <w:rPr>
                <w:sz w:val="42"/>
              </w:rPr>
            </w:pPr>
            <w:r>
              <w:rPr>
                <w:sz w:val="42"/>
              </w:rPr>
              <w:t>秩序班长</w:t>
            </w:r>
          </w:p>
        </w:tc>
        <w:tc>
          <w:tcPr>
            <w:tcW w:w="2793" w:type="dxa"/>
          </w:tcPr>
          <w:p>
            <w:pPr>
              <w:pStyle w:val="TableParagraph"/>
              <w:rPr>
                <w:rFonts w:ascii="Times New Roman"/>
                <w:sz w:val="42"/>
              </w:rPr>
            </w:pPr>
          </w:p>
        </w:tc>
        <w:tc>
          <w:tcPr>
            <w:tcW w:w="3723" w:type="dxa"/>
          </w:tcPr>
          <w:p>
            <w:pPr>
              <w:pStyle w:val="TableParagraph"/>
              <w:rPr>
                <w:rFonts w:ascii="Times New Roman"/>
                <w:sz w:val="42"/>
              </w:rPr>
            </w:pPr>
          </w:p>
        </w:tc>
        <w:tc>
          <w:tcPr>
            <w:tcW w:w="1680" w:type="dxa"/>
          </w:tcPr>
          <w:p>
            <w:pPr>
              <w:pStyle w:val="TableParagraph"/>
              <w:rPr>
                <w:b/>
                <w:sz w:val="42"/>
              </w:rPr>
            </w:pPr>
          </w:p>
          <w:p>
            <w:pPr>
              <w:pStyle w:val="TableParagraph"/>
              <w:spacing w:before="1"/>
              <w:rPr>
                <w:b/>
                <w:sz w:val="34"/>
              </w:rPr>
            </w:pPr>
          </w:p>
          <w:p>
            <w:pPr>
              <w:pStyle w:val="TableParagraph"/>
              <w:ind w:right="47"/>
              <w:jc w:val="right"/>
              <w:rPr>
                <w:sz w:val="42"/>
              </w:rPr>
            </w:pPr>
            <w:r>
              <w:rPr>
                <w:w w:val="100"/>
                <w:sz w:val="42"/>
              </w:rPr>
              <w:t>0</w:t>
            </w:r>
          </w:p>
        </w:tc>
      </w:tr>
      <w:tr>
        <w:tblPrEx>
          <w:tblW w:w="0" w:type="auto"/>
          <w:jc w:val="left"/>
          <w:tblInd w:w="122" w:type="dxa"/>
          <w:tblLayout w:type="fixed"/>
          <w:tblCellMar>
            <w:top w:w="0" w:type="dxa"/>
            <w:left w:w="0" w:type="dxa"/>
            <w:bottom w:w="0" w:type="dxa"/>
            <w:right w:w="0" w:type="dxa"/>
          </w:tblCellMar>
          <w:tblLook w:val="01E0"/>
        </w:tblPrEx>
        <w:trPr>
          <w:trHeight w:val="821"/>
          <w:jc w:val="left"/>
        </w:trPr>
        <w:tc>
          <w:tcPr>
            <w:tcW w:w="3067" w:type="dxa"/>
          </w:tcPr>
          <w:p>
            <w:pPr>
              <w:pStyle w:val="TableParagraph"/>
              <w:spacing w:before="136"/>
              <w:ind w:left="31" w:right="472"/>
              <w:jc w:val="center"/>
              <w:rPr>
                <w:sz w:val="42"/>
              </w:rPr>
            </w:pPr>
            <w:r>
              <w:rPr>
                <w:sz w:val="42"/>
              </w:rPr>
              <w:t>秩序员</w:t>
            </w:r>
          </w:p>
        </w:tc>
        <w:tc>
          <w:tcPr>
            <w:tcW w:w="2793" w:type="dxa"/>
          </w:tcPr>
          <w:p>
            <w:pPr>
              <w:pStyle w:val="TableParagraph"/>
              <w:rPr>
                <w:rFonts w:ascii="Times New Roman"/>
                <w:sz w:val="42"/>
              </w:rPr>
            </w:pPr>
          </w:p>
        </w:tc>
        <w:tc>
          <w:tcPr>
            <w:tcW w:w="3723" w:type="dxa"/>
          </w:tcPr>
          <w:p>
            <w:pPr>
              <w:pStyle w:val="TableParagraph"/>
              <w:rPr>
                <w:rFonts w:ascii="Times New Roman"/>
                <w:sz w:val="42"/>
              </w:rPr>
            </w:pPr>
          </w:p>
        </w:tc>
        <w:tc>
          <w:tcPr>
            <w:tcW w:w="1680" w:type="dxa"/>
          </w:tcPr>
          <w:p>
            <w:pPr>
              <w:pStyle w:val="TableParagraph"/>
              <w:spacing w:before="136"/>
              <w:ind w:right="47"/>
              <w:jc w:val="right"/>
              <w:rPr>
                <w:sz w:val="42"/>
              </w:rPr>
            </w:pPr>
            <w:r>
              <w:rPr>
                <w:w w:val="100"/>
                <w:sz w:val="42"/>
              </w:rPr>
              <w:t>0</w:t>
            </w:r>
          </w:p>
        </w:tc>
      </w:tr>
      <w:tr>
        <w:tblPrEx>
          <w:tblW w:w="0" w:type="auto"/>
          <w:jc w:val="left"/>
          <w:tblInd w:w="122" w:type="dxa"/>
          <w:tblLayout w:type="fixed"/>
          <w:tblCellMar>
            <w:top w:w="0" w:type="dxa"/>
            <w:left w:w="0" w:type="dxa"/>
            <w:bottom w:w="0" w:type="dxa"/>
            <w:right w:w="0" w:type="dxa"/>
          </w:tblCellMar>
          <w:tblLook w:val="01E0"/>
        </w:tblPrEx>
        <w:trPr>
          <w:trHeight w:val="824"/>
          <w:jc w:val="left"/>
        </w:trPr>
        <w:tc>
          <w:tcPr>
            <w:tcW w:w="3067" w:type="dxa"/>
          </w:tcPr>
          <w:p>
            <w:pPr>
              <w:pStyle w:val="TableParagraph"/>
              <w:spacing w:before="147"/>
              <w:ind w:left="35" w:right="472"/>
              <w:jc w:val="center"/>
              <w:rPr>
                <w:sz w:val="42"/>
              </w:rPr>
            </w:pPr>
            <w:r>
              <w:rPr>
                <w:sz w:val="42"/>
              </w:rPr>
              <w:t>清洁绿化主管</w:t>
            </w:r>
          </w:p>
        </w:tc>
        <w:tc>
          <w:tcPr>
            <w:tcW w:w="2793" w:type="dxa"/>
          </w:tcPr>
          <w:p>
            <w:pPr>
              <w:pStyle w:val="TableParagraph"/>
              <w:rPr>
                <w:rFonts w:ascii="Times New Roman"/>
                <w:sz w:val="42"/>
              </w:rPr>
            </w:pPr>
          </w:p>
        </w:tc>
        <w:tc>
          <w:tcPr>
            <w:tcW w:w="3723" w:type="dxa"/>
          </w:tcPr>
          <w:p>
            <w:pPr>
              <w:pStyle w:val="TableParagraph"/>
              <w:rPr>
                <w:rFonts w:ascii="Times New Roman"/>
                <w:sz w:val="42"/>
              </w:rPr>
            </w:pPr>
          </w:p>
        </w:tc>
        <w:tc>
          <w:tcPr>
            <w:tcW w:w="1680" w:type="dxa"/>
          </w:tcPr>
          <w:p>
            <w:pPr>
              <w:pStyle w:val="TableParagraph"/>
              <w:rPr>
                <w:rFonts w:ascii="Times New Roman"/>
                <w:sz w:val="42"/>
              </w:rPr>
            </w:pPr>
          </w:p>
        </w:tc>
      </w:tr>
      <w:tr>
        <w:tblPrEx>
          <w:tblW w:w="0" w:type="auto"/>
          <w:jc w:val="left"/>
          <w:tblInd w:w="122" w:type="dxa"/>
          <w:tblLayout w:type="fixed"/>
          <w:tblCellMar>
            <w:top w:w="0" w:type="dxa"/>
            <w:left w:w="0" w:type="dxa"/>
            <w:bottom w:w="0" w:type="dxa"/>
            <w:right w:w="0" w:type="dxa"/>
          </w:tblCellMar>
          <w:tblLook w:val="01E0"/>
        </w:tblPrEx>
        <w:trPr>
          <w:trHeight w:val="817"/>
          <w:jc w:val="left"/>
        </w:trPr>
        <w:tc>
          <w:tcPr>
            <w:tcW w:w="3067" w:type="dxa"/>
          </w:tcPr>
          <w:p>
            <w:pPr>
              <w:pStyle w:val="TableParagraph"/>
              <w:spacing w:before="140"/>
              <w:ind w:left="35" w:right="472"/>
              <w:jc w:val="center"/>
              <w:rPr>
                <w:sz w:val="42"/>
              </w:rPr>
            </w:pPr>
            <w:r>
              <w:rPr>
                <w:sz w:val="42"/>
              </w:rPr>
              <w:t>绿化班长</w:t>
            </w:r>
          </w:p>
        </w:tc>
        <w:tc>
          <w:tcPr>
            <w:tcW w:w="2793" w:type="dxa"/>
          </w:tcPr>
          <w:p>
            <w:pPr>
              <w:pStyle w:val="TableParagraph"/>
              <w:rPr>
                <w:rFonts w:ascii="Times New Roman"/>
                <w:sz w:val="42"/>
              </w:rPr>
            </w:pPr>
          </w:p>
        </w:tc>
        <w:tc>
          <w:tcPr>
            <w:tcW w:w="3723" w:type="dxa"/>
          </w:tcPr>
          <w:p>
            <w:pPr>
              <w:pStyle w:val="TableParagraph"/>
              <w:rPr>
                <w:rFonts w:ascii="Times New Roman"/>
                <w:sz w:val="42"/>
              </w:rPr>
            </w:pPr>
          </w:p>
        </w:tc>
        <w:tc>
          <w:tcPr>
            <w:tcW w:w="1680" w:type="dxa"/>
          </w:tcPr>
          <w:p>
            <w:pPr>
              <w:pStyle w:val="TableParagraph"/>
              <w:rPr>
                <w:rFonts w:ascii="Times New Roman"/>
                <w:sz w:val="42"/>
              </w:rPr>
            </w:pPr>
          </w:p>
        </w:tc>
      </w:tr>
      <w:tr>
        <w:tblPrEx>
          <w:tblW w:w="0" w:type="auto"/>
          <w:jc w:val="left"/>
          <w:tblInd w:w="122" w:type="dxa"/>
          <w:tblLayout w:type="fixed"/>
          <w:tblCellMar>
            <w:top w:w="0" w:type="dxa"/>
            <w:left w:w="0" w:type="dxa"/>
            <w:bottom w:w="0" w:type="dxa"/>
            <w:right w:w="0" w:type="dxa"/>
          </w:tblCellMar>
          <w:tblLook w:val="01E0"/>
        </w:tblPrEx>
        <w:trPr>
          <w:trHeight w:val="819"/>
          <w:jc w:val="left"/>
        </w:trPr>
        <w:tc>
          <w:tcPr>
            <w:tcW w:w="3067" w:type="dxa"/>
          </w:tcPr>
          <w:p>
            <w:pPr>
              <w:pStyle w:val="TableParagraph"/>
              <w:spacing w:before="140"/>
              <w:ind w:left="31" w:right="472"/>
              <w:jc w:val="center"/>
              <w:rPr>
                <w:sz w:val="42"/>
              </w:rPr>
            </w:pPr>
            <w:r>
              <w:rPr>
                <w:sz w:val="42"/>
              </w:rPr>
              <w:t>绿化工</w:t>
            </w:r>
          </w:p>
        </w:tc>
        <w:tc>
          <w:tcPr>
            <w:tcW w:w="2793" w:type="dxa"/>
          </w:tcPr>
          <w:p>
            <w:pPr>
              <w:pStyle w:val="TableParagraph"/>
              <w:rPr>
                <w:rFonts w:ascii="Times New Roman"/>
                <w:sz w:val="42"/>
              </w:rPr>
            </w:pPr>
          </w:p>
        </w:tc>
        <w:tc>
          <w:tcPr>
            <w:tcW w:w="3723" w:type="dxa"/>
          </w:tcPr>
          <w:p>
            <w:pPr>
              <w:pStyle w:val="TableParagraph"/>
              <w:rPr>
                <w:rFonts w:ascii="Times New Roman"/>
                <w:sz w:val="42"/>
              </w:rPr>
            </w:pPr>
          </w:p>
        </w:tc>
        <w:tc>
          <w:tcPr>
            <w:tcW w:w="1680" w:type="dxa"/>
          </w:tcPr>
          <w:p>
            <w:pPr>
              <w:pStyle w:val="TableParagraph"/>
              <w:rPr>
                <w:rFonts w:ascii="Times New Roman"/>
                <w:sz w:val="42"/>
              </w:rPr>
            </w:pPr>
          </w:p>
        </w:tc>
      </w:tr>
      <w:tr>
        <w:tblPrEx>
          <w:tblW w:w="0" w:type="auto"/>
          <w:jc w:val="left"/>
          <w:tblInd w:w="122" w:type="dxa"/>
          <w:tblLayout w:type="fixed"/>
          <w:tblCellMar>
            <w:top w:w="0" w:type="dxa"/>
            <w:left w:w="0" w:type="dxa"/>
            <w:bottom w:w="0" w:type="dxa"/>
            <w:right w:w="0" w:type="dxa"/>
          </w:tblCellMar>
          <w:tblLook w:val="01E0"/>
        </w:tblPrEx>
        <w:trPr>
          <w:trHeight w:val="826"/>
          <w:jc w:val="left"/>
        </w:trPr>
        <w:tc>
          <w:tcPr>
            <w:tcW w:w="3067" w:type="dxa"/>
          </w:tcPr>
          <w:p>
            <w:pPr>
              <w:pStyle w:val="TableParagraph"/>
              <w:spacing w:before="141"/>
              <w:ind w:left="35" w:right="472"/>
              <w:jc w:val="center"/>
              <w:rPr>
                <w:sz w:val="42"/>
              </w:rPr>
            </w:pPr>
            <w:r>
              <w:rPr>
                <w:sz w:val="42"/>
              </w:rPr>
              <w:t>保洁班长</w:t>
            </w:r>
          </w:p>
        </w:tc>
        <w:tc>
          <w:tcPr>
            <w:tcW w:w="2793" w:type="dxa"/>
          </w:tcPr>
          <w:p>
            <w:pPr>
              <w:pStyle w:val="TableParagraph"/>
              <w:rPr>
                <w:rFonts w:ascii="Times New Roman"/>
                <w:sz w:val="42"/>
              </w:rPr>
            </w:pPr>
          </w:p>
        </w:tc>
        <w:tc>
          <w:tcPr>
            <w:tcW w:w="3723" w:type="dxa"/>
          </w:tcPr>
          <w:p>
            <w:pPr>
              <w:pStyle w:val="TableParagraph"/>
              <w:spacing w:before="141"/>
              <w:ind w:right="1418"/>
              <w:jc w:val="right"/>
              <w:rPr>
                <w:sz w:val="42"/>
              </w:rPr>
            </w:pPr>
            <w:r>
              <w:rPr>
                <w:w w:val="100"/>
                <w:sz w:val="42"/>
              </w:rPr>
              <w:t>0</w:t>
            </w:r>
          </w:p>
        </w:tc>
        <w:tc>
          <w:tcPr>
            <w:tcW w:w="1680" w:type="dxa"/>
          </w:tcPr>
          <w:p>
            <w:pPr>
              <w:pStyle w:val="TableParagraph"/>
              <w:spacing w:before="141"/>
              <w:ind w:right="47"/>
              <w:jc w:val="right"/>
              <w:rPr>
                <w:sz w:val="42"/>
              </w:rPr>
            </w:pPr>
            <w:r>
              <w:rPr>
                <w:w w:val="100"/>
                <w:sz w:val="42"/>
              </w:rPr>
              <w:t>0</w:t>
            </w:r>
          </w:p>
        </w:tc>
      </w:tr>
      <w:tr>
        <w:tblPrEx>
          <w:tblW w:w="0" w:type="auto"/>
          <w:jc w:val="left"/>
          <w:tblInd w:w="122" w:type="dxa"/>
          <w:tblLayout w:type="fixed"/>
          <w:tblCellMar>
            <w:top w:w="0" w:type="dxa"/>
            <w:left w:w="0" w:type="dxa"/>
            <w:bottom w:w="0" w:type="dxa"/>
            <w:right w:w="0" w:type="dxa"/>
          </w:tblCellMar>
          <w:tblLook w:val="01E0"/>
        </w:tblPrEx>
        <w:trPr>
          <w:trHeight w:val="626"/>
          <w:jc w:val="left"/>
        </w:trPr>
        <w:tc>
          <w:tcPr>
            <w:tcW w:w="3067" w:type="dxa"/>
          </w:tcPr>
          <w:p>
            <w:pPr>
              <w:pStyle w:val="TableParagraph"/>
              <w:spacing w:before="147" w:line="459" w:lineRule="exact"/>
              <w:ind w:left="31" w:right="472"/>
              <w:jc w:val="center"/>
              <w:rPr>
                <w:sz w:val="42"/>
              </w:rPr>
            </w:pPr>
            <w:r>
              <w:rPr>
                <w:sz w:val="42"/>
              </w:rPr>
              <w:t>保洁员</w:t>
            </w:r>
          </w:p>
        </w:tc>
        <w:tc>
          <w:tcPr>
            <w:tcW w:w="2793" w:type="dxa"/>
          </w:tcPr>
          <w:p>
            <w:pPr>
              <w:pStyle w:val="TableParagraph"/>
              <w:rPr>
                <w:rFonts w:ascii="Times New Roman"/>
                <w:sz w:val="42"/>
              </w:rPr>
            </w:pPr>
          </w:p>
        </w:tc>
        <w:tc>
          <w:tcPr>
            <w:tcW w:w="3723" w:type="dxa"/>
          </w:tcPr>
          <w:p>
            <w:pPr>
              <w:pStyle w:val="TableParagraph"/>
              <w:spacing w:before="147" w:line="459" w:lineRule="exact"/>
              <w:ind w:right="1418"/>
              <w:jc w:val="right"/>
              <w:rPr>
                <w:sz w:val="42"/>
              </w:rPr>
            </w:pPr>
            <w:r>
              <w:rPr>
                <w:w w:val="100"/>
                <w:sz w:val="42"/>
              </w:rPr>
              <w:t>0</w:t>
            </w:r>
          </w:p>
        </w:tc>
        <w:tc>
          <w:tcPr>
            <w:tcW w:w="1680" w:type="dxa"/>
          </w:tcPr>
          <w:p>
            <w:pPr>
              <w:pStyle w:val="TableParagraph"/>
              <w:spacing w:before="147" w:line="459" w:lineRule="exact"/>
              <w:ind w:right="47"/>
              <w:jc w:val="right"/>
              <w:rPr>
                <w:sz w:val="42"/>
              </w:rPr>
            </w:pPr>
            <w:r>
              <w:rPr>
                <w:w w:val="100"/>
                <w:sz w:val="42"/>
              </w:rPr>
              <w:t>0</w:t>
            </w:r>
          </w:p>
        </w:tc>
      </w:tr>
    </w:tbl>
    <w:p>
      <w:pPr>
        <w:pStyle w:val="BodyText"/>
        <w:rPr>
          <w:b/>
          <w:sz w:val="20"/>
        </w:rPr>
      </w:pPr>
    </w:p>
    <w:p>
      <w:pPr>
        <w:pStyle w:val="BodyText"/>
        <w:rPr>
          <w:b/>
          <w:sz w:val="20"/>
        </w:rPr>
      </w:pPr>
    </w:p>
    <w:p>
      <w:pPr>
        <w:pStyle w:val="BodyText"/>
        <w:rPr>
          <w:b/>
          <w:sz w:val="20"/>
        </w:rPr>
      </w:pPr>
    </w:p>
    <w:p>
      <w:pPr>
        <w:pStyle w:val="BodyText"/>
        <w:rPr>
          <w:b/>
          <w:sz w:val="20"/>
        </w:rPr>
      </w:pPr>
    </w:p>
    <w:p>
      <w:pPr>
        <w:spacing w:after="0"/>
        <w:rPr>
          <w:sz w:val="20"/>
        </w:rPr>
        <w:sectPr>
          <w:headerReference w:type="default" r:id="rId67"/>
          <w:footerReference w:type="default" r:id="rId68"/>
          <w:pgSz w:w="17860" w:h="25260"/>
          <w:pgMar w:top="1360" w:right="800" w:bottom="2020" w:left="760" w:header="1031" w:footer="1839"/>
          <w:pgNumType w:start="27"/>
          <w:cols w:space="708"/>
        </w:sectPr>
      </w:pPr>
    </w:p>
    <w:p>
      <w:pPr>
        <w:pStyle w:val="Heading2"/>
        <w:spacing w:before="182" w:line="376" w:lineRule="auto"/>
        <w:ind w:left="582" w:right="38" w:hanging="213"/>
      </w:pPr>
      <w:r>
        <w:rPr>
          <w:spacing w:val="-4"/>
        </w:rPr>
        <w:t>不可预见费</w:t>
      </w:r>
      <w:r>
        <w:t>管理费 管理利润</w:t>
      </w:r>
    </w:p>
    <w:p>
      <w:pPr>
        <w:spacing w:before="0" w:line="360" w:lineRule="auto"/>
        <w:ind w:left="1004" w:right="668" w:firstLine="0"/>
        <w:jc w:val="left"/>
        <w:rPr>
          <w:b/>
          <w:sz w:val="42"/>
        </w:rPr>
      </w:pPr>
      <w:r>
        <w:rPr>
          <w:b/>
          <w:sz w:val="42"/>
        </w:rPr>
        <w:t>税金合计</w:t>
      </w:r>
    </w:p>
    <w:p>
      <w:pPr>
        <w:pStyle w:val="Heading2"/>
        <w:spacing w:before="182" w:line="376" w:lineRule="auto"/>
        <w:ind w:left="578" w:right="4621" w:hanging="209"/>
      </w:pPr>
      <w:r>
        <w:rPr>
          <w:b w:val="0"/>
        </w:rPr>
        <w:br w:type="column"/>
      </w:r>
      <w:r>
        <w:rPr>
          <w:spacing w:val="-9"/>
        </w:rPr>
        <w:t xml:space="preserve">按照以上项目费用总和的 </w:t>
      </w:r>
      <w:r>
        <w:t>2</w:t>
      </w:r>
      <w:r>
        <w:rPr>
          <w:spacing w:val="-6"/>
        </w:rPr>
        <w:t>%计算</w:t>
      </w:r>
      <w:r>
        <w:rPr>
          <w:spacing w:val="10"/>
        </w:rPr>
        <w:t xml:space="preserve">按照以上项目总和的 </w:t>
      </w:r>
      <w:r>
        <w:t>5%计算按</w:t>
      </w:r>
      <w:r>
        <w:rPr>
          <w:spacing w:val="12"/>
        </w:rPr>
        <w:t xml:space="preserve">照以上项目总和的 </w:t>
      </w:r>
      <w:r>
        <w:t>5%计算按照</w:t>
      </w:r>
      <w:r>
        <w:rPr>
          <w:spacing w:val="-13"/>
        </w:rPr>
        <w:t xml:space="preserve">以上项目总和的 </w:t>
      </w:r>
      <w:r>
        <w:t>5.5%计算</w:t>
      </w:r>
    </w:p>
    <w:p>
      <w:pPr>
        <w:spacing w:before="0" w:line="492" w:lineRule="exact"/>
        <w:ind w:left="3772" w:right="0" w:firstLine="0"/>
        <w:jc w:val="left"/>
        <w:rPr>
          <w:b/>
          <w:sz w:val="42"/>
        </w:rPr>
      </w:pPr>
      <w:r>
        <w:rPr>
          <w:b/>
          <w:sz w:val="42"/>
        </w:rPr>
        <w:t>元/月</w:t>
      </w:r>
    </w:p>
    <w:p>
      <w:pPr>
        <w:spacing w:after="0" w:line="492" w:lineRule="exact"/>
        <w:jc w:val="left"/>
        <w:rPr>
          <w:sz w:val="42"/>
        </w:rPr>
        <w:sectPr>
          <w:headerReference w:type="default" r:id="rId69"/>
          <w:footerReference w:type="default" r:id="rId70"/>
          <w:type w:val="continuous"/>
          <w:pgSz w:w="17860" w:h="25260"/>
          <w:pgMar w:top="1360" w:right="800" w:bottom="2020" w:left="760" w:header="708" w:footer="708"/>
          <w:pgNumType w:start="28"/>
          <w:cols w:num="2" w:space="708" w:equalWidth="0">
            <w:col w:w="2517" w:space="2780"/>
            <w:col w:w="11003" w:space="0"/>
          </w:cols>
        </w:sectPr>
      </w:pPr>
    </w:p>
    <w:p>
      <w:pPr>
        <w:pStyle w:val="BodyText"/>
        <w:spacing w:line="58" w:lineRule="exact"/>
        <w:ind w:left="880"/>
        <w:rPr>
          <w:sz w:val="5"/>
        </w:rPr>
      </w:pPr>
      <w:r>
        <w:drawing>
          <wp:anchor distT="0" distB="0" distL="0" distR="0" simplePos="0" relativeHeight="251670528" behindDoc="1" locked="0" layoutInCell="1" allowOverlap="1">
            <wp:simplePos x="0" y="0"/>
            <wp:positionH relativeFrom="page">
              <wp:posOffset>927100</wp:posOffset>
            </wp:positionH>
            <wp:positionV relativeFrom="page">
              <wp:posOffset>1473200</wp:posOffset>
            </wp:positionV>
            <wp:extent cx="8890000" cy="12992100"/>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71" cstate="print"/>
                    <a:stretch>
                      <a:fillRect/>
                    </a:stretch>
                  </pic:blipFill>
                  <pic:spPr>
                    <a:xfrm>
                      <a:off x="0" y="0"/>
                      <a:ext cx="8890000" cy="12992100"/>
                    </a:xfrm>
                    <a:prstGeom prst="rect">
                      <a:avLst/>
                    </a:prstGeom>
                  </pic:spPr>
                </pic:pic>
              </a:graphicData>
            </a:graphic>
          </wp:anchor>
        </w:drawing>
      </w:r>
      <w:r>
        <w:pict>
          <v:shape id="_x0000_s1045" type="#_x0000_t202" style="width:530.2pt;height:1035.15pt;margin-top:79.73pt;margin-left:82.46pt;mso-position-horizontal-relative:page;mso-position-vertical-relative:page;position:absolute;z-index:251669504"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12"/>
                    <w:gridCol w:w="3193"/>
                    <w:gridCol w:w="619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9"/>
                      <w:jc w:val="left"/>
                    </w:trPr>
                    <w:tc>
                      <w:tcPr>
                        <w:tcW w:w="1212" w:type="dxa"/>
                      </w:tcPr>
                      <w:p>
                        <w:pPr>
                          <w:pStyle w:val="TableParagraph"/>
                          <w:spacing w:line="480" w:lineRule="exact"/>
                          <w:ind w:left="27" w:right="85"/>
                          <w:jc w:val="center"/>
                          <w:rPr>
                            <w:b/>
                            <w:sz w:val="42"/>
                          </w:rPr>
                        </w:pPr>
                        <w:r>
                          <w:rPr>
                            <w:b/>
                            <w:sz w:val="42"/>
                          </w:rPr>
                          <w:t>6.1.2</w:t>
                        </w:r>
                      </w:p>
                    </w:tc>
                    <w:tc>
                      <w:tcPr>
                        <w:tcW w:w="3193" w:type="dxa"/>
                      </w:tcPr>
                      <w:p>
                        <w:pPr>
                          <w:pStyle w:val="TableParagraph"/>
                          <w:spacing w:line="480" w:lineRule="exact"/>
                          <w:ind w:left="109"/>
                          <w:rPr>
                            <w:b/>
                            <w:sz w:val="42"/>
                          </w:rPr>
                        </w:pPr>
                        <w:r>
                          <w:rPr>
                            <w:b/>
                            <w:sz w:val="42"/>
                          </w:rPr>
                          <w:t>其他费用</w:t>
                        </w:r>
                      </w:p>
                    </w:tc>
                    <w:tc>
                      <w:tcPr>
                        <w:tcW w:w="6198"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2012"/>
                      <w:jc w:val="left"/>
                    </w:trPr>
                    <w:tc>
                      <w:tcPr>
                        <w:tcW w:w="1212" w:type="dxa"/>
                      </w:tcPr>
                      <w:p>
                        <w:pPr>
                          <w:pStyle w:val="TableParagraph"/>
                          <w:spacing w:before="17" w:line="928" w:lineRule="exact"/>
                          <w:ind w:left="356" w:right="220" w:hanging="210"/>
                          <w:rPr>
                            <w:b/>
                            <w:sz w:val="42"/>
                          </w:rPr>
                        </w:pPr>
                        <w:r>
                          <w:rPr>
                            <w:b/>
                            <w:sz w:val="42"/>
                          </w:rPr>
                          <w:t>序号一</w:t>
                        </w:r>
                      </w:p>
                    </w:tc>
                    <w:tc>
                      <w:tcPr>
                        <w:tcW w:w="3193" w:type="dxa"/>
                      </w:tcPr>
                      <w:p>
                        <w:pPr>
                          <w:pStyle w:val="TableParagraph"/>
                          <w:spacing w:before="17" w:line="928" w:lineRule="exact"/>
                          <w:ind w:left="926" w:right="1000" w:firstLine="212"/>
                          <w:rPr>
                            <w:b/>
                            <w:sz w:val="42"/>
                          </w:rPr>
                        </w:pPr>
                        <w:r>
                          <w:rPr>
                            <w:b/>
                            <w:sz w:val="42"/>
                          </w:rPr>
                          <w:t>项目办公费</w:t>
                        </w:r>
                      </w:p>
                    </w:tc>
                    <w:tc>
                      <w:tcPr>
                        <w:tcW w:w="6198" w:type="dxa"/>
                      </w:tcPr>
                      <w:p>
                        <w:pPr>
                          <w:pStyle w:val="TableParagraph"/>
                          <w:spacing w:before="340"/>
                          <w:ind w:left="393" w:right="70"/>
                          <w:jc w:val="center"/>
                          <w:rPr>
                            <w:b/>
                            <w:sz w:val="42"/>
                          </w:rPr>
                        </w:pPr>
                        <w:r>
                          <w:rPr>
                            <w:b/>
                            <w:sz w:val="42"/>
                          </w:rPr>
                          <w:t>测 算 依 据</w:t>
                        </w:r>
                      </w:p>
                    </w:tc>
                  </w:tr>
                  <w:tr>
                    <w:tblPrEx>
                      <w:tblW w:w="0" w:type="auto"/>
                      <w:jc w:val="left"/>
                      <w:tblInd w:w="7" w:type="dxa"/>
                      <w:tblLayout w:type="fixed"/>
                      <w:tblCellMar>
                        <w:top w:w="0" w:type="dxa"/>
                        <w:left w:w="0" w:type="dxa"/>
                        <w:bottom w:w="0" w:type="dxa"/>
                        <w:right w:w="0" w:type="dxa"/>
                      </w:tblCellMar>
                      <w:tblLook w:val="01E0"/>
                    </w:tblPrEx>
                    <w:trPr>
                      <w:trHeight w:val="2815"/>
                      <w:jc w:val="left"/>
                    </w:trPr>
                    <w:tc>
                      <w:tcPr>
                        <w:tcW w:w="1212" w:type="dxa"/>
                      </w:tcPr>
                      <w:p>
                        <w:pPr>
                          <w:pStyle w:val="TableParagraph"/>
                          <w:rPr>
                            <w:sz w:val="42"/>
                          </w:rPr>
                        </w:pPr>
                      </w:p>
                      <w:p>
                        <w:pPr>
                          <w:pStyle w:val="TableParagraph"/>
                          <w:rPr>
                            <w:sz w:val="42"/>
                          </w:rPr>
                        </w:pPr>
                      </w:p>
                      <w:p>
                        <w:pPr>
                          <w:pStyle w:val="TableParagraph"/>
                          <w:rPr>
                            <w:sz w:val="42"/>
                          </w:rPr>
                        </w:pPr>
                      </w:p>
                      <w:p>
                        <w:pPr>
                          <w:pStyle w:val="TableParagraph"/>
                          <w:spacing w:before="2"/>
                          <w:rPr>
                            <w:sz w:val="36"/>
                          </w:rPr>
                        </w:pPr>
                      </w:p>
                      <w:p>
                        <w:pPr>
                          <w:pStyle w:val="TableParagraph"/>
                          <w:spacing w:before="1"/>
                          <w:ind w:right="69"/>
                          <w:jc w:val="center"/>
                          <w:rPr>
                            <w:sz w:val="42"/>
                          </w:rPr>
                        </w:pPr>
                        <w:r>
                          <w:rPr>
                            <w:w w:val="100"/>
                            <w:sz w:val="42"/>
                          </w:rPr>
                          <w:t>1</w:t>
                        </w:r>
                      </w:p>
                    </w:tc>
                    <w:tc>
                      <w:tcPr>
                        <w:tcW w:w="3193" w:type="dxa"/>
                      </w:tcPr>
                      <w:p>
                        <w:pPr>
                          <w:pStyle w:val="TableParagraph"/>
                          <w:rPr>
                            <w:sz w:val="42"/>
                          </w:rPr>
                        </w:pPr>
                      </w:p>
                      <w:p>
                        <w:pPr>
                          <w:pStyle w:val="TableParagraph"/>
                          <w:rPr>
                            <w:sz w:val="42"/>
                          </w:rPr>
                        </w:pPr>
                      </w:p>
                      <w:p>
                        <w:pPr>
                          <w:pStyle w:val="TableParagraph"/>
                          <w:rPr>
                            <w:sz w:val="42"/>
                          </w:rPr>
                        </w:pPr>
                      </w:p>
                      <w:p>
                        <w:pPr>
                          <w:pStyle w:val="TableParagraph"/>
                          <w:spacing w:before="2"/>
                          <w:rPr>
                            <w:sz w:val="36"/>
                          </w:rPr>
                        </w:pPr>
                      </w:p>
                      <w:p>
                        <w:pPr>
                          <w:pStyle w:val="TableParagraph"/>
                          <w:spacing w:before="1"/>
                          <w:ind w:left="930"/>
                          <w:rPr>
                            <w:sz w:val="42"/>
                          </w:rPr>
                        </w:pPr>
                        <w:r>
                          <w:rPr>
                            <w:sz w:val="42"/>
                          </w:rPr>
                          <w:t>通讯费</w:t>
                        </w:r>
                      </w:p>
                    </w:tc>
                    <w:tc>
                      <w:tcPr>
                        <w:tcW w:w="6198" w:type="dxa"/>
                      </w:tcPr>
                      <w:p>
                        <w:pPr>
                          <w:pStyle w:val="TableParagraph"/>
                          <w:spacing w:before="206" w:line="417" w:lineRule="auto"/>
                          <w:ind w:left="1474" w:right="940" w:hanging="213"/>
                          <w:rPr>
                            <w:sz w:val="42"/>
                          </w:rPr>
                        </w:pPr>
                        <w:r>
                          <w:rPr>
                            <w:spacing w:val="-17"/>
                            <w:sz w:val="42"/>
                          </w:rPr>
                          <w:t xml:space="preserve">管理处经理 </w:t>
                        </w:r>
                        <w:r>
                          <w:rPr>
                            <w:sz w:val="42"/>
                          </w:rPr>
                          <w:t>200</w:t>
                        </w:r>
                        <w:r>
                          <w:rPr>
                            <w:spacing w:val="-54"/>
                            <w:sz w:val="42"/>
                          </w:rPr>
                          <w:t xml:space="preserve"> 元</w:t>
                        </w:r>
                        <w:r>
                          <w:rPr>
                            <w:sz w:val="42"/>
                          </w:rPr>
                          <w:t>/</w:t>
                        </w:r>
                        <w:r>
                          <w:rPr>
                            <w:spacing w:val="-15"/>
                            <w:sz w:val="42"/>
                          </w:rPr>
                          <w:t>月</w:t>
                        </w:r>
                        <w:r>
                          <w:rPr>
                            <w:spacing w:val="-21"/>
                            <w:sz w:val="42"/>
                          </w:rPr>
                          <w:t xml:space="preserve">工程主管 </w:t>
                        </w:r>
                        <w:r>
                          <w:rPr>
                            <w:sz w:val="42"/>
                          </w:rPr>
                          <w:t>100</w:t>
                        </w:r>
                        <w:r>
                          <w:rPr>
                            <w:spacing w:val="-55"/>
                            <w:sz w:val="42"/>
                          </w:rPr>
                          <w:t xml:space="preserve"> 元</w:t>
                        </w:r>
                        <w:r>
                          <w:rPr>
                            <w:sz w:val="42"/>
                          </w:rPr>
                          <w:t>/月</w:t>
                        </w:r>
                      </w:p>
                      <w:p>
                        <w:pPr>
                          <w:pStyle w:val="TableParagraph"/>
                          <w:spacing w:line="537" w:lineRule="exact"/>
                          <w:ind w:left="1474"/>
                          <w:rPr>
                            <w:sz w:val="42"/>
                          </w:rPr>
                        </w:pPr>
                        <w:r>
                          <w:rPr>
                            <w:spacing w:val="-21"/>
                            <w:sz w:val="42"/>
                          </w:rPr>
                          <w:t xml:space="preserve">秩序主管 </w:t>
                        </w:r>
                        <w:r>
                          <w:rPr>
                            <w:sz w:val="42"/>
                          </w:rPr>
                          <w:t>100</w:t>
                        </w:r>
                        <w:r>
                          <w:rPr>
                            <w:spacing w:val="-54"/>
                            <w:sz w:val="42"/>
                          </w:rPr>
                          <w:t xml:space="preserve"> 元</w:t>
                        </w:r>
                        <w:r>
                          <w:rPr>
                            <w:sz w:val="42"/>
                          </w:rPr>
                          <w:t>/月</w:t>
                        </w:r>
                      </w:p>
                    </w:tc>
                  </w:tr>
                  <w:tr>
                    <w:tblPrEx>
                      <w:tblW w:w="0" w:type="auto"/>
                      <w:jc w:val="left"/>
                      <w:tblInd w:w="7" w:type="dxa"/>
                      <w:tblLayout w:type="fixed"/>
                      <w:tblCellMar>
                        <w:top w:w="0" w:type="dxa"/>
                        <w:left w:w="0" w:type="dxa"/>
                        <w:bottom w:w="0" w:type="dxa"/>
                        <w:right w:w="0" w:type="dxa"/>
                      </w:tblCellMar>
                      <w:tblLook w:val="01E0"/>
                    </w:tblPrEx>
                    <w:trPr>
                      <w:trHeight w:val="1879"/>
                      <w:jc w:val="left"/>
                    </w:trPr>
                    <w:tc>
                      <w:tcPr>
                        <w:tcW w:w="1212" w:type="dxa"/>
                      </w:tcPr>
                      <w:p>
                        <w:pPr>
                          <w:pStyle w:val="TableParagraph"/>
                          <w:rPr>
                            <w:rFonts w:ascii="Times New Roman"/>
                            <w:sz w:val="40"/>
                          </w:rPr>
                        </w:pPr>
                      </w:p>
                    </w:tc>
                    <w:tc>
                      <w:tcPr>
                        <w:tcW w:w="3193" w:type="dxa"/>
                      </w:tcPr>
                      <w:p>
                        <w:pPr>
                          <w:pStyle w:val="TableParagraph"/>
                          <w:rPr>
                            <w:rFonts w:ascii="Times New Roman"/>
                            <w:sz w:val="40"/>
                          </w:rPr>
                        </w:pPr>
                      </w:p>
                    </w:tc>
                    <w:tc>
                      <w:tcPr>
                        <w:tcW w:w="6198" w:type="dxa"/>
                      </w:tcPr>
                      <w:p>
                        <w:pPr>
                          <w:pStyle w:val="TableParagraph"/>
                          <w:spacing w:before="199"/>
                          <w:ind w:left="389" w:right="70"/>
                          <w:jc w:val="center"/>
                          <w:rPr>
                            <w:sz w:val="42"/>
                          </w:rPr>
                        </w:pPr>
                        <w:r>
                          <w:rPr>
                            <w:spacing w:val="-16"/>
                            <w:sz w:val="42"/>
                          </w:rPr>
                          <w:t xml:space="preserve">清洁绿化主管 </w:t>
                        </w:r>
                        <w:r>
                          <w:rPr>
                            <w:sz w:val="42"/>
                          </w:rPr>
                          <w:t>100</w:t>
                        </w:r>
                        <w:r>
                          <w:rPr>
                            <w:spacing w:val="-56"/>
                            <w:sz w:val="42"/>
                          </w:rPr>
                          <w:t xml:space="preserve"> 元</w:t>
                        </w:r>
                        <w:r>
                          <w:rPr>
                            <w:sz w:val="42"/>
                          </w:rPr>
                          <w:t>/月</w:t>
                        </w:r>
                      </w:p>
                      <w:p>
                        <w:pPr>
                          <w:pStyle w:val="TableParagraph"/>
                          <w:spacing w:before="1"/>
                          <w:rPr>
                            <w:sz w:val="31"/>
                          </w:rPr>
                        </w:pPr>
                      </w:p>
                      <w:p>
                        <w:pPr>
                          <w:pStyle w:val="TableParagraph"/>
                          <w:ind w:left="389" w:right="70"/>
                          <w:jc w:val="center"/>
                          <w:rPr>
                            <w:sz w:val="42"/>
                          </w:rPr>
                        </w:pPr>
                        <w:r>
                          <w:rPr>
                            <w:spacing w:val="-18"/>
                            <w:sz w:val="42"/>
                          </w:rPr>
                          <w:t xml:space="preserve">管理处固定 </w:t>
                        </w:r>
                        <w:r>
                          <w:rPr>
                            <w:sz w:val="42"/>
                          </w:rPr>
                          <w:t>300</w:t>
                        </w:r>
                        <w:r>
                          <w:rPr>
                            <w:spacing w:val="-56"/>
                            <w:sz w:val="42"/>
                          </w:rPr>
                          <w:t xml:space="preserve"> 元</w:t>
                        </w:r>
                        <w:r>
                          <w:rPr>
                            <w:sz w:val="42"/>
                          </w:rPr>
                          <w:t>/月</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212" w:type="dxa"/>
                      </w:tcPr>
                      <w:p>
                        <w:pPr>
                          <w:pStyle w:val="TableParagraph"/>
                          <w:spacing w:before="206"/>
                          <w:ind w:right="69"/>
                          <w:jc w:val="center"/>
                          <w:rPr>
                            <w:sz w:val="42"/>
                          </w:rPr>
                        </w:pPr>
                        <w:r>
                          <w:rPr>
                            <w:w w:val="100"/>
                            <w:sz w:val="42"/>
                          </w:rPr>
                          <w:t>2</w:t>
                        </w:r>
                      </w:p>
                    </w:tc>
                    <w:tc>
                      <w:tcPr>
                        <w:tcW w:w="3193" w:type="dxa"/>
                      </w:tcPr>
                      <w:p>
                        <w:pPr>
                          <w:pStyle w:val="TableParagraph"/>
                          <w:spacing w:before="206"/>
                          <w:ind w:left="508"/>
                          <w:rPr>
                            <w:sz w:val="42"/>
                          </w:rPr>
                        </w:pPr>
                        <w:r>
                          <w:rPr>
                            <w:sz w:val="42"/>
                          </w:rPr>
                          <w:t>低值易耗品</w:t>
                        </w:r>
                      </w:p>
                    </w:tc>
                    <w:tc>
                      <w:tcPr>
                        <w:tcW w:w="6198" w:type="dxa"/>
                      </w:tcPr>
                      <w:p>
                        <w:pPr>
                          <w:pStyle w:val="TableParagraph"/>
                          <w:spacing w:before="206"/>
                          <w:ind w:left="392" w:right="70"/>
                          <w:jc w:val="center"/>
                          <w:rPr>
                            <w:sz w:val="42"/>
                          </w:rPr>
                        </w:pPr>
                        <w:r>
                          <w:rPr>
                            <w:sz w:val="42"/>
                          </w:rPr>
                          <w:t>综合测算</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212" w:type="dxa"/>
                      </w:tcPr>
                      <w:p>
                        <w:pPr>
                          <w:pStyle w:val="TableParagraph"/>
                          <w:spacing w:before="206"/>
                          <w:ind w:right="69"/>
                          <w:jc w:val="center"/>
                          <w:rPr>
                            <w:sz w:val="42"/>
                          </w:rPr>
                        </w:pPr>
                        <w:r>
                          <w:rPr>
                            <w:w w:val="100"/>
                            <w:sz w:val="42"/>
                          </w:rPr>
                          <w:t>3</w:t>
                        </w:r>
                      </w:p>
                    </w:tc>
                    <w:tc>
                      <w:tcPr>
                        <w:tcW w:w="3193" w:type="dxa"/>
                      </w:tcPr>
                      <w:p>
                        <w:pPr>
                          <w:pStyle w:val="TableParagraph"/>
                          <w:spacing w:before="206"/>
                          <w:ind w:left="717"/>
                          <w:rPr>
                            <w:sz w:val="42"/>
                          </w:rPr>
                        </w:pPr>
                        <w:r>
                          <w:rPr>
                            <w:sz w:val="42"/>
                          </w:rPr>
                          <w:t>办公水电</w:t>
                        </w:r>
                      </w:p>
                    </w:tc>
                    <w:tc>
                      <w:tcPr>
                        <w:tcW w:w="6198" w:type="dxa"/>
                      </w:tcPr>
                      <w:p>
                        <w:pPr>
                          <w:pStyle w:val="TableParagraph"/>
                          <w:spacing w:before="206"/>
                          <w:ind w:left="392" w:right="70"/>
                          <w:jc w:val="center"/>
                          <w:rPr>
                            <w:sz w:val="42"/>
                          </w:rPr>
                        </w:pPr>
                        <w:r>
                          <w:rPr>
                            <w:sz w:val="42"/>
                          </w:rPr>
                          <w:t>未计</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212" w:type="dxa"/>
                      </w:tcPr>
                      <w:p>
                        <w:pPr>
                          <w:pStyle w:val="TableParagraph"/>
                          <w:spacing w:before="208"/>
                          <w:ind w:right="69"/>
                          <w:jc w:val="center"/>
                          <w:rPr>
                            <w:sz w:val="42"/>
                          </w:rPr>
                        </w:pPr>
                        <w:r>
                          <w:rPr>
                            <w:w w:val="100"/>
                            <w:sz w:val="42"/>
                          </w:rPr>
                          <w:t>4</w:t>
                        </w:r>
                      </w:p>
                    </w:tc>
                    <w:tc>
                      <w:tcPr>
                        <w:tcW w:w="3193" w:type="dxa"/>
                      </w:tcPr>
                      <w:p>
                        <w:pPr>
                          <w:pStyle w:val="TableParagraph"/>
                          <w:spacing w:before="208"/>
                          <w:ind w:left="930"/>
                          <w:rPr>
                            <w:sz w:val="42"/>
                          </w:rPr>
                        </w:pPr>
                        <w:r>
                          <w:rPr>
                            <w:sz w:val="42"/>
                          </w:rPr>
                          <w:t>业务费</w:t>
                        </w:r>
                      </w:p>
                    </w:tc>
                    <w:tc>
                      <w:tcPr>
                        <w:tcW w:w="6198" w:type="dxa"/>
                      </w:tcPr>
                      <w:p>
                        <w:pPr>
                          <w:pStyle w:val="TableParagraph"/>
                          <w:spacing w:before="208"/>
                          <w:ind w:left="392" w:right="70"/>
                          <w:jc w:val="center"/>
                          <w:rPr>
                            <w:sz w:val="42"/>
                          </w:rPr>
                        </w:pPr>
                        <w:r>
                          <w:rPr>
                            <w:sz w:val="42"/>
                          </w:rPr>
                          <w:t>综合测算</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212" w:type="dxa"/>
                      </w:tcPr>
                      <w:p>
                        <w:pPr>
                          <w:pStyle w:val="TableParagraph"/>
                          <w:spacing w:before="206"/>
                          <w:ind w:right="75"/>
                          <w:jc w:val="center"/>
                          <w:rPr>
                            <w:b/>
                            <w:sz w:val="42"/>
                          </w:rPr>
                        </w:pPr>
                        <w:r>
                          <w:rPr>
                            <w:b/>
                            <w:w w:val="99"/>
                            <w:sz w:val="42"/>
                          </w:rPr>
                          <w:t>二</w:t>
                        </w:r>
                      </w:p>
                    </w:tc>
                    <w:tc>
                      <w:tcPr>
                        <w:tcW w:w="3193" w:type="dxa"/>
                      </w:tcPr>
                      <w:p>
                        <w:pPr>
                          <w:pStyle w:val="TableParagraph"/>
                          <w:spacing w:before="206"/>
                          <w:ind w:left="293"/>
                          <w:rPr>
                            <w:b/>
                            <w:sz w:val="42"/>
                          </w:rPr>
                        </w:pPr>
                        <w:r>
                          <w:rPr>
                            <w:b/>
                            <w:sz w:val="42"/>
                          </w:rPr>
                          <w:t>保洁、消杀费</w:t>
                        </w:r>
                      </w:p>
                    </w:tc>
                    <w:tc>
                      <w:tcPr>
                        <w:tcW w:w="6198"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212" w:type="dxa"/>
                      </w:tcPr>
                      <w:p>
                        <w:pPr>
                          <w:pStyle w:val="TableParagraph"/>
                          <w:spacing w:before="207"/>
                          <w:ind w:right="69"/>
                          <w:jc w:val="center"/>
                          <w:rPr>
                            <w:sz w:val="42"/>
                          </w:rPr>
                        </w:pPr>
                        <w:r>
                          <w:rPr>
                            <w:w w:val="100"/>
                            <w:sz w:val="42"/>
                          </w:rPr>
                          <w:t>1</w:t>
                        </w:r>
                      </w:p>
                    </w:tc>
                    <w:tc>
                      <w:tcPr>
                        <w:tcW w:w="3193" w:type="dxa"/>
                      </w:tcPr>
                      <w:p>
                        <w:pPr>
                          <w:pStyle w:val="TableParagraph"/>
                          <w:spacing w:before="207"/>
                          <w:ind w:left="930"/>
                          <w:rPr>
                            <w:sz w:val="42"/>
                          </w:rPr>
                        </w:pPr>
                        <w:r>
                          <w:rPr>
                            <w:sz w:val="42"/>
                          </w:rPr>
                          <w:t>物料费</w:t>
                        </w:r>
                      </w:p>
                    </w:tc>
                    <w:tc>
                      <w:tcPr>
                        <w:tcW w:w="6198" w:type="dxa"/>
                      </w:tcPr>
                      <w:p>
                        <w:pPr>
                          <w:pStyle w:val="TableParagraph"/>
                          <w:spacing w:before="207"/>
                          <w:ind w:left="393" w:right="66"/>
                          <w:jc w:val="center"/>
                          <w:rPr>
                            <w:sz w:val="42"/>
                          </w:rPr>
                        </w:pPr>
                        <w:r>
                          <w:rPr>
                            <w:spacing w:val="-27"/>
                            <w:sz w:val="42"/>
                          </w:rPr>
                          <w:t xml:space="preserve">按人均 </w:t>
                        </w:r>
                        <w:r>
                          <w:rPr>
                            <w:sz w:val="42"/>
                          </w:rPr>
                          <w:t>50</w:t>
                        </w:r>
                        <w:r>
                          <w:rPr>
                            <w:spacing w:val="-55"/>
                            <w:sz w:val="42"/>
                          </w:rPr>
                          <w:t xml:space="preserve"> 元</w:t>
                        </w:r>
                        <w:r>
                          <w:rPr>
                            <w:sz w:val="42"/>
                          </w:rPr>
                          <w:t>/月计算</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212" w:type="dxa"/>
                      </w:tcPr>
                      <w:p>
                        <w:pPr>
                          <w:pStyle w:val="TableParagraph"/>
                          <w:spacing w:before="206"/>
                          <w:ind w:right="69"/>
                          <w:jc w:val="center"/>
                          <w:rPr>
                            <w:sz w:val="42"/>
                          </w:rPr>
                        </w:pPr>
                        <w:r>
                          <w:rPr>
                            <w:w w:val="100"/>
                            <w:sz w:val="42"/>
                          </w:rPr>
                          <w:t>2</w:t>
                        </w:r>
                      </w:p>
                    </w:tc>
                    <w:tc>
                      <w:tcPr>
                        <w:tcW w:w="3193" w:type="dxa"/>
                      </w:tcPr>
                      <w:p>
                        <w:pPr>
                          <w:pStyle w:val="TableParagraph"/>
                          <w:spacing w:before="206"/>
                          <w:ind w:left="717"/>
                          <w:rPr>
                            <w:sz w:val="42"/>
                          </w:rPr>
                        </w:pPr>
                        <w:r>
                          <w:rPr>
                            <w:sz w:val="42"/>
                          </w:rPr>
                          <w:t>垃圾清运</w:t>
                        </w:r>
                      </w:p>
                    </w:tc>
                    <w:tc>
                      <w:tcPr>
                        <w:tcW w:w="6198" w:type="dxa"/>
                      </w:tcPr>
                      <w:p>
                        <w:pPr>
                          <w:pStyle w:val="TableParagraph"/>
                          <w:spacing w:before="206"/>
                          <w:ind w:left="373"/>
                          <w:rPr>
                            <w:sz w:val="42"/>
                          </w:rPr>
                        </w:pPr>
                        <w:r>
                          <w:rPr>
                            <w:sz w:val="42"/>
                          </w:rPr>
                          <w:t>14.5</w:t>
                        </w:r>
                        <w:r>
                          <w:rPr>
                            <w:spacing w:val="-52"/>
                            <w:sz w:val="42"/>
                          </w:rPr>
                          <w:t xml:space="preserve"> 元</w:t>
                        </w:r>
                        <w:r>
                          <w:rPr>
                            <w:sz w:val="42"/>
                          </w:rPr>
                          <w:t>/车×1</w:t>
                        </w:r>
                        <w:r>
                          <w:rPr>
                            <w:spacing w:val="-53"/>
                            <w:sz w:val="42"/>
                          </w:rPr>
                          <w:t xml:space="preserve"> 车</w:t>
                        </w:r>
                        <w:r>
                          <w:rPr>
                            <w:spacing w:val="-6"/>
                            <w:sz w:val="42"/>
                          </w:rPr>
                          <w:t>/</w:t>
                        </w:r>
                        <w:r>
                          <w:rPr>
                            <w:sz w:val="42"/>
                          </w:rPr>
                          <w:t>天×25</w:t>
                        </w:r>
                        <w:r>
                          <w:rPr>
                            <w:spacing w:val="-54"/>
                            <w:sz w:val="42"/>
                          </w:rPr>
                          <w:t xml:space="preserve"> 天</w:t>
                        </w:r>
                        <w:r>
                          <w:rPr>
                            <w:sz w:val="42"/>
                          </w:rPr>
                          <w:t>/月</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212" w:type="dxa"/>
                      </w:tcPr>
                      <w:p>
                        <w:pPr>
                          <w:pStyle w:val="TableParagraph"/>
                          <w:spacing w:before="206"/>
                          <w:ind w:right="69"/>
                          <w:jc w:val="center"/>
                          <w:rPr>
                            <w:sz w:val="42"/>
                          </w:rPr>
                        </w:pPr>
                        <w:r>
                          <w:rPr>
                            <w:w w:val="100"/>
                            <w:sz w:val="42"/>
                          </w:rPr>
                          <w:t>3</w:t>
                        </w:r>
                      </w:p>
                    </w:tc>
                    <w:tc>
                      <w:tcPr>
                        <w:tcW w:w="3193" w:type="dxa"/>
                      </w:tcPr>
                      <w:p>
                        <w:pPr>
                          <w:pStyle w:val="TableParagraph"/>
                          <w:spacing w:before="206"/>
                          <w:ind w:left="930"/>
                          <w:rPr>
                            <w:sz w:val="42"/>
                          </w:rPr>
                        </w:pPr>
                        <w:r>
                          <w:rPr>
                            <w:sz w:val="42"/>
                          </w:rPr>
                          <w:t>消杀费</w:t>
                        </w:r>
                      </w:p>
                    </w:tc>
                    <w:tc>
                      <w:tcPr>
                        <w:tcW w:w="6198" w:type="dxa"/>
                      </w:tcPr>
                      <w:p>
                        <w:pPr>
                          <w:pStyle w:val="TableParagraph"/>
                          <w:spacing w:before="206"/>
                          <w:ind w:left="392" w:right="70"/>
                          <w:jc w:val="center"/>
                          <w:rPr>
                            <w:sz w:val="42"/>
                          </w:rPr>
                        </w:pPr>
                        <w:r>
                          <w:rPr>
                            <w:sz w:val="42"/>
                          </w:rPr>
                          <w:t>综合测算</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212" w:type="dxa"/>
                      </w:tcPr>
                      <w:p>
                        <w:pPr>
                          <w:pStyle w:val="TableParagraph"/>
                          <w:spacing w:before="206"/>
                          <w:ind w:right="75"/>
                          <w:jc w:val="center"/>
                          <w:rPr>
                            <w:b/>
                            <w:sz w:val="42"/>
                          </w:rPr>
                        </w:pPr>
                        <w:r>
                          <w:rPr>
                            <w:b/>
                            <w:w w:val="99"/>
                            <w:sz w:val="42"/>
                          </w:rPr>
                          <w:t>三</w:t>
                        </w:r>
                      </w:p>
                    </w:tc>
                    <w:tc>
                      <w:tcPr>
                        <w:tcW w:w="3193" w:type="dxa"/>
                      </w:tcPr>
                      <w:p>
                        <w:pPr>
                          <w:pStyle w:val="TableParagraph"/>
                          <w:spacing w:before="206"/>
                          <w:ind w:left="714"/>
                          <w:rPr>
                            <w:b/>
                            <w:sz w:val="42"/>
                          </w:rPr>
                        </w:pPr>
                        <w:r>
                          <w:rPr>
                            <w:b/>
                            <w:sz w:val="42"/>
                          </w:rPr>
                          <w:t>住宿费用</w:t>
                        </w:r>
                      </w:p>
                    </w:tc>
                    <w:tc>
                      <w:tcPr>
                        <w:tcW w:w="6198" w:type="dxa"/>
                      </w:tcPr>
                      <w:p>
                        <w:pPr>
                          <w:pStyle w:val="TableParagraph"/>
                          <w:rPr>
                            <w:rFonts w:ascii="Times New Roman"/>
                            <w:sz w:val="40"/>
                          </w:rPr>
                        </w:pP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212" w:type="dxa"/>
                      </w:tcPr>
                      <w:p>
                        <w:pPr>
                          <w:pStyle w:val="TableParagraph"/>
                          <w:spacing w:before="208"/>
                          <w:ind w:right="69"/>
                          <w:jc w:val="center"/>
                          <w:rPr>
                            <w:sz w:val="42"/>
                          </w:rPr>
                        </w:pPr>
                        <w:r>
                          <w:rPr>
                            <w:w w:val="100"/>
                            <w:sz w:val="42"/>
                          </w:rPr>
                          <w:t>1</w:t>
                        </w:r>
                      </w:p>
                    </w:tc>
                    <w:tc>
                      <w:tcPr>
                        <w:tcW w:w="3193" w:type="dxa"/>
                      </w:tcPr>
                      <w:p>
                        <w:pPr>
                          <w:pStyle w:val="TableParagraph"/>
                          <w:spacing w:before="208"/>
                          <w:ind w:left="1119" w:right="1189"/>
                          <w:jc w:val="center"/>
                          <w:rPr>
                            <w:sz w:val="42"/>
                          </w:rPr>
                        </w:pPr>
                        <w:r>
                          <w:rPr>
                            <w:sz w:val="42"/>
                          </w:rPr>
                          <w:t>房租</w:t>
                        </w:r>
                      </w:p>
                    </w:tc>
                    <w:tc>
                      <w:tcPr>
                        <w:tcW w:w="6198" w:type="dxa"/>
                      </w:tcPr>
                      <w:p>
                        <w:pPr>
                          <w:pStyle w:val="TableParagraph"/>
                          <w:spacing w:before="208"/>
                          <w:ind w:left="393" w:right="70"/>
                          <w:jc w:val="center"/>
                          <w:rPr>
                            <w:sz w:val="42"/>
                          </w:rPr>
                        </w:pPr>
                        <w:r>
                          <w:rPr>
                            <w:sz w:val="42"/>
                          </w:rPr>
                          <w:t>300</w:t>
                        </w:r>
                        <w:r>
                          <w:rPr>
                            <w:spacing w:val="-54"/>
                            <w:sz w:val="42"/>
                          </w:rPr>
                          <w:t xml:space="preserve"> 元</w:t>
                        </w:r>
                        <w:r>
                          <w:rPr>
                            <w:sz w:val="42"/>
                          </w:rPr>
                          <w:t>/间×3</w:t>
                        </w:r>
                        <w:r>
                          <w:rPr>
                            <w:spacing w:val="-53"/>
                            <w:sz w:val="42"/>
                          </w:rPr>
                          <w:t xml:space="preserve"> 间</w:t>
                        </w:r>
                        <w:r>
                          <w:rPr>
                            <w:sz w:val="42"/>
                          </w:rPr>
                          <w:t>=900</w:t>
                        </w:r>
                        <w:r>
                          <w:rPr>
                            <w:spacing w:val="-55"/>
                            <w:sz w:val="42"/>
                          </w:rPr>
                          <w:t xml:space="preserve"> 元</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212" w:type="dxa"/>
                      </w:tcPr>
                      <w:p>
                        <w:pPr>
                          <w:pStyle w:val="TableParagraph"/>
                          <w:spacing w:before="206"/>
                          <w:ind w:right="69"/>
                          <w:jc w:val="center"/>
                          <w:rPr>
                            <w:sz w:val="42"/>
                          </w:rPr>
                        </w:pPr>
                        <w:r>
                          <w:rPr>
                            <w:w w:val="100"/>
                            <w:sz w:val="42"/>
                          </w:rPr>
                          <w:t>2</w:t>
                        </w:r>
                      </w:p>
                    </w:tc>
                    <w:tc>
                      <w:tcPr>
                        <w:tcW w:w="3193" w:type="dxa"/>
                      </w:tcPr>
                      <w:p>
                        <w:pPr>
                          <w:pStyle w:val="TableParagraph"/>
                          <w:spacing w:before="206"/>
                          <w:ind w:left="717"/>
                          <w:rPr>
                            <w:sz w:val="42"/>
                          </w:rPr>
                        </w:pPr>
                        <w:r>
                          <w:rPr>
                            <w:sz w:val="42"/>
                          </w:rPr>
                          <w:t>水电气费</w:t>
                        </w:r>
                      </w:p>
                    </w:tc>
                    <w:tc>
                      <w:tcPr>
                        <w:tcW w:w="6198" w:type="dxa"/>
                      </w:tcPr>
                      <w:p>
                        <w:pPr>
                          <w:pStyle w:val="TableParagraph"/>
                          <w:spacing w:before="206"/>
                          <w:ind w:left="392" w:right="70"/>
                          <w:jc w:val="center"/>
                          <w:rPr>
                            <w:sz w:val="42"/>
                          </w:rPr>
                        </w:pPr>
                        <w:r>
                          <w:rPr>
                            <w:sz w:val="42"/>
                          </w:rPr>
                          <w:t>综合测算</w:t>
                        </w:r>
                      </w:p>
                    </w:tc>
                  </w:tr>
                  <w:tr>
                    <w:tblPrEx>
                      <w:tblW w:w="0" w:type="auto"/>
                      <w:jc w:val="left"/>
                      <w:tblInd w:w="7" w:type="dxa"/>
                      <w:tblLayout w:type="fixed"/>
                      <w:tblCellMar>
                        <w:top w:w="0" w:type="dxa"/>
                        <w:left w:w="0" w:type="dxa"/>
                        <w:bottom w:w="0" w:type="dxa"/>
                        <w:right w:w="0" w:type="dxa"/>
                      </w:tblCellMar>
                      <w:tblLook w:val="01E0"/>
                    </w:tblPrEx>
                    <w:trPr>
                      <w:trHeight w:val="983"/>
                      <w:jc w:val="left"/>
                    </w:trPr>
                    <w:tc>
                      <w:tcPr>
                        <w:tcW w:w="1212" w:type="dxa"/>
                      </w:tcPr>
                      <w:p>
                        <w:pPr>
                          <w:pStyle w:val="TableParagraph"/>
                          <w:spacing w:before="207"/>
                          <w:ind w:right="75"/>
                          <w:jc w:val="center"/>
                          <w:rPr>
                            <w:b/>
                            <w:sz w:val="42"/>
                          </w:rPr>
                        </w:pPr>
                        <w:r>
                          <w:rPr>
                            <w:b/>
                            <w:w w:val="99"/>
                            <w:sz w:val="42"/>
                          </w:rPr>
                          <w:t>四</w:t>
                        </w:r>
                      </w:p>
                    </w:tc>
                    <w:tc>
                      <w:tcPr>
                        <w:tcW w:w="3193" w:type="dxa"/>
                      </w:tcPr>
                      <w:p>
                        <w:pPr>
                          <w:pStyle w:val="TableParagraph"/>
                          <w:spacing w:before="207"/>
                          <w:ind w:left="505"/>
                          <w:rPr>
                            <w:b/>
                            <w:sz w:val="42"/>
                          </w:rPr>
                        </w:pPr>
                        <w:r>
                          <w:rPr>
                            <w:b/>
                            <w:sz w:val="42"/>
                          </w:rPr>
                          <w:t>不可预见费</w:t>
                        </w:r>
                      </w:p>
                    </w:tc>
                    <w:tc>
                      <w:tcPr>
                        <w:tcW w:w="6198" w:type="dxa"/>
                      </w:tcPr>
                      <w:p>
                        <w:pPr>
                          <w:pStyle w:val="TableParagraph"/>
                          <w:spacing w:before="207"/>
                          <w:ind w:left="393" w:right="70"/>
                          <w:jc w:val="center"/>
                          <w:rPr>
                            <w:b/>
                            <w:sz w:val="42"/>
                          </w:rPr>
                        </w:pPr>
                        <w:r>
                          <w:rPr>
                            <w:b/>
                            <w:sz w:val="42"/>
                          </w:rPr>
                          <w:t>按以上项目费用总数的 2%计算</w:t>
                        </w:r>
                      </w:p>
                    </w:tc>
                  </w:tr>
                  <w:tr>
                    <w:tblPrEx>
                      <w:tblW w:w="0" w:type="auto"/>
                      <w:jc w:val="left"/>
                      <w:tblInd w:w="7" w:type="dxa"/>
                      <w:tblLayout w:type="fixed"/>
                      <w:tblCellMar>
                        <w:top w:w="0" w:type="dxa"/>
                        <w:left w:w="0" w:type="dxa"/>
                        <w:bottom w:w="0" w:type="dxa"/>
                        <w:right w:w="0" w:type="dxa"/>
                      </w:tblCellMar>
                      <w:tblLook w:val="01E0"/>
                    </w:tblPrEx>
                    <w:trPr>
                      <w:trHeight w:val="1013"/>
                      <w:jc w:val="left"/>
                    </w:trPr>
                    <w:tc>
                      <w:tcPr>
                        <w:tcW w:w="1212" w:type="dxa"/>
                      </w:tcPr>
                      <w:p>
                        <w:pPr>
                          <w:pStyle w:val="TableParagraph"/>
                          <w:spacing w:before="239"/>
                          <w:ind w:right="75"/>
                          <w:jc w:val="center"/>
                          <w:rPr>
                            <w:b/>
                            <w:sz w:val="42"/>
                          </w:rPr>
                        </w:pPr>
                        <w:r>
                          <w:rPr>
                            <w:b/>
                            <w:w w:val="99"/>
                            <w:sz w:val="42"/>
                          </w:rPr>
                          <w:t>五</w:t>
                        </w:r>
                      </w:p>
                    </w:tc>
                    <w:tc>
                      <w:tcPr>
                        <w:tcW w:w="3193" w:type="dxa"/>
                      </w:tcPr>
                      <w:p>
                        <w:pPr>
                          <w:pStyle w:val="TableParagraph"/>
                          <w:spacing w:before="239"/>
                          <w:ind w:left="505"/>
                          <w:rPr>
                            <w:b/>
                            <w:sz w:val="42"/>
                          </w:rPr>
                        </w:pPr>
                        <w:r>
                          <w:rPr>
                            <w:b/>
                            <w:sz w:val="42"/>
                          </w:rPr>
                          <w:t>公司管理费</w:t>
                        </w:r>
                      </w:p>
                    </w:tc>
                    <w:tc>
                      <w:tcPr>
                        <w:tcW w:w="6198" w:type="dxa"/>
                      </w:tcPr>
                      <w:p>
                        <w:pPr>
                          <w:pStyle w:val="TableParagraph"/>
                          <w:spacing w:before="239"/>
                          <w:ind w:left="393" w:right="70"/>
                          <w:jc w:val="center"/>
                          <w:rPr>
                            <w:b/>
                            <w:sz w:val="42"/>
                          </w:rPr>
                        </w:pPr>
                        <w:r>
                          <w:rPr>
                            <w:b/>
                            <w:sz w:val="42"/>
                          </w:rPr>
                          <w:t>按以上项目费用总数的 5%计算</w:t>
                        </w:r>
                      </w:p>
                    </w:tc>
                  </w:tr>
                  <w:tr>
                    <w:tblPrEx>
                      <w:tblW w:w="0" w:type="auto"/>
                      <w:jc w:val="left"/>
                      <w:tblInd w:w="7" w:type="dxa"/>
                      <w:tblLayout w:type="fixed"/>
                      <w:tblCellMar>
                        <w:top w:w="0" w:type="dxa"/>
                        <w:left w:w="0" w:type="dxa"/>
                        <w:bottom w:w="0" w:type="dxa"/>
                        <w:right w:w="0" w:type="dxa"/>
                      </w:tblCellMar>
                      <w:tblLook w:val="01E0"/>
                    </w:tblPrEx>
                    <w:trPr>
                      <w:trHeight w:val="980"/>
                      <w:jc w:val="left"/>
                    </w:trPr>
                    <w:tc>
                      <w:tcPr>
                        <w:tcW w:w="1212" w:type="dxa"/>
                      </w:tcPr>
                      <w:p>
                        <w:pPr>
                          <w:pStyle w:val="TableParagraph"/>
                          <w:spacing w:before="237"/>
                          <w:ind w:right="75"/>
                          <w:jc w:val="center"/>
                          <w:rPr>
                            <w:b/>
                            <w:sz w:val="42"/>
                          </w:rPr>
                        </w:pPr>
                        <w:r>
                          <w:rPr>
                            <w:b/>
                            <w:w w:val="99"/>
                            <w:sz w:val="42"/>
                          </w:rPr>
                          <w:t>六</w:t>
                        </w:r>
                      </w:p>
                    </w:tc>
                    <w:tc>
                      <w:tcPr>
                        <w:tcW w:w="3193" w:type="dxa"/>
                      </w:tcPr>
                      <w:p>
                        <w:pPr>
                          <w:pStyle w:val="TableParagraph"/>
                          <w:spacing w:before="237"/>
                          <w:ind w:left="1119" w:right="1189"/>
                          <w:jc w:val="center"/>
                          <w:rPr>
                            <w:b/>
                            <w:sz w:val="42"/>
                          </w:rPr>
                        </w:pPr>
                        <w:r>
                          <w:rPr>
                            <w:b/>
                            <w:sz w:val="42"/>
                          </w:rPr>
                          <w:t>利润</w:t>
                        </w:r>
                      </w:p>
                    </w:tc>
                    <w:tc>
                      <w:tcPr>
                        <w:tcW w:w="6198" w:type="dxa"/>
                      </w:tcPr>
                      <w:p>
                        <w:pPr>
                          <w:pStyle w:val="TableParagraph"/>
                          <w:spacing w:before="237"/>
                          <w:ind w:left="393" w:right="70"/>
                          <w:jc w:val="center"/>
                          <w:rPr>
                            <w:b/>
                            <w:sz w:val="42"/>
                          </w:rPr>
                        </w:pPr>
                        <w:r>
                          <w:rPr>
                            <w:b/>
                            <w:sz w:val="42"/>
                          </w:rPr>
                          <w:t>按以上项目费用总数的 5%计算</w:t>
                        </w:r>
                      </w:p>
                    </w:tc>
                  </w:tr>
                  <w:tr>
                    <w:tblPrEx>
                      <w:tblW w:w="0" w:type="auto"/>
                      <w:jc w:val="left"/>
                      <w:tblInd w:w="7" w:type="dxa"/>
                      <w:tblLayout w:type="fixed"/>
                      <w:tblCellMar>
                        <w:top w:w="0" w:type="dxa"/>
                        <w:left w:w="0" w:type="dxa"/>
                        <w:bottom w:w="0" w:type="dxa"/>
                        <w:right w:w="0" w:type="dxa"/>
                      </w:tblCellMar>
                      <w:tblLook w:val="01E0"/>
                    </w:tblPrEx>
                    <w:trPr>
                      <w:trHeight w:val="685"/>
                      <w:jc w:val="left"/>
                    </w:trPr>
                    <w:tc>
                      <w:tcPr>
                        <w:tcW w:w="1212" w:type="dxa"/>
                      </w:tcPr>
                      <w:p>
                        <w:pPr>
                          <w:pStyle w:val="TableParagraph"/>
                          <w:spacing w:before="206" w:line="459" w:lineRule="exact"/>
                          <w:ind w:right="75"/>
                          <w:jc w:val="center"/>
                          <w:rPr>
                            <w:b/>
                            <w:sz w:val="42"/>
                          </w:rPr>
                        </w:pPr>
                        <w:r>
                          <w:rPr>
                            <w:b/>
                            <w:w w:val="99"/>
                            <w:sz w:val="42"/>
                          </w:rPr>
                          <w:t>七</w:t>
                        </w:r>
                      </w:p>
                    </w:tc>
                    <w:tc>
                      <w:tcPr>
                        <w:tcW w:w="3193" w:type="dxa"/>
                      </w:tcPr>
                      <w:p>
                        <w:pPr>
                          <w:pStyle w:val="TableParagraph"/>
                          <w:spacing w:before="206" w:line="459" w:lineRule="exact"/>
                          <w:ind w:left="1119" w:right="1189"/>
                          <w:jc w:val="center"/>
                          <w:rPr>
                            <w:b/>
                            <w:sz w:val="42"/>
                          </w:rPr>
                        </w:pPr>
                        <w:r>
                          <w:rPr>
                            <w:b/>
                            <w:sz w:val="42"/>
                          </w:rPr>
                          <w:t>税金</w:t>
                        </w:r>
                      </w:p>
                    </w:tc>
                    <w:tc>
                      <w:tcPr>
                        <w:tcW w:w="6198" w:type="dxa"/>
                      </w:tcPr>
                      <w:p>
                        <w:pPr>
                          <w:pStyle w:val="TableParagraph"/>
                          <w:spacing w:before="206" w:line="459" w:lineRule="exact"/>
                          <w:ind w:left="393" w:right="70"/>
                          <w:jc w:val="center"/>
                          <w:rPr>
                            <w:b/>
                            <w:sz w:val="42"/>
                          </w:rPr>
                        </w:pPr>
                        <w:r>
                          <w:rPr>
                            <w:b/>
                            <w:spacing w:val="-53"/>
                            <w:sz w:val="42"/>
                          </w:rPr>
                          <w:t xml:space="preserve">按 </w:t>
                        </w:r>
                        <w:r>
                          <w:rPr>
                            <w:b/>
                            <w:sz w:val="42"/>
                          </w:rPr>
                          <w:t>5.5%缴交</w:t>
                        </w:r>
                      </w:p>
                    </w:tc>
                  </w:tr>
                </w:tbl>
                <w:p>
                  <w:pPr>
                    <w:pStyle w:val="BodyText"/>
                  </w:pPr>
                </w:p>
              </w:txbxContent>
            </v:textbox>
          </v:shape>
        </w:pict>
      </w:r>
      <w:r>
        <w:rPr>
          <w:position w:val="0"/>
          <w:sz w:val="5"/>
        </w:rPr>
        <w:drawing>
          <wp:inline distT="0" distB="0" distL="0" distR="0">
            <wp:extent cx="9241149" cy="37147"/>
            <wp:effectExtent l="0" t="0" r="0" b="0"/>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72" cstate="print"/>
                    <a:stretch>
                      <a:fillRect/>
                    </a:stretch>
                  </pic:blipFill>
                  <pic:spPr>
                    <a:xfrm>
                      <a:off x="0" y="0"/>
                      <a:ext cx="9241149" cy="37147"/>
                    </a:xfrm>
                    <a:prstGeom prst="rect">
                      <a:avLst/>
                    </a:prstGeom>
                  </pic:spPr>
                </pic:pic>
              </a:graphicData>
            </a:graphic>
          </wp:inline>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25"/>
        </w:rPr>
      </w:pPr>
    </w:p>
    <w:p>
      <w:pPr>
        <w:pStyle w:val="Heading2"/>
        <w:spacing w:before="42"/>
        <w:ind w:left="0" w:right="1683"/>
        <w:jc w:val="right"/>
      </w:pPr>
      <w:r>
        <w:rPr>
          <w:w w:val="95"/>
        </w:rPr>
        <w:t>月支出（元）</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4"/>
        <w:rPr>
          <w:b/>
          <w:sz w:val="41"/>
        </w:rPr>
      </w:pPr>
    </w:p>
    <w:p>
      <w:pPr>
        <w:pStyle w:val="BodyText"/>
        <w:ind w:right="3021"/>
        <w:jc w:val="right"/>
      </w:pPr>
      <w:r>
        <w:rPr>
          <w:w w:val="100"/>
        </w:rPr>
        <w:t>0</w:t>
      </w:r>
    </w:p>
    <w:p>
      <w:pPr>
        <w:spacing w:after="0"/>
        <w:jc w:val="right"/>
        <w:sectPr>
          <w:headerReference w:type="default" r:id="rId73"/>
          <w:footerReference w:type="default" r:id="rId74"/>
          <w:pgSz w:w="17860" w:h="25260"/>
          <w:pgMar w:top="1300" w:right="800" w:bottom="2040" w:left="760" w:header="1031" w:footer="1844"/>
          <w:pgNumType w:start="29"/>
          <w:cols w:space="708"/>
        </w:sectPr>
      </w:pPr>
    </w:p>
    <w:p>
      <w:pPr>
        <w:pStyle w:val="BodyText"/>
        <w:ind w:left="700"/>
        <w:rPr>
          <w:sz w:val="20"/>
        </w:rPr>
      </w:pPr>
      <w:r>
        <w:rPr>
          <w:sz w:val="20"/>
        </w:rPr>
        <w:pict>
          <v:group id="_x0000_i1046" style="width:739pt;height:83pt;mso-position-horizontal-relative:char;mso-position-vertical-relative:line" coordorigin="0,0" coordsize="14780,1660">
            <v:shape id="_x0000_s1047" type="#_x0000_t75" style="width:14780;height:1660;position:absolute" stroked="f">
              <v:imagedata r:id="rId75" o:title=""/>
            </v:shape>
            <v:shape id="_x0000_s1048" type="#_x0000_t202" style="width:863;height:422;left:336;position:absolute;top:593" filled="f" stroked="f">
              <v:textbox inset="0,0,0,0">
                <w:txbxContent>
                  <w:p>
                    <w:pPr>
                      <w:spacing w:before="0" w:line="421" w:lineRule="exact"/>
                      <w:ind w:left="0" w:right="0" w:firstLine="0"/>
                      <w:jc w:val="left"/>
                      <w:rPr>
                        <w:b/>
                        <w:sz w:val="42"/>
                      </w:rPr>
                    </w:pPr>
                    <w:r>
                      <w:rPr>
                        <w:b/>
                        <w:sz w:val="42"/>
                      </w:rPr>
                      <w:t>合计</w:t>
                    </w:r>
                  </w:p>
                </w:txbxContent>
              </v:textbox>
            </v:shape>
            <v:shape id="_x0000_s1049" type="#_x0000_t202" style="width:1392;height:422;left:6889;position:absolute;top:593" filled="f" stroked="f">
              <v:textbox inset="0,0,0,0">
                <w:txbxContent>
                  <w:p>
                    <w:pPr>
                      <w:spacing w:before="0" w:line="421" w:lineRule="exact"/>
                      <w:ind w:left="0" w:right="0" w:firstLine="0"/>
                      <w:jc w:val="left"/>
                      <w:rPr>
                        <w:b/>
                        <w:sz w:val="42"/>
                      </w:rPr>
                    </w:pPr>
                    <w:r>
                      <w:rPr>
                        <w:b/>
                        <w:sz w:val="42"/>
                      </w:rPr>
                      <w:t>0</w:t>
                    </w:r>
                    <w:r>
                      <w:rPr>
                        <w:b/>
                        <w:spacing w:val="-54"/>
                        <w:sz w:val="42"/>
                      </w:rPr>
                      <w:t xml:space="preserve"> 元</w:t>
                    </w:r>
                    <w:r>
                      <w:rPr>
                        <w:b/>
                        <w:sz w:val="42"/>
                      </w:rPr>
                      <w:t>/月</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3"/>
        <w:rPr>
          <w:sz w:val="17"/>
        </w:rPr>
      </w:pPr>
    </w:p>
    <w:p>
      <w:pPr>
        <w:pStyle w:val="BodyText"/>
        <w:spacing w:before="42" w:line="417" w:lineRule="auto"/>
        <w:ind w:left="939" w:right="7783"/>
        <w:rPr>
          <w:b/>
        </w:rPr>
      </w:pPr>
      <w:r>
        <w:rPr>
          <w:spacing w:val="-32"/>
        </w:rPr>
        <w:t xml:space="preserve">因此 </w:t>
      </w:r>
      <w:r>
        <w:t>xxxxxxxxx</w:t>
      </w:r>
      <w:r>
        <w:rPr>
          <w:spacing w:val="-13"/>
        </w:rPr>
        <w:t xml:space="preserve"> 产业园物业管理成本为： </w:t>
      </w:r>
      <w:r>
        <w:t>0</w:t>
      </w:r>
      <w:r>
        <w:rPr>
          <w:spacing w:val="-53"/>
        </w:rPr>
        <w:t xml:space="preserve"> 元</w:t>
      </w:r>
      <w:r>
        <w:t>/月+ 0</w:t>
      </w:r>
      <w:r>
        <w:rPr>
          <w:spacing w:val="-56"/>
        </w:rPr>
        <w:t xml:space="preserve"> 元</w:t>
      </w:r>
      <w:r>
        <w:t>/</w:t>
      </w:r>
      <w:r>
        <w:rPr>
          <w:spacing w:val="-1"/>
        </w:rPr>
        <w:t xml:space="preserve">月 = </w:t>
      </w:r>
      <w:r>
        <w:rPr>
          <w:b/>
        </w:rPr>
        <w:t>0</w:t>
      </w:r>
      <w:r>
        <w:rPr>
          <w:b/>
          <w:spacing w:val="-51"/>
        </w:rPr>
        <w:t xml:space="preserve"> 元</w:t>
      </w:r>
      <w:r>
        <w:rPr>
          <w:b/>
        </w:rPr>
        <w:t>/月</w:t>
      </w:r>
    </w:p>
    <w:p>
      <w:pPr>
        <w:spacing w:before="0" w:line="537" w:lineRule="exact"/>
        <w:ind w:left="935" w:right="0" w:firstLine="0"/>
        <w:jc w:val="left"/>
        <w:rPr>
          <w:b/>
          <w:sz w:val="42"/>
        </w:rPr>
      </w:pPr>
      <w:r>
        <w:rPr>
          <w:b/>
          <w:sz w:val="42"/>
        </w:rPr>
        <w:t>年费用为：</w:t>
      </w:r>
      <w:r>
        <w:rPr>
          <w:spacing w:val="3"/>
          <w:sz w:val="42"/>
        </w:rPr>
        <w:t>0</w:t>
      </w:r>
      <w:r>
        <w:rPr>
          <w:spacing w:val="-55"/>
          <w:sz w:val="42"/>
        </w:rPr>
        <w:t xml:space="preserve"> 元</w:t>
      </w:r>
      <w:r>
        <w:rPr>
          <w:sz w:val="42"/>
        </w:rPr>
        <w:t>/月×12</w:t>
      </w:r>
      <w:r>
        <w:rPr>
          <w:spacing w:val="-23"/>
          <w:sz w:val="42"/>
        </w:rPr>
        <w:t xml:space="preserve"> 月 = </w:t>
      </w:r>
      <w:r>
        <w:rPr>
          <w:b/>
          <w:sz w:val="42"/>
        </w:rPr>
        <w:t>0</w:t>
      </w:r>
      <w:r>
        <w:rPr>
          <w:b/>
          <w:spacing w:val="-52"/>
          <w:sz w:val="42"/>
        </w:rPr>
        <w:t xml:space="preserve"> 元</w:t>
      </w:r>
      <w:r>
        <w:rPr>
          <w:b/>
          <w:sz w:val="42"/>
        </w:rPr>
        <w:t>/年</w:t>
      </w:r>
    </w:p>
    <w:p>
      <w:pPr>
        <w:spacing w:after="0" w:line="537" w:lineRule="exact"/>
        <w:jc w:val="left"/>
        <w:rPr>
          <w:sz w:val="42"/>
        </w:rPr>
        <w:sectPr>
          <w:headerReference w:type="default" r:id="rId76"/>
          <w:footerReference w:type="default" r:id="rId77"/>
          <w:pgSz w:w="17860" w:h="25260"/>
          <w:pgMar w:top="1300" w:right="800" w:bottom="2040" w:left="760" w:header="1031" w:footer="1844"/>
          <w:pgNumType w:start="30"/>
          <w:cols w:space="708"/>
        </w:sectPr>
      </w:pPr>
    </w:p>
    <w:p>
      <w:pPr>
        <w:pStyle w:val="BodyText"/>
        <w:spacing w:before="6"/>
        <w:rPr>
          <w:b/>
          <w:sz w:val="10"/>
        </w:rPr>
      </w:pPr>
    </w:p>
    <w:p>
      <w:pPr>
        <w:pStyle w:val="Heading2"/>
        <w:spacing w:before="42"/>
        <w:ind w:left="939"/>
      </w:pPr>
      <w:r>
        <w:t>测算说明：</w:t>
      </w:r>
    </w:p>
    <w:p>
      <w:pPr>
        <w:pStyle w:val="BodyText"/>
        <w:spacing w:before="1"/>
        <w:rPr>
          <w:b/>
          <w:sz w:val="31"/>
        </w:rPr>
      </w:pPr>
    </w:p>
    <w:p>
      <w:pPr>
        <w:pStyle w:val="ListParagraph"/>
        <w:numPr>
          <w:ilvl w:val="0"/>
          <w:numId w:val="5"/>
        </w:numPr>
        <w:tabs>
          <w:tab w:val="left" w:pos="1570"/>
        </w:tabs>
        <w:spacing w:before="0" w:after="0" w:line="417" w:lineRule="auto"/>
        <w:ind w:left="1570" w:right="685" w:hanging="631"/>
        <w:jc w:val="left"/>
        <w:rPr>
          <w:sz w:val="42"/>
        </w:rPr>
      </w:pPr>
      <w:r>
        <w:rPr>
          <w:sz w:val="42"/>
        </w:rPr>
        <w:t>按照国家相关法律法规规定，社会保险中包含社会统筹和医疗保险，其中社</w:t>
      </w:r>
      <w:r>
        <w:rPr>
          <w:w w:val="100"/>
          <w:sz w:val="42"/>
        </w:rPr>
        <w:t>会统筹占工资总额的</w:t>
      </w:r>
      <w:r>
        <w:rPr>
          <w:spacing w:val="-116"/>
          <w:sz w:val="42"/>
        </w:rPr>
        <w:t xml:space="preserve"> </w:t>
      </w:r>
      <w:r>
        <w:rPr>
          <w:w w:val="100"/>
          <w:sz w:val="42"/>
        </w:rPr>
        <w:t>24.4</w:t>
      </w:r>
      <w:r>
        <w:rPr>
          <w:spacing w:val="-13"/>
          <w:w w:val="100"/>
          <w:sz w:val="42"/>
        </w:rPr>
        <w:t>%</w:t>
      </w:r>
      <w:r>
        <w:rPr>
          <w:w w:val="100"/>
          <w:sz w:val="42"/>
        </w:rPr>
        <w:t>（养老保险</w:t>
      </w:r>
      <w:r>
        <w:rPr>
          <w:spacing w:val="-113"/>
          <w:sz w:val="42"/>
        </w:rPr>
        <w:t xml:space="preserve"> </w:t>
      </w:r>
      <w:r>
        <w:rPr>
          <w:w w:val="100"/>
          <w:sz w:val="42"/>
        </w:rPr>
        <w:t>23</w:t>
      </w:r>
      <w:r>
        <w:rPr>
          <w:spacing w:val="-1"/>
          <w:w w:val="100"/>
          <w:sz w:val="42"/>
        </w:rPr>
        <w:t>%，工伤保险</w:t>
      </w:r>
      <w:r>
        <w:rPr>
          <w:spacing w:val="-120"/>
          <w:sz w:val="42"/>
        </w:rPr>
        <w:t xml:space="preserve"> </w:t>
      </w:r>
      <w:r>
        <w:rPr>
          <w:w w:val="100"/>
          <w:sz w:val="42"/>
        </w:rPr>
        <w:t>0.4</w:t>
      </w:r>
      <w:r>
        <w:rPr>
          <w:spacing w:val="-2"/>
          <w:w w:val="100"/>
          <w:sz w:val="42"/>
        </w:rPr>
        <w:t>%，失业保险</w:t>
      </w:r>
      <w:r>
        <w:rPr>
          <w:spacing w:val="-116"/>
          <w:sz w:val="42"/>
        </w:rPr>
        <w:t xml:space="preserve"> </w:t>
      </w:r>
      <w:r>
        <w:rPr>
          <w:spacing w:val="-4"/>
          <w:w w:val="100"/>
          <w:sz w:val="42"/>
        </w:rPr>
        <w:t>1</w:t>
      </w:r>
      <w:r>
        <w:rPr>
          <w:spacing w:val="-8"/>
          <w:w w:val="100"/>
          <w:sz w:val="42"/>
        </w:rPr>
        <w:t>%</w:t>
      </w:r>
      <w:r>
        <w:rPr>
          <w:spacing w:val="-217"/>
          <w:w w:val="100"/>
          <w:sz w:val="42"/>
        </w:rPr>
        <w:t>）</w:t>
      </w:r>
      <w:r>
        <w:rPr>
          <w:spacing w:val="-4"/>
          <w:w w:val="100"/>
          <w:sz w:val="42"/>
        </w:rPr>
        <w:t>，</w:t>
      </w:r>
      <w:r>
        <w:rPr>
          <w:spacing w:val="-9"/>
          <w:sz w:val="42"/>
        </w:rPr>
        <w:t xml:space="preserve">医疗保险占公司总额的 </w:t>
      </w:r>
      <w:r>
        <w:rPr>
          <w:sz w:val="42"/>
        </w:rPr>
        <w:t>8%，此项费用仅用于管理人员、各专业主管，不含普通作业人员；</w:t>
      </w:r>
    </w:p>
    <w:p>
      <w:pPr>
        <w:pStyle w:val="ListParagraph"/>
        <w:numPr>
          <w:ilvl w:val="0"/>
          <w:numId w:val="5"/>
        </w:numPr>
        <w:tabs>
          <w:tab w:val="left" w:pos="1570"/>
        </w:tabs>
        <w:spacing w:before="0" w:after="0" w:line="537" w:lineRule="exact"/>
        <w:ind w:left="1570" w:right="0" w:hanging="631"/>
        <w:jc w:val="left"/>
        <w:rPr>
          <w:sz w:val="42"/>
        </w:rPr>
      </w:pPr>
      <w:r>
        <w:rPr>
          <w:sz w:val="42"/>
        </w:rPr>
        <w:t>该测算中办公水电费用未计，待中标后双方根据实际情况另行协商；</w:t>
      </w:r>
    </w:p>
    <w:p>
      <w:pPr>
        <w:pStyle w:val="BodyText"/>
        <w:spacing w:before="1"/>
        <w:rPr>
          <w:sz w:val="31"/>
        </w:rPr>
      </w:pPr>
    </w:p>
    <w:p>
      <w:pPr>
        <w:pStyle w:val="ListParagraph"/>
        <w:numPr>
          <w:ilvl w:val="0"/>
          <w:numId w:val="5"/>
        </w:numPr>
        <w:tabs>
          <w:tab w:val="left" w:pos="1570"/>
        </w:tabs>
        <w:spacing w:before="0" w:after="0" w:line="417" w:lineRule="auto"/>
        <w:ind w:left="1570" w:right="858" w:hanging="631"/>
        <w:jc w:val="both"/>
        <w:rPr>
          <w:sz w:val="42"/>
        </w:rPr>
      </w:pPr>
      <w:r>
        <w:rPr>
          <w:spacing w:val="-2"/>
          <w:sz w:val="42"/>
        </w:rPr>
        <w:t xml:space="preserve">工装按两年折旧，其中管理人员每人冬装两套，标准为 </w:t>
      </w:r>
      <w:r>
        <w:rPr>
          <w:sz w:val="42"/>
        </w:rPr>
        <w:t>600</w:t>
      </w:r>
      <w:r>
        <w:rPr>
          <w:spacing w:val="-1"/>
          <w:sz w:val="42"/>
        </w:rPr>
        <w:t xml:space="preserve"> 元</w:t>
      </w:r>
      <w:r>
        <w:rPr>
          <w:sz w:val="42"/>
        </w:rPr>
        <w:t xml:space="preserve">/套，夏装 2 </w:t>
      </w:r>
      <w:r>
        <w:rPr>
          <w:spacing w:val="-17"/>
          <w:sz w:val="42"/>
        </w:rPr>
        <w:t xml:space="preserve">套，标准为 </w:t>
      </w:r>
      <w:r>
        <w:rPr>
          <w:sz w:val="42"/>
        </w:rPr>
        <w:t>200</w:t>
      </w:r>
      <w:r>
        <w:rPr>
          <w:spacing w:val="-51"/>
          <w:sz w:val="42"/>
        </w:rPr>
        <w:t xml:space="preserve"> 元</w:t>
      </w:r>
      <w:r>
        <w:rPr>
          <w:sz w:val="42"/>
        </w:rPr>
        <w:t>/</w:t>
      </w:r>
      <w:r>
        <w:rPr>
          <w:spacing w:val="-8"/>
          <w:sz w:val="42"/>
        </w:rPr>
        <w:t xml:space="preserve">套；保洁人员冬装两套，标准为 </w:t>
      </w:r>
      <w:r>
        <w:rPr>
          <w:sz w:val="42"/>
        </w:rPr>
        <w:t>160</w:t>
      </w:r>
      <w:r>
        <w:rPr>
          <w:spacing w:val="-52"/>
          <w:sz w:val="42"/>
        </w:rPr>
        <w:t xml:space="preserve"> 元</w:t>
      </w:r>
      <w:r>
        <w:rPr>
          <w:sz w:val="42"/>
        </w:rPr>
        <w:t>/</w:t>
      </w:r>
      <w:r>
        <w:rPr>
          <w:spacing w:val="-3"/>
          <w:sz w:val="42"/>
        </w:rPr>
        <w:t xml:space="preserve">套，夏装两套， </w:t>
      </w:r>
      <w:r>
        <w:rPr>
          <w:spacing w:val="-21"/>
          <w:sz w:val="42"/>
        </w:rPr>
        <w:t xml:space="preserve">标准为 </w:t>
      </w:r>
      <w:r>
        <w:rPr>
          <w:sz w:val="42"/>
        </w:rPr>
        <w:t>80</w:t>
      </w:r>
      <w:r>
        <w:rPr>
          <w:spacing w:val="-42"/>
          <w:sz w:val="42"/>
        </w:rPr>
        <w:t xml:space="preserve"> 元</w:t>
      </w:r>
      <w:r>
        <w:rPr>
          <w:sz w:val="42"/>
        </w:rPr>
        <w:t>/</w:t>
      </w:r>
      <w:r>
        <w:rPr>
          <w:spacing w:val="-10"/>
          <w:sz w:val="42"/>
        </w:rPr>
        <w:t xml:space="preserve">套；秩序人员冬装 </w:t>
      </w:r>
      <w:r>
        <w:rPr>
          <w:sz w:val="42"/>
        </w:rPr>
        <w:t>2</w:t>
      </w:r>
      <w:r>
        <w:rPr>
          <w:spacing w:val="-25"/>
          <w:sz w:val="42"/>
        </w:rPr>
        <w:t xml:space="preserve"> 套，标准为 </w:t>
      </w:r>
      <w:r>
        <w:rPr>
          <w:sz w:val="42"/>
        </w:rPr>
        <w:t>200</w:t>
      </w:r>
      <w:r>
        <w:rPr>
          <w:spacing w:val="-43"/>
          <w:sz w:val="42"/>
        </w:rPr>
        <w:t xml:space="preserve"> 元</w:t>
      </w:r>
      <w:r>
        <w:rPr>
          <w:sz w:val="42"/>
        </w:rPr>
        <w:t>/</w:t>
      </w:r>
      <w:r>
        <w:rPr>
          <w:spacing w:val="-16"/>
          <w:sz w:val="42"/>
        </w:rPr>
        <w:t xml:space="preserve">套，夏装 </w:t>
      </w:r>
      <w:r>
        <w:rPr>
          <w:sz w:val="42"/>
        </w:rPr>
        <w:t>2</w:t>
      </w:r>
      <w:r>
        <w:rPr>
          <w:spacing w:val="-17"/>
          <w:sz w:val="42"/>
        </w:rPr>
        <w:t xml:space="preserve"> 套，标准</w:t>
      </w:r>
      <w:r>
        <w:rPr>
          <w:spacing w:val="-62"/>
          <w:sz w:val="42"/>
        </w:rPr>
        <w:t xml:space="preserve">为 </w:t>
      </w:r>
      <w:r>
        <w:rPr>
          <w:sz w:val="42"/>
        </w:rPr>
        <w:t>100</w:t>
      </w:r>
      <w:r>
        <w:rPr>
          <w:spacing w:val="-54"/>
          <w:sz w:val="42"/>
        </w:rPr>
        <w:t xml:space="preserve"> 元</w:t>
      </w:r>
      <w:r>
        <w:rPr>
          <w:sz w:val="42"/>
        </w:rPr>
        <w:t>/套。</w:t>
      </w:r>
    </w:p>
    <w:p>
      <w:pPr>
        <w:pStyle w:val="ListParagraph"/>
        <w:numPr>
          <w:ilvl w:val="0"/>
          <w:numId w:val="5"/>
        </w:numPr>
        <w:tabs>
          <w:tab w:val="left" w:pos="1570"/>
        </w:tabs>
        <w:spacing w:before="0" w:after="0" w:line="417" w:lineRule="auto"/>
        <w:ind w:left="1570" w:right="7147" w:hanging="631"/>
        <w:jc w:val="both"/>
        <w:rPr>
          <w:sz w:val="42"/>
        </w:rPr>
      </w:pPr>
      <w:r>
        <w:rPr>
          <w:spacing w:val="-2"/>
          <w:sz w:val="42"/>
        </w:rPr>
        <w:t xml:space="preserve">按照国家相关法律法规规定，税金组成： </w:t>
      </w:r>
      <w:r>
        <w:rPr>
          <w:spacing w:val="-10"/>
          <w:sz w:val="42"/>
        </w:rPr>
        <w:t xml:space="preserve">营业税—所有费用总和的 </w:t>
      </w:r>
      <w:r>
        <w:rPr>
          <w:sz w:val="42"/>
        </w:rPr>
        <w:t>5%；</w:t>
      </w:r>
    </w:p>
    <w:p>
      <w:pPr>
        <w:pStyle w:val="BodyText"/>
        <w:ind w:left="1570"/>
      </w:pPr>
      <w:r>
        <w:t>城建税—营业税的 7%；</w:t>
      </w:r>
    </w:p>
    <w:p>
      <w:pPr>
        <w:pStyle w:val="BodyText"/>
        <w:rPr>
          <w:sz w:val="31"/>
        </w:rPr>
      </w:pPr>
    </w:p>
    <w:p>
      <w:pPr>
        <w:pStyle w:val="BodyText"/>
        <w:ind w:left="1570"/>
      </w:pPr>
      <w:r>
        <w:t>教育附加费—营业税的 3%；</w:t>
      </w:r>
    </w:p>
    <w:p>
      <w:pPr>
        <w:pStyle w:val="BodyText"/>
        <w:spacing w:before="1"/>
        <w:rPr>
          <w:sz w:val="31"/>
        </w:rPr>
      </w:pPr>
    </w:p>
    <w:p>
      <w:pPr>
        <w:pStyle w:val="BodyText"/>
        <w:ind w:left="1570"/>
      </w:pPr>
      <w:r>
        <w:t>则税金共计所有费用总和的 5.5%。</w:t>
      </w:r>
    </w:p>
    <w:p>
      <w:pPr>
        <w:pStyle w:val="BodyText"/>
        <w:rPr>
          <w:sz w:val="31"/>
        </w:rPr>
      </w:pPr>
    </w:p>
    <w:p>
      <w:pPr>
        <w:pStyle w:val="ListParagraph"/>
        <w:numPr>
          <w:ilvl w:val="0"/>
          <w:numId w:val="4"/>
        </w:numPr>
        <w:tabs>
          <w:tab w:val="left" w:pos="1570"/>
        </w:tabs>
        <w:spacing w:before="1" w:after="0" w:line="240" w:lineRule="auto"/>
        <w:ind w:left="1570" w:right="0" w:hanging="631"/>
        <w:jc w:val="left"/>
        <w:rPr>
          <w:sz w:val="42"/>
        </w:rPr>
      </w:pPr>
      <w:r>
        <w:rPr>
          <w:spacing w:val="-8"/>
          <w:sz w:val="42"/>
        </w:rPr>
        <w:t xml:space="preserve">依据行业标准，管理利润一般按照 </w:t>
      </w:r>
      <w:r>
        <w:rPr>
          <w:spacing w:val="-4"/>
          <w:sz w:val="42"/>
        </w:rPr>
        <w:t>5</w:t>
      </w:r>
      <w:r>
        <w:rPr>
          <w:spacing w:val="-2"/>
          <w:sz w:val="42"/>
        </w:rPr>
        <w:t>%计算。</w:t>
      </w:r>
    </w:p>
    <w:p>
      <w:pPr>
        <w:spacing w:after="0" w:line="240" w:lineRule="auto"/>
        <w:jc w:val="left"/>
        <w:rPr>
          <w:sz w:val="42"/>
        </w:rPr>
        <w:sectPr>
          <w:headerReference w:type="default" r:id="rId78"/>
          <w:footerReference w:type="default" r:id="rId79"/>
          <w:pgSz w:w="17860" w:h="25260"/>
          <w:pgMar w:top="1360" w:right="800" w:bottom="2040" w:left="760" w:header="1031" w:footer="1844"/>
          <w:pgNumType w:start="31"/>
          <w:cols w:space="708"/>
        </w:sectPr>
      </w:pPr>
    </w:p>
    <w:p>
      <w:pPr>
        <w:pStyle w:val="Heading1"/>
        <w:tabs>
          <w:tab w:val="left" w:pos="2436"/>
        </w:tabs>
        <w:spacing w:before="89"/>
        <w:ind w:left="24"/>
        <w:jc w:val="center"/>
      </w:pPr>
      <w:r>
        <w:t>第七章</w:t>
        <w:tab/>
        <w:t>工程设备管理</w:t>
      </w:r>
    </w:p>
    <w:p>
      <w:pPr>
        <w:pStyle w:val="BodyText"/>
        <w:spacing w:before="10"/>
        <w:rPr>
          <w:b/>
          <w:sz w:val="39"/>
        </w:rPr>
      </w:pPr>
    </w:p>
    <w:p>
      <w:pPr>
        <w:pStyle w:val="BodyText"/>
        <w:spacing w:line="400" w:lineRule="auto"/>
        <w:ind w:left="939" w:right="864" w:firstLine="839"/>
      </w:pPr>
      <w:r>
        <w:t>在现代物业管理中，设备管理水平是物业管理综合水平评判的专业依据之一。xxxxxx 产业园是一个集工业、商业、服务业等多功能综合园区，系统设备配置齐全，设备科技技术含量高，系统设备停运对园区业主、单位影响巨大。针对园区的设备情况，我们认为，从以下方面入手，是设备管理的基本保障：</w:t>
      </w:r>
    </w:p>
    <w:p>
      <w:pPr>
        <w:pStyle w:val="BodyText"/>
        <w:spacing w:before="185" w:line="400" w:lineRule="auto"/>
        <w:ind w:left="939" w:right="616" w:firstLine="839"/>
      </w:pPr>
      <w:r>
        <w:t xml:space="preserve">一、完善工程部架构，确保工程部技术力量，在工程部架构设置中，应保 </w:t>
      </w:r>
      <w:r>
        <w:rPr>
          <w:spacing w:val="-1"/>
        </w:rPr>
        <w:t>证有机电工程师、电子电气工程师、暖通工程师等高级专业技术人才，在人才、</w:t>
      </w:r>
      <w:r>
        <w:t>技术资源的有力保证下，熟悉设备性能、有可靠的运行维护和检修能力，保证 设备的正常运行，有能力及时发现和处理设备运行过程中的隐患和故障，保证 将设备故障排除在萌芽状态。</w:t>
      </w:r>
    </w:p>
    <w:p>
      <w:pPr>
        <w:pStyle w:val="BodyText"/>
        <w:spacing w:before="8" w:line="400" w:lineRule="auto"/>
        <w:ind w:left="939" w:right="852" w:firstLine="839"/>
      </w:pPr>
      <w:r>
        <w:t>二、建立完善的设备档案 ，健全设备卡片和运行维修记录，随时掌握设备运行维护状况，搞好设备“病史”管理。</w:t>
      </w:r>
    </w:p>
    <w:p>
      <w:pPr>
        <w:pStyle w:val="BodyText"/>
        <w:spacing w:before="3" w:line="400" w:lineRule="auto"/>
        <w:ind w:left="939" w:right="1037" w:firstLine="839"/>
        <w:jc w:val="both"/>
      </w:pPr>
      <w:r>
        <w:t>三、健全设备管理岗位职责，制定设备运行、维护、保养、检修制度，制定设备周检、月检、季检、年检工作计划；严格填报运行、维护、检修、更新记录。</w:t>
      </w:r>
    </w:p>
    <w:p>
      <w:pPr>
        <w:pStyle w:val="BodyText"/>
        <w:spacing w:before="4"/>
        <w:ind w:left="1778"/>
      </w:pPr>
      <w:r>
        <w:t>四、建立设备紧急事故预案，保证设备紧急情况时的管理流程。</w:t>
      </w:r>
    </w:p>
    <w:p>
      <w:pPr>
        <w:pStyle w:val="BodyText"/>
        <w:spacing w:before="362" w:line="400" w:lineRule="auto"/>
        <w:ind w:left="939" w:right="831" w:firstLine="839"/>
      </w:pPr>
      <w:r>
        <w:t>1、由工程部设备主管起草演习预案，经工程部经理审核，报项目部经理审批后，提前通知与演习相关的单位、住户和相关部门；</w:t>
      </w:r>
    </w:p>
    <w:p>
      <w:pPr>
        <w:pStyle w:val="BodyText"/>
        <w:spacing w:before="4" w:line="400" w:lineRule="auto"/>
        <w:ind w:left="939" w:right="831" w:firstLine="839"/>
      </w:pPr>
      <w:r>
        <w:t>2、工程部经理组织设备运行管理和设备检修技术人员提前到场，学习该次演习的目的、目标、演习预案、实施办法；</w:t>
      </w:r>
    </w:p>
    <w:p>
      <w:pPr>
        <w:pStyle w:val="BodyText"/>
        <w:spacing w:before="2" w:line="400" w:lineRule="auto"/>
        <w:ind w:left="939" w:right="831" w:firstLine="839"/>
      </w:pPr>
      <w:r>
        <w:t>3</w:t>
      </w:r>
      <w:r>
        <w:rPr>
          <w:spacing w:val="-1"/>
        </w:rPr>
        <w:t>、实施演习方案，监控演习程序，在演习过程中锻炼运行管理人员在紧急</w:t>
      </w:r>
      <w:r>
        <w:t>情况下的运行管理操作能力和检修技术人员在紧急设备故障时的应急检修能  力；</w:t>
      </w:r>
    </w:p>
    <w:p>
      <w:pPr>
        <w:spacing w:after="0" w:line="400" w:lineRule="auto"/>
        <w:sectPr>
          <w:headerReference w:type="default" r:id="rId80"/>
          <w:footerReference w:type="default" r:id="rId81"/>
          <w:pgSz w:w="17860" w:h="25260"/>
          <w:pgMar w:top="1360" w:right="800" w:bottom="2040" w:left="760" w:header="1031" w:footer="1844"/>
          <w:pgNumType w:start="32"/>
          <w:cols w:space="708"/>
        </w:sectPr>
      </w:pPr>
    </w:p>
    <w:p>
      <w:pPr>
        <w:pStyle w:val="BodyText"/>
        <w:spacing w:before="4"/>
        <w:rPr>
          <w:sz w:val="18"/>
        </w:rPr>
      </w:pPr>
    </w:p>
    <w:p>
      <w:pPr>
        <w:pStyle w:val="BodyText"/>
        <w:spacing w:before="42" w:line="400" w:lineRule="auto"/>
        <w:ind w:left="939" w:right="831" w:firstLine="839"/>
      </w:pPr>
      <w:r>
        <w:t>4、组织过程技术人员对演习过程分析、讨论、总结演习的成败得失，积累紧急设备故障的管理经验；</w:t>
      </w:r>
    </w:p>
    <w:p>
      <w:pPr>
        <w:pStyle w:val="BodyText"/>
        <w:spacing w:before="4" w:line="400" w:lineRule="auto"/>
        <w:ind w:left="939" w:right="831" w:firstLine="839"/>
      </w:pPr>
      <w:r>
        <w:t>5、工程部经理组织讲评，形成演习报告和测评报告，向项目部经理和管委会汇报。</w:t>
      </w:r>
    </w:p>
    <w:p>
      <w:pPr>
        <w:pStyle w:val="BodyText"/>
        <w:spacing w:line="440" w:lineRule="exact"/>
        <w:ind w:left="1778"/>
      </w:pPr>
      <w:r>
        <w:t>五、建立重要设备停运审批管理程序，避免因重要设备停运给园区业主和</w:t>
      </w:r>
    </w:p>
    <w:p>
      <w:pPr>
        <w:pStyle w:val="BodyText"/>
        <w:rPr>
          <w:sz w:val="31"/>
        </w:rPr>
      </w:pPr>
    </w:p>
    <w:p>
      <w:pPr>
        <w:pStyle w:val="BodyText"/>
        <w:ind w:left="939"/>
      </w:pPr>
      <w:r>
        <w:t>相关单位带来损失。</w:t>
      </w:r>
    </w:p>
    <w:p>
      <w:pPr>
        <w:pStyle w:val="BodyText"/>
        <w:spacing w:before="1"/>
        <w:rPr>
          <w:sz w:val="31"/>
        </w:rPr>
      </w:pPr>
    </w:p>
    <w:p>
      <w:pPr>
        <w:pStyle w:val="BodyText"/>
        <w:ind w:left="1778"/>
      </w:pPr>
      <w:r>
        <w:drawing>
          <wp:anchor distT="0" distB="0" distL="0" distR="0" simplePos="0" relativeHeight="251671552" behindDoc="1" locked="0" layoutInCell="1" allowOverlap="1">
            <wp:simplePos x="0" y="0"/>
            <wp:positionH relativeFrom="page">
              <wp:posOffset>965200</wp:posOffset>
            </wp:positionH>
            <wp:positionV relativeFrom="paragraph">
              <wp:posOffset>743457</wp:posOffset>
            </wp:positionV>
            <wp:extent cx="9108445" cy="9184481"/>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png"/>
                    <pic:cNvPicPr/>
                  </pic:nvPicPr>
                  <pic:blipFill>
                    <a:blip xmlns:r="http://schemas.openxmlformats.org/officeDocument/2006/relationships" r:embed="rId82" cstate="print"/>
                    <a:stretch>
                      <a:fillRect/>
                    </a:stretch>
                  </pic:blipFill>
                  <pic:spPr>
                    <a:xfrm>
                      <a:off x="0" y="0"/>
                      <a:ext cx="9108445" cy="9184481"/>
                    </a:xfrm>
                    <a:prstGeom prst="rect">
                      <a:avLst/>
                    </a:prstGeom>
                  </pic:spPr>
                </pic:pic>
              </a:graphicData>
            </a:graphic>
          </wp:anchor>
        </w:drawing>
      </w:r>
      <w:r>
        <w:t>六、共用设施设备管理标准及实施办法：</w:t>
      </w:r>
    </w:p>
    <w:p>
      <w:pPr>
        <w:pStyle w:val="BodyText"/>
        <w:rPr>
          <w:sz w:val="20"/>
        </w:rPr>
      </w:pPr>
    </w:p>
    <w:p>
      <w:pPr>
        <w:pStyle w:val="BodyText"/>
        <w:rPr>
          <w:sz w:val="20"/>
        </w:rPr>
      </w:pPr>
    </w:p>
    <w:p>
      <w:pPr>
        <w:pStyle w:val="BodyText"/>
        <w:rPr>
          <w:sz w:val="20"/>
        </w:rPr>
      </w:pPr>
    </w:p>
    <w:p>
      <w:pPr>
        <w:pStyle w:val="BodyText"/>
        <w:spacing w:before="6"/>
        <w:rPr>
          <w:sz w:val="14"/>
        </w:rPr>
      </w:pPr>
    </w:p>
    <w:tbl>
      <w:tblPr>
        <w:tblStyle w:val="TableNormal6"/>
        <w:tblW w:w="0" w:type="auto"/>
        <w:jc w:val="left"/>
        <w:tblInd w:w="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2"/>
        <w:gridCol w:w="796"/>
        <w:gridCol w:w="4459"/>
        <w:gridCol w:w="4328"/>
        <w:gridCol w:w="4008"/>
      </w:tblGrid>
      <w:tr>
        <w:tblPrEx>
          <w:tblW w:w="0" w:type="auto"/>
          <w:jc w:val="left"/>
          <w:tblInd w:w="9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69"/>
          <w:jc w:val="left"/>
        </w:trPr>
        <w:tc>
          <w:tcPr>
            <w:tcW w:w="652" w:type="dxa"/>
          </w:tcPr>
          <w:p>
            <w:pPr>
              <w:pStyle w:val="TableParagraph"/>
              <w:spacing w:line="480" w:lineRule="exact"/>
              <w:ind w:left="50"/>
              <w:rPr>
                <w:b/>
                <w:sz w:val="42"/>
              </w:rPr>
            </w:pPr>
            <w:r>
              <w:rPr>
                <w:b/>
                <w:w w:val="99"/>
                <w:sz w:val="42"/>
              </w:rPr>
              <w:t>序</w:t>
            </w:r>
          </w:p>
          <w:p>
            <w:pPr>
              <w:pStyle w:val="TableParagraph"/>
              <w:spacing w:before="362"/>
              <w:ind w:left="50"/>
              <w:rPr>
                <w:b/>
                <w:sz w:val="42"/>
              </w:rPr>
            </w:pPr>
            <w:r>
              <w:rPr>
                <w:b/>
                <w:w w:val="99"/>
                <w:sz w:val="42"/>
              </w:rPr>
              <w:t>号</w:t>
            </w:r>
          </w:p>
        </w:tc>
        <w:tc>
          <w:tcPr>
            <w:tcW w:w="796" w:type="dxa"/>
          </w:tcPr>
          <w:p>
            <w:pPr>
              <w:pStyle w:val="TableParagraph"/>
              <w:spacing w:line="480" w:lineRule="exact"/>
              <w:ind w:left="180"/>
              <w:rPr>
                <w:b/>
                <w:sz w:val="42"/>
              </w:rPr>
            </w:pPr>
            <w:r>
              <w:rPr>
                <w:b/>
                <w:w w:val="99"/>
                <w:sz w:val="42"/>
              </w:rPr>
              <w:t>项</w:t>
            </w:r>
          </w:p>
          <w:p>
            <w:pPr>
              <w:pStyle w:val="TableParagraph"/>
              <w:spacing w:before="362"/>
              <w:ind w:left="180"/>
              <w:rPr>
                <w:b/>
                <w:sz w:val="42"/>
              </w:rPr>
            </w:pPr>
            <w:r>
              <w:rPr>
                <w:b/>
                <w:w w:val="99"/>
                <w:sz w:val="42"/>
              </w:rPr>
              <w:t>目</w:t>
            </w:r>
          </w:p>
        </w:tc>
        <w:tc>
          <w:tcPr>
            <w:tcW w:w="4459" w:type="dxa"/>
          </w:tcPr>
          <w:p>
            <w:pPr>
              <w:pStyle w:val="TableParagraph"/>
              <w:spacing w:line="480" w:lineRule="exact"/>
              <w:ind w:left="193"/>
              <w:rPr>
                <w:b/>
                <w:sz w:val="42"/>
              </w:rPr>
            </w:pPr>
            <w:r>
              <w:rPr>
                <w:b/>
                <w:sz w:val="42"/>
              </w:rPr>
              <w:t>实施方案</w:t>
            </w:r>
          </w:p>
        </w:tc>
        <w:tc>
          <w:tcPr>
            <w:tcW w:w="4328" w:type="dxa"/>
          </w:tcPr>
          <w:p>
            <w:pPr>
              <w:pStyle w:val="TableParagraph"/>
              <w:spacing w:line="480" w:lineRule="exact"/>
              <w:ind w:left="55"/>
              <w:rPr>
                <w:b/>
                <w:sz w:val="42"/>
              </w:rPr>
            </w:pPr>
            <w:r>
              <w:rPr>
                <w:b/>
                <w:sz w:val="42"/>
              </w:rPr>
              <w:t>督导计划</w:t>
            </w:r>
          </w:p>
        </w:tc>
        <w:tc>
          <w:tcPr>
            <w:tcW w:w="4008" w:type="dxa"/>
          </w:tcPr>
          <w:p>
            <w:pPr>
              <w:pStyle w:val="TableParagraph"/>
              <w:spacing w:line="480" w:lineRule="exact"/>
              <w:ind w:left="48"/>
              <w:rPr>
                <w:b/>
                <w:sz w:val="42"/>
              </w:rPr>
            </w:pPr>
            <w:r>
              <w:rPr>
                <w:b/>
                <w:sz w:val="42"/>
              </w:rPr>
              <w:t>服务标准</w:t>
            </w:r>
          </w:p>
        </w:tc>
      </w:tr>
      <w:tr>
        <w:tblPrEx>
          <w:tblW w:w="0" w:type="auto"/>
          <w:jc w:val="left"/>
          <w:tblInd w:w="929" w:type="dxa"/>
          <w:tblLayout w:type="fixed"/>
          <w:tblCellMar>
            <w:top w:w="0" w:type="dxa"/>
            <w:left w:w="0" w:type="dxa"/>
            <w:bottom w:w="0" w:type="dxa"/>
            <w:right w:w="0" w:type="dxa"/>
          </w:tblCellMar>
          <w:tblLook w:val="01E0"/>
        </w:tblPrEx>
        <w:trPr>
          <w:trHeight w:val="2709"/>
          <w:jc w:val="left"/>
        </w:trPr>
        <w:tc>
          <w:tcPr>
            <w:tcW w:w="652" w:type="dxa"/>
          </w:tcPr>
          <w:p>
            <w:pPr>
              <w:pStyle w:val="TableParagraph"/>
              <w:rPr>
                <w:rFonts w:ascii="Times New Roman"/>
                <w:sz w:val="40"/>
              </w:rPr>
            </w:pPr>
          </w:p>
        </w:tc>
        <w:tc>
          <w:tcPr>
            <w:tcW w:w="796" w:type="dxa"/>
          </w:tcPr>
          <w:p>
            <w:pPr>
              <w:pStyle w:val="TableParagraph"/>
              <w:rPr>
                <w:sz w:val="42"/>
              </w:rPr>
            </w:pPr>
          </w:p>
          <w:p>
            <w:pPr>
              <w:pStyle w:val="TableParagraph"/>
              <w:rPr>
                <w:sz w:val="42"/>
              </w:rPr>
            </w:pPr>
          </w:p>
          <w:p>
            <w:pPr>
              <w:pStyle w:val="TableParagraph"/>
              <w:rPr>
                <w:sz w:val="42"/>
              </w:rPr>
            </w:pPr>
          </w:p>
          <w:p>
            <w:pPr>
              <w:pStyle w:val="TableParagraph"/>
              <w:spacing w:before="376"/>
              <w:ind w:right="12"/>
              <w:jc w:val="center"/>
              <w:rPr>
                <w:sz w:val="42"/>
              </w:rPr>
            </w:pPr>
            <w:r>
              <w:rPr>
                <w:w w:val="100"/>
                <w:sz w:val="42"/>
              </w:rPr>
              <w:t>电</w:t>
            </w:r>
          </w:p>
        </w:tc>
        <w:tc>
          <w:tcPr>
            <w:tcW w:w="4459" w:type="dxa"/>
          </w:tcPr>
          <w:p>
            <w:pPr>
              <w:pStyle w:val="TableParagraph"/>
              <w:spacing w:before="190" w:line="400" w:lineRule="auto"/>
              <w:ind w:left="733" w:right="353"/>
              <w:rPr>
                <w:sz w:val="42"/>
              </w:rPr>
            </w:pPr>
            <w:r>
              <w:rPr>
                <w:sz w:val="42"/>
              </w:rPr>
              <w:t>1</w:t>
            </w:r>
            <w:r>
              <w:rPr>
                <w:spacing w:val="-16"/>
                <w:sz w:val="42"/>
              </w:rPr>
              <w:t>、 安排电梯维修</w:t>
            </w:r>
            <w:r>
              <w:rPr>
                <w:spacing w:val="-17"/>
                <w:sz w:val="42"/>
              </w:rPr>
              <w:t>人员每天进行巡视</w:t>
            </w:r>
          </w:p>
          <w:p>
            <w:pPr>
              <w:pStyle w:val="TableParagraph"/>
              <w:spacing w:before="3"/>
              <w:ind w:left="733"/>
              <w:rPr>
                <w:sz w:val="42"/>
              </w:rPr>
            </w:pPr>
            <w:r>
              <w:rPr>
                <w:sz w:val="42"/>
              </w:rPr>
              <w:t>检查，包括机房、</w:t>
            </w:r>
          </w:p>
        </w:tc>
        <w:tc>
          <w:tcPr>
            <w:tcW w:w="4328" w:type="dxa"/>
          </w:tcPr>
          <w:p>
            <w:pPr>
              <w:pStyle w:val="TableParagraph"/>
              <w:spacing w:before="190" w:line="400" w:lineRule="auto"/>
              <w:ind w:left="595" w:right="483"/>
              <w:rPr>
                <w:sz w:val="42"/>
              </w:rPr>
            </w:pPr>
            <w:r>
              <w:rPr>
                <w:sz w:val="42"/>
              </w:rPr>
              <w:t>1</w:t>
            </w:r>
            <w:r>
              <w:rPr>
                <w:spacing w:val="-18"/>
                <w:sz w:val="42"/>
              </w:rPr>
              <w:t>、 主管每天巡视</w:t>
            </w:r>
            <w:r>
              <w:rPr>
                <w:sz w:val="42"/>
              </w:rPr>
              <w:t>检查电梯运行状</w:t>
            </w:r>
          </w:p>
          <w:p>
            <w:pPr>
              <w:pStyle w:val="TableParagraph"/>
              <w:spacing w:before="3"/>
              <w:ind w:left="595"/>
              <w:rPr>
                <w:sz w:val="42"/>
              </w:rPr>
            </w:pPr>
            <w:r>
              <w:rPr>
                <w:sz w:val="42"/>
              </w:rPr>
              <w:t>况，并检查维保状</w:t>
            </w:r>
          </w:p>
        </w:tc>
        <w:tc>
          <w:tcPr>
            <w:tcW w:w="4008" w:type="dxa"/>
          </w:tcPr>
          <w:p>
            <w:pPr>
              <w:pStyle w:val="TableParagraph"/>
              <w:spacing w:before="190" w:line="400" w:lineRule="auto"/>
              <w:ind w:left="588" w:right="48"/>
              <w:rPr>
                <w:sz w:val="42"/>
              </w:rPr>
            </w:pPr>
            <w:r>
              <w:rPr>
                <w:sz w:val="42"/>
              </w:rPr>
              <w:t>1、 电梯按照甲方</w:t>
            </w:r>
            <w:r>
              <w:rPr>
                <w:spacing w:val="-3"/>
                <w:sz w:val="42"/>
              </w:rPr>
              <w:t>要求时间开启，</w:t>
            </w:r>
          </w:p>
          <w:p>
            <w:pPr>
              <w:pStyle w:val="TableParagraph"/>
              <w:spacing w:before="3"/>
              <w:ind w:left="588"/>
              <w:rPr>
                <w:sz w:val="42"/>
              </w:rPr>
            </w:pPr>
            <w:r>
              <w:rPr>
                <w:spacing w:val="-23"/>
                <w:sz w:val="42"/>
              </w:rPr>
              <w:t>保证运行良好，维</w:t>
            </w:r>
          </w:p>
        </w:tc>
      </w:tr>
      <w:tr>
        <w:tblPrEx>
          <w:tblW w:w="0" w:type="auto"/>
          <w:jc w:val="left"/>
          <w:tblInd w:w="929" w:type="dxa"/>
          <w:tblLayout w:type="fixed"/>
          <w:tblCellMar>
            <w:top w:w="0" w:type="dxa"/>
            <w:left w:w="0" w:type="dxa"/>
            <w:bottom w:w="0" w:type="dxa"/>
            <w:right w:w="0" w:type="dxa"/>
          </w:tblCellMar>
          <w:tblLook w:val="01E0"/>
        </w:tblPrEx>
        <w:trPr>
          <w:trHeight w:val="2700"/>
          <w:jc w:val="left"/>
        </w:trPr>
        <w:tc>
          <w:tcPr>
            <w:tcW w:w="652" w:type="dxa"/>
          </w:tcPr>
          <w:p>
            <w:pPr>
              <w:pStyle w:val="TableParagraph"/>
              <w:rPr>
                <w:sz w:val="42"/>
              </w:rPr>
            </w:pPr>
          </w:p>
          <w:p>
            <w:pPr>
              <w:pStyle w:val="TableParagraph"/>
              <w:rPr>
                <w:sz w:val="42"/>
              </w:rPr>
            </w:pPr>
          </w:p>
          <w:p>
            <w:pPr>
              <w:pStyle w:val="TableParagraph"/>
              <w:rPr>
                <w:sz w:val="42"/>
              </w:rPr>
            </w:pPr>
          </w:p>
          <w:p>
            <w:pPr>
              <w:pStyle w:val="TableParagraph"/>
              <w:spacing w:before="367"/>
              <w:ind w:left="158"/>
              <w:rPr>
                <w:sz w:val="42"/>
              </w:rPr>
            </w:pPr>
            <w:r>
              <w:rPr>
                <w:w w:val="100"/>
                <w:sz w:val="42"/>
              </w:rPr>
              <w:t>1</w:t>
            </w:r>
          </w:p>
        </w:tc>
        <w:tc>
          <w:tcPr>
            <w:tcW w:w="796" w:type="dxa"/>
          </w:tcPr>
          <w:p>
            <w:pPr>
              <w:pStyle w:val="TableParagraph"/>
              <w:spacing w:before="181"/>
              <w:ind w:right="12"/>
              <w:jc w:val="center"/>
              <w:rPr>
                <w:sz w:val="42"/>
              </w:rPr>
            </w:pPr>
            <w:r>
              <w:rPr>
                <w:w w:val="100"/>
                <w:sz w:val="42"/>
              </w:rPr>
              <w:t>梯</w:t>
            </w:r>
          </w:p>
        </w:tc>
        <w:tc>
          <w:tcPr>
            <w:tcW w:w="4459" w:type="dxa"/>
          </w:tcPr>
          <w:p>
            <w:pPr>
              <w:pStyle w:val="TableParagraph"/>
              <w:spacing w:before="181" w:line="400" w:lineRule="auto"/>
              <w:ind w:left="733" w:right="353"/>
              <w:rPr>
                <w:sz w:val="42"/>
              </w:rPr>
            </w:pPr>
            <w:r>
              <w:rPr>
                <w:sz w:val="42"/>
              </w:rPr>
              <w:t>轿顶及轿厢安全回路；</w:t>
            </w:r>
          </w:p>
          <w:p>
            <w:pPr>
              <w:pStyle w:val="TableParagraph"/>
              <w:spacing w:before="3"/>
              <w:ind w:left="733"/>
              <w:rPr>
                <w:sz w:val="42"/>
              </w:rPr>
            </w:pPr>
            <w:r>
              <w:rPr>
                <w:sz w:val="42"/>
              </w:rPr>
              <w:t>2</w:t>
            </w:r>
            <w:r>
              <w:rPr>
                <w:spacing w:val="-15"/>
                <w:sz w:val="42"/>
              </w:rPr>
              <w:t>、 定期维保加油；</w:t>
            </w:r>
          </w:p>
        </w:tc>
        <w:tc>
          <w:tcPr>
            <w:tcW w:w="4328" w:type="dxa"/>
          </w:tcPr>
          <w:p>
            <w:pPr>
              <w:pStyle w:val="TableParagraph"/>
              <w:spacing w:before="181" w:line="400" w:lineRule="auto"/>
              <w:ind w:left="595" w:right="483"/>
              <w:rPr>
                <w:sz w:val="42"/>
              </w:rPr>
            </w:pPr>
            <w:r>
              <w:rPr>
                <w:sz w:val="42"/>
              </w:rPr>
              <w:t>况和相关记录； 2</w:t>
            </w:r>
            <w:r>
              <w:rPr>
                <w:spacing w:val="-18"/>
                <w:sz w:val="42"/>
              </w:rPr>
              <w:t>、 电梯工每天巡</w:t>
            </w:r>
          </w:p>
          <w:p>
            <w:pPr>
              <w:pStyle w:val="TableParagraph"/>
              <w:spacing w:before="3"/>
              <w:ind w:left="595"/>
              <w:rPr>
                <w:sz w:val="42"/>
              </w:rPr>
            </w:pPr>
            <w:r>
              <w:rPr>
                <w:sz w:val="42"/>
              </w:rPr>
              <w:t>视检查机房不少于</w:t>
            </w:r>
          </w:p>
        </w:tc>
        <w:tc>
          <w:tcPr>
            <w:tcW w:w="4008" w:type="dxa"/>
          </w:tcPr>
          <w:p>
            <w:pPr>
              <w:pStyle w:val="TableParagraph"/>
              <w:spacing w:before="181" w:line="400" w:lineRule="auto"/>
              <w:ind w:left="588" w:right="469"/>
              <w:rPr>
                <w:sz w:val="42"/>
              </w:rPr>
            </w:pPr>
            <w:r>
              <w:rPr>
                <w:sz w:val="42"/>
              </w:rPr>
              <w:t>保达到国家规定要求，无电梯事</w:t>
            </w:r>
          </w:p>
          <w:p>
            <w:pPr>
              <w:pStyle w:val="TableParagraph"/>
              <w:spacing w:before="3"/>
              <w:ind w:left="588"/>
              <w:rPr>
                <w:sz w:val="42"/>
              </w:rPr>
            </w:pPr>
            <w:r>
              <w:rPr>
                <w:sz w:val="42"/>
              </w:rPr>
              <w:t>故；</w:t>
            </w:r>
          </w:p>
        </w:tc>
      </w:tr>
      <w:tr>
        <w:tblPrEx>
          <w:tblW w:w="0" w:type="auto"/>
          <w:jc w:val="left"/>
          <w:tblInd w:w="929" w:type="dxa"/>
          <w:tblLayout w:type="fixed"/>
          <w:tblCellMar>
            <w:top w:w="0" w:type="dxa"/>
            <w:left w:w="0" w:type="dxa"/>
            <w:bottom w:w="0" w:type="dxa"/>
            <w:right w:w="0" w:type="dxa"/>
          </w:tblCellMar>
          <w:tblLook w:val="01E0"/>
        </w:tblPrEx>
        <w:trPr>
          <w:trHeight w:val="4508"/>
          <w:jc w:val="left"/>
        </w:trPr>
        <w:tc>
          <w:tcPr>
            <w:tcW w:w="652" w:type="dxa"/>
          </w:tcPr>
          <w:p>
            <w:pPr>
              <w:pStyle w:val="TableParagraph"/>
              <w:rPr>
                <w:rFonts w:ascii="Times New Roman"/>
                <w:sz w:val="40"/>
              </w:rPr>
            </w:pPr>
          </w:p>
        </w:tc>
        <w:tc>
          <w:tcPr>
            <w:tcW w:w="796" w:type="dxa"/>
          </w:tcPr>
          <w:p>
            <w:pPr>
              <w:pStyle w:val="TableParagraph"/>
              <w:rPr>
                <w:rFonts w:ascii="Times New Roman"/>
                <w:sz w:val="40"/>
              </w:rPr>
            </w:pPr>
          </w:p>
        </w:tc>
        <w:tc>
          <w:tcPr>
            <w:tcW w:w="4459" w:type="dxa"/>
          </w:tcPr>
          <w:p>
            <w:pPr>
              <w:pStyle w:val="TableParagraph"/>
              <w:spacing w:before="181" w:line="400" w:lineRule="auto"/>
              <w:ind w:left="733" w:right="263"/>
              <w:jc w:val="both"/>
              <w:rPr>
                <w:sz w:val="42"/>
              </w:rPr>
            </w:pPr>
            <w:r>
              <w:rPr>
                <w:sz w:val="42"/>
              </w:rPr>
              <w:t>3</w:t>
            </w:r>
            <w:r>
              <w:rPr>
                <w:spacing w:val="-40"/>
                <w:sz w:val="42"/>
              </w:rPr>
              <w:t>、 每周、每月、每</w:t>
            </w:r>
            <w:r>
              <w:rPr>
                <w:sz w:val="42"/>
              </w:rPr>
              <w:t>季度由外委维保单位检查维保；</w:t>
            </w:r>
          </w:p>
          <w:p>
            <w:pPr>
              <w:pStyle w:val="TableParagraph"/>
              <w:spacing w:before="5"/>
              <w:ind w:left="733"/>
              <w:rPr>
                <w:sz w:val="42"/>
              </w:rPr>
            </w:pPr>
            <w:r>
              <w:rPr>
                <w:sz w:val="42"/>
              </w:rPr>
              <w:t>4、 每年报技监局</w:t>
            </w:r>
          </w:p>
          <w:p>
            <w:pPr>
              <w:pStyle w:val="TableParagraph"/>
              <w:spacing w:before="362"/>
              <w:ind w:left="733"/>
              <w:rPr>
                <w:sz w:val="42"/>
              </w:rPr>
            </w:pPr>
            <w:r>
              <w:rPr>
                <w:sz w:val="42"/>
              </w:rPr>
              <w:t>年检。</w:t>
            </w:r>
          </w:p>
        </w:tc>
        <w:tc>
          <w:tcPr>
            <w:tcW w:w="4328" w:type="dxa"/>
          </w:tcPr>
          <w:p>
            <w:pPr>
              <w:pStyle w:val="TableParagraph"/>
              <w:spacing w:before="181"/>
              <w:ind w:left="595"/>
              <w:rPr>
                <w:sz w:val="42"/>
              </w:rPr>
            </w:pPr>
            <w:r>
              <w:rPr>
                <w:sz w:val="42"/>
              </w:rPr>
              <w:t>3</w:t>
            </w:r>
            <w:r>
              <w:rPr>
                <w:spacing w:val="-13"/>
                <w:sz w:val="42"/>
              </w:rPr>
              <w:t xml:space="preserve"> 次，并做好记录；</w:t>
            </w:r>
          </w:p>
          <w:p>
            <w:pPr>
              <w:pStyle w:val="TableParagraph"/>
              <w:spacing w:before="362" w:line="400" w:lineRule="auto"/>
              <w:ind w:left="595" w:right="270"/>
              <w:jc w:val="both"/>
              <w:rPr>
                <w:sz w:val="42"/>
              </w:rPr>
            </w:pPr>
            <w:r>
              <w:rPr>
                <w:sz w:val="42"/>
              </w:rPr>
              <w:t>1</w:t>
            </w:r>
            <w:r>
              <w:rPr>
                <w:spacing w:val="-40"/>
                <w:sz w:val="42"/>
              </w:rPr>
              <w:t>、 审查月度、季度</w:t>
            </w:r>
            <w:r>
              <w:rPr>
                <w:sz w:val="42"/>
              </w:rPr>
              <w:t>及年检维保情况， 并提出意见和建</w:t>
            </w:r>
          </w:p>
          <w:p>
            <w:pPr>
              <w:pStyle w:val="TableParagraph"/>
              <w:spacing w:before="5"/>
              <w:ind w:left="595"/>
              <w:rPr>
                <w:sz w:val="42"/>
              </w:rPr>
            </w:pPr>
            <w:r>
              <w:rPr>
                <w:sz w:val="42"/>
              </w:rPr>
              <w:t>议。</w:t>
            </w:r>
          </w:p>
        </w:tc>
        <w:tc>
          <w:tcPr>
            <w:tcW w:w="4008" w:type="dxa"/>
          </w:tcPr>
          <w:p>
            <w:pPr>
              <w:pStyle w:val="TableParagraph"/>
              <w:spacing w:before="181" w:line="400" w:lineRule="auto"/>
              <w:ind w:left="588" w:right="48"/>
              <w:rPr>
                <w:sz w:val="42"/>
              </w:rPr>
            </w:pPr>
            <w:r>
              <w:rPr>
                <w:sz w:val="42"/>
              </w:rPr>
              <w:t>2、 设备得到规要</w:t>
            </w:r>
            <w:r>
              <w:rPr>
                <w:spacing w:val="-3"/>
                <w:sz w:val="42"/>
              </w:rPr>
              <w:t xml:space="preserve">求的专业维保， </w:t>
            </w:r>
            <w:r>
              <w:rPr>
                <w:sz w:val="42"/>
              </w:rPr>
              <w:t>杜绝因维保不及 时造成设备损坏</w:t>
            </w:r>
          </w:p>
          <w:p>
            <w:pPr>
              <w:pStyle w:val="TableParagraph"/>
              <w:spacing w:before="6"/>
              <w:ind w:left="588"/>
              <w:rPr>
                <w:sz w:val="42"/>
              </w:rPr>
            </w:pPr>
            <w:r>
              <w:rPr>
                <w:sz w:val="42"/>
              </w:rPr>
              <w:t>和报废。</w:t>
            </w:r>
          </w:p>
        </w:tc>
      </w:tr>
      <w:tr>
        <w:tblPrEx>
          <w:tblW w:w="0" w:type="auto"/>
          <w:jc w:val="left"/>
          <w:tblInd w:w="929" w:type="dxa"/>
          <w:tblLayout w:type="fixed"/>
          <w:tblCellMar>
            <w:top w:w="0" w:type="dxa"/>
            <w:left w:w="0" w:type="dxa"/>
            <w:bottom w:w="0" w:type="dxa"/>
            <w:right w:w="0" w:type="dxa"/>
          </w:tblCellMar>
          <w:tblLook w:val="01E0"/>
        </w:tblPrEx>
        <w:trPr>
          <w:trHeight w:val="907"/>
          <w:jc w:val="left"/>
        </w:trPr>
        <w:tc>
          <w:tcPr>
            <w:tcW w:w="652" w:type="dxa"/>
          </w:tcPr>
          <w:p>
            <w:pPr>
              <w:pStyle w:val="TableParagraph"/>
              <w:rPr>
                <w:rFonts w:ascii="Times New Roman"/>
                <w:sz w:val="40"/>
              </w:rPr>
            </w:pPr>
          </w:p>
        </w:tc>
        <w:tc>
          <w:tcPr>
            <w:tcW w:w="796" w:type="dxa"/>
          </w:tcPr>
          <w:p>
            <w:pPr>
              <w:pStyle w:val="TableParagraph"/>
              <w:rPr>
                <w:rFonts w:ascii="Times New Roman"/>
                <w:sz w:val="40"/>
              </w:rPr>
            </w:pPr>
          </w:p>
        </w:tc>
        <w:tc>
          <w:tcPr>
            <w:tcW w:w="4459" w:type="dxa"/>
          </w:tcPr>
          <w:p>
            <w:pPr>
              <w:pStyle w:val="TableParagraph"/>
              <w:spacing w:before="188"/>
              <w:ind w:left="733"/>
              <w:rPr>
                <w:sz w:val="42"/>
              </w:rPr>
            </w:pPr>
            <w:r>
              <w:rPr>
                <w:sz w:val="42"/>
              </w:rPr>
              <w:t>1、 每周维护检查</w:t>
            </w:r>
          </w:p>
        </w:tc>
        <w:tc>
          <w:tcPr>
            <w:tcW w:w="4328" w:type="dxa"/>
          </w:tcPr>
          <w:p>
            <w:pPr>
              <w:pStyle w:val="TableParagraph"/>
              <w:spacing w:before="188"/>
              <w:ind w:left="595"/>
              <w:rPr>
                <w:sz w:val="42"/>
              </w:rPr>
            </w:pPr>
            <w:r>
              <w:rPr>
                <w:sz w:val="42"/>
              </w:rPr>
              <w:t>1</w:t>
            </w:r>
            <w:r>
              <w:rPr>
                <w:spacing w:val="-38"/>
                <w:sz w:val="42"/>
              </w:rPr>
              <w:t>、 工程主管、保安</w:t>
            </w:r>
          </w:p>
        </w:tc>
        <w:tc>
          <w:tcPr>
            <w:tcW w:w="4008" w:type="dxa"/>
          </w:tcPr>
          <w:p>
            <w:pPr>
              <w:pStyle w:val="TableParagraph"/>
              <w:spacing w:before="188"/>
              <w:ind w:left="588"/>
              <w:rPr>
                <w:sz w:val="42"/>
              </w:rPr>
            </w:pPr>
            <w:r>
              <w:rPr>
                <w:sz w:val="42"/>
              </w:rPr>
              <w:t>1、 红外线报警</w:t>
            </w:r>
          </w:p>
        </w:tc>
      </w:tr>
      <w:tr>
        <w:tblPrEx>
          <w:tblW w:w="0" w:type="auto"/>
          <w:jc w:val="left"/>
          <w:tblInd w:w="929" w:type="dxa"/>
          <w:tblLayout w:type="fixed"/>
          <w:tblCellMar>
            <w:top w:w="0" w:type="dxa"/>
            <w:left w:w="0" w:type="dxa"/>
            <w:bottom w:w="0" w:type="dxa"/>
            <w:right w:w="0" w:type="dxa"/>
          </w:tblCellMar>
          <w:tblLook w:val="01E0"/>
        </w:tblPrEx>
        <w:trPr>
          <w:trHeight w:val="1560"/>
          <w:jc w:val="left"/>
        </w:trPr>
        <w:tc>
          <w:tcPr>
            <w:tcW w:w="652" w:type="dxa"/>
          </w:tcPr>
          <w:p>
            <w:pPr>
              <w:pStyle w:val="TableParagraph"/>
              <w:spacing w:before="181"/>
              <w:ind w:left="158"/>
              <w:rPr>
                <w:sz w:val="42"/>
              </w:rPr>
            </w:pPr>
            <w:r>
              <w:rPr>
                <w:w w:val="100"/>
                <w:sz w:val="42"/>
              </w:rPr>
              <w:t>2</w:t>
            </w:r>
          </w:p>
        </w:tc>
        <w:tc>
          <w:tcPr>
            <w:tcW w:w="796" w:type="dxa"/>
          </w:tcPr>
          <w:p>
            <w:pPr>
              <w:pStyle w:val="TableParagraph"/>
              <w:rPr>
                <w:sz w:val="42"/>
              </w:rPr>
            </w:pPr>
          </w:p>
          <w:p>
            <w:pPr>
              <w:pStyle w:val="TableParagraph"/>
              <w:spacing w:before="4"/>
              <w:rPr>
                <w:sz w:val="42"/>
              </w:rPr>
            </w:pPr>
          </w:p>
          <w:p>
            <w:pPr>
              <w:pStyle w:val="TableParagraph"/>
              <w:spacing w:before="1" w:line="459" w:lineRule="exact"/>
              <w:ind w:right="12"/>
              <w:jc w:val="center"/>
              <w:rPr>
                <w:sz w:val="42"/>
              </w:rPr>
            </w:pPr>
            <w:r>
              <w:rPr>
                <w:w w:val="100"/>
                <w:sz w:val="42"/>
              </w:rPr>
              <w:t>监</w:t>
            </w:r>
          </w:p>
        </w:tc>
        <w:tc>
          <w:tcPr>
            <w:tcW w:w="4459" w:type="dxa"/>
          </w:tcPr>
          <w:p>
            <w:pPr>
              <w:pStyle w:val="TableParagraph"/>
              <w:spacing w:before="181"/>
              <w:ind w:left="733"/>
              <w:rPr>
                <w:sz w:val="42"/>
              </w:rPr>
            </w:pPr>
            <w:r>
              <w:rPr>
                <w:sz w:val="42"/>
              </w:rPr>
              <w:t>红外线报警装置，</w:t>
            </w:r>
          </w:p>
          <w:p>
            <w:pPr>
              <w:pStyle w:val="TableParagraph"/>
              <w:spacing w:before="362" w:line="459" w:lineRule="exact"/>
              <w:ind w:left="733"/>
              <w:rPr>
                <w:sz w:val="42"/>
              </w:rPr>
            </w:pPr>
            <w:r>
              <w:rPr>
                <w:sz w:val="42"/>
              </w:rPr>
              <w:t>进行障隘测试；</w:t>
            </w:r>
          </w:p>
        </w:tc>
        <w:tc>
          <w:tcPr>
            <w:tcW w:w="4328" w:type="dxa"/>
          </w:tcPr>
          <w:p>
            <w:pPr>
              <w:pStyle w:val="TableParagraph"/>
              <w:spacing w:before="181"/>
              <w:ind w:left="595"/>
              <w:rPr>
                <w:sz w:val="42"/>
              </w:rPr>
            </w:pPr>
            <w:r>
              <w:rPr>
                <w:sz w:val="42"/>
              </w:rPr>
              <w:t>队长定期检查监控</w:t>
            </w:r>
          </w:p>
          <w:p>
            <w:pPr>
              <w:pStyle w:val="TableParagraph"/>
              <w:spacing w:before="362" w:line="459" w:lineRule="exact"/>
              <w:ind w:left="595"/>
              <w:rPr>
                <w:sz w:val="42"/>
              </w:rPr>
            </w:pPr>
            <w:r>
              <w:rPr>
                <w:sz w:val="42"/>
              </w:rPr>
              <w:t>中心图像及运行记</w:t>
            </w:r>
          </w:p>
        </w:tc>
        <w:tc>
          <w:tcPr>
            <w:tcW w:w="4008" w:type="dxa"/>
          </w:tcPr>
          <w:p>
            <w:pPr>
              <w:pStyle w:val="TableParagraph"/>
              <w:spacing w:before="181"/>
              <w:ind w:left="588"/>
              <w:rPr>
                <w:sz w:val="42"/>
              </w:rPr>
            </w:pPr>
            <w:r>
              <w:rPr>
                <w:sz w:val="42"/>
              </w:rPr>
              <w:t>装置灵敏，无误</w:t>
            </w:r>
          </w:p>
          <w:p>
            <w:pPr>
              <w:pStyle w:val="TableParagraph"/>
              <w:spacing w:before="362" w:line="459" w:lineRule="exact"/>
              <w:ind w:left="588"/>
              <w:rPr>
                <w:sz w:val="42"/>
              </w:rPr>
            </w:pPr>
            <w:r>
              <w:rPr>
                <w:sz w:val="42"/>
              </w:rPr>
              <w:t>报、漏报发生；</w:t>
            </w:r>
          </w:p>
        </w:tc>
      </w:tr>
    </w:tbl>
    <w:p>
      <w:pPr>
        <w:spacing w:after="0" w:line="459" w:lineRule="exact"/>
        <w:rPr>
          <w:sz w:val="42"/>
        </w:rPr>
        <w:sectPr>
          <w:headerReference w:type="default" r:id="rId83"/>
          <w:footerReference w:type="default" r:id="rId84"/>
          <w:pgSz w:w="17860" w:h="25260"/>
          <w:pgMar w:top="1360" w:right="800" w:bottom="2040" w:left="760" w:header="1031" w:footer="1844"/>
          <w:pgNumType w:start="33"/>
          <w:cols w:space="708"/>
        </w:sectPr>
      </w:pPr>
    </w:p>
    <w:p>
      <w:pPr>
        <w:pStyle w:val="BodyText"/>
        <w:rPr>
          <w:sz w:val="20"/>
        </w:rPr>
      </w:pPr>
      <w:r>
        <w:drawing>
          <wp:anchor distT="0" distB="0" distL="0" distR="0" simplePos="0" relativeHeight="251672576" behindDoc="1" locked="0" layoutInCell="1" allowOverlap="1">
            <wp:simplePos x="0" y="0"/>
            <wp:positionH relativeFrom="page">
              <wp:posOffset>965200</wp:posOffset>
            </wp:positionH>
            <wp:positionV relativeFrom="page">
              <wp:posOffset>826332</wp:posOffset>
            </wp:positionV>
            <wp:extent cx="9324392" cy="13808392"/>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png"/>
                    <pic:cNvPicPr/>
                  </pic:nvPicPr>
                  <pic:blipFill>
                    <a:blip xmlns:r="http://schemas.openxmlformats.org/officeDocument/2006/relationships" r:embed="rId85" cstate="print"/>
                    <a:stretch>
                      <a:fillRect/>
                    </a:stretch>
                  </pic:blipFill>
                  <pic:spPr>
                    <a:xfrm>
                      <a:off x="0" y="0"/>
                      <a:ext cx="9324392" cy="13808392"/>
                    </a:xfrm>
                    <a:prstGeom prst="rect">
                      <a:avLst/>
                    </a:prstGeom>
                  </pic:spPr>
                </pic:pic>
              </a:graphicData>
            </a:graphic>
          </wp:anchor>
        </w:drawing>
      </w:r>
    </w:p>
    <w:p>
      <w:pPr>
        <w:pStyle w:val="BodyText"/>
        <w:spacing w:before="2"/>
        <w:rPr>
          <w:sz w:val="12"/>
        </w:rPr>
      </w:pPr>
    </w:p>
    <w:tbl>
      <w:tblPr>
        <w:tblStyle w:val="TableNormal7"/>
        <w:tblW w:w="0" w:type="auto"/>
        <w:jc w:val="left"/>
        <w:tblInd w:w="10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2"/>
        <w:gridCol w:w="1117"/>
        <w:gridCol w:w="4309"/>
        <w:gridCol w:w="4320"/>
        <w:gridCol w:w="3894"/>
      </w:tblGrid>
      <w:tr>
        <w:tblPrEx>
          <w:tblW w:w="0" w:type="auto"/>
          <w:jc w:val="left"/>
          <w:tblInd w:w="10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69"/>
          <w:jc w:val="left"/>
        </w:trPr>
        <w:tc>
          <w:tcPr>
            <w:tcW w:w="492" w:type="dxa"/>
          </w:tcPr>
          <w:p>
            <w:pPr>
              <w:pStyle w:val="TableParagraph"/>
              <w:rPr>
                <w:rFonts w:ascii="Times New Roman"/>
                <w:sz w:val="40"/>
              </w:rPr>
            </w:pPr>
          </w:p>
        </w:tc>
        <w:tc>
          <w:tcPr>
            <w:tcW w:w="1117" w:type="dxa"/>
          </w:tcPr>
          <w:p>
            <w:pPr>
              <w:pStyle w:val="TableParagraph"/>
              <w:spacing w:line="480" w:lineRule="exact"/>
              <w:ind w:left="231"/>
              <w:rPr>
                <w:sz w:val="42"/>
              </w:rPr>
            </w:pPr>
            <w:r>
              <w:rPr>
                <w:w w:val="100"/>
                <w:sz w:val="42"/>
              </w:rPr>
              <w:t>控</w:t>
            </w:r>
          </w:p>
          <w:p>
            <w:pPr>
              <w:pStyle w:val="TableParagraph"/>
              <w:spacing w:before="362" w:line="400" w:lineRule="auto"/>
              <w:ind w:left="231" w:right="461"/>
              <w:rPr>
                <w:sz w:val="42"/>
              </w:rPr>
            </w:pPr>
            <w:r>
              <w:rPr>
                <w:sz w:val="42"/>
              </w:rPr>
              <w:t>系统</w:t>
            </w:r>
          </w:p>
        </w:tc>
        <w:tc>
          <w:tcPr>
            <w:tcW w:w="4309" w:type="dxa"/>
          </w:tcPr>
          <w:p>
            <w:pPr>
              <w:pStyle w:val="TableParagraph"/>
              <w:spacing w:line="480" w:lineRule="exact"/>
              <w:ind w:left="464"/>
              <w:rPr>
                <w:sz w:val="42"/>
              </w:rPr>
            </w:pPr>
            <w:r>
              <w:rPr>
                <w:sz w:val="42"/>
              </w:rPr>
              <w:t>2、 每周进行镜头</w:t>
            </w:r>
          </w:p>
          <w:p>
            <w:pPr>
              <w:pStyle w:val="TableParagraph"/>
              <w:spacing w:before="362" w:line="400" w:lineRule="auto"/>
              <w:ind w:left="464" w:right="472"/>
              <w:rPr>
                <w:sz w:val="42"/>
              </w:rPr>
            </w:pPr>
            <w:r>
              <w:rPr>
                <w:sz w:val="42"/>
              </w:rPr>
              <w:t>维护除尘，确保录像清晰；</w:t>
            </w:r>
          </w:p>
          <w:p>
            <w:pPr>
              <w:pStyle w:val="TableParagraph"/>
              <w:spacing w:before="3" w:line="400" w:lineRule="auto"/>
              <w:ind w:left="464" w:right="472"/>
              <w:jc w:val="both"/>
              <w:rPr>
                <w:sz w:val="42"/>
              </w:rPr>
            </w:pPr>
            <w:r>
              <w:rPr>
                <w:sz w:val="42"/>
              </w:rPr>
              <w:t>3、 每月全面检查线路接头及系统元件；</w:t>
            </w:r>
          </w:p>
          <w:p>
            <w:pPr>
              <w:pStyle w:val="TableParagraph"/>
              <w:spacing w:before="4" w:line="400" w:lineRule="auto"/>
              <w:ind w:left="464" w:right="472"/>
              <w:jc w:val="both"/>
              <w:rPr>
                <w:sz w:val="42"/>
              </w:rPr>
            </w:pPr>
            <w:r>
              <w:rPr>
                <w:sz w:val="42"/>
              </w:rPr>
              <w:t>4、 每半年由委外维保单位维护检查一次。</w:t>
            </w:r>
          </w:p>
        </w:tc>
        <w:tc>
          <w:tcPr>
            <w:tcW w:w="4320" w:type="dxa"/>
          </w:tcPr>
          <w:p>
            <w:pPr>
              <w:pStyle w:val="TableParagraph"/>
              <w:spacing w:line="480" w:lineRule="exact"/>
              <w:ind w:left="476"/>
              <w:rPr>
                <w:sz w:val="42"/>
              </w:rPr>
            </w:pPr>
            <w:r>
              <w:rPr>
                <w:sz w:val="42"/>
              </w:rPr>
              <w:t>录，并每周安排保</w:t>
            </w:r>
          </w:p>
          <w:p>
            <w:pPr>
              <w:pStyle w:val="TableParagraph"/>
              <w:spacing w:before="362" w:line="400" w:lineRule="auto"/>
              <w:ind w:left="476" w:right="471"/>
              <w:rPr>
                <w:sz w:val="42"/>
              </w:rPr>
            </w:pPr>
            <w:r>
              <w:rPr>
                <w:sz w:val="42"/>
              </w:rPr>
              <w:t>安员进行红外线障隘测试；</w:t>
            </w:r>
          </w:p>
          <w:p>
            <w:pPr>
              <w:pStyle w:val="TableParagraph"/>
              <w:spacing w:before="3" w:line="400" w:lineRule="auto"/>
              <w:ind w:left="476" w:right="471"/>
              <w:jc w:val="both"/>
              <w:rPr>
                <w:sz w:val="42"/>
              </w:rPr>
            </w:pPr>
            <w:r>
              <w:rPr>
                <w:sz w:val="42"/>
              </w:rPr>
              <w:t>2、 工程主管每月组织全面检查系统线路及设备；</w:t>
            </w:r>
          </w:p>
          <w:p>
            <w:pPr>
              <w:pStyle w:val="TableParagraph"/>
              <w:spacing w:before="4" w:line="400" w:lineRule="auto"/>
              <w:ind w:left="476" w:right="471"/>
              <w:jc w:val="both"/>
              <w:rPr>
                <w:sz w:val="42"/>
              </w:rPr>
            </w:pPr>
            <w:r>
              <w:rPr>
                <w:sz w:val="42"/>
              </w:rPr>
              <w:t>3、 委外维护结果需由主管现场检查及工程部经理签署</w:t>
            </w:r>
          </w:p>
          <w:p>
            <w:pPr>
              <w:pStyle w:val="TableParagraph"/>
              <w:spacing w:before="5"/>
              <w:ind w:left="476"/>
              <w:rPr>
                <w:sz w:val="42"/>
              </w:rPr>
            </w:pPr>
            <w:r>
              <w:rPr>
                <w:sz w:val="42"/>
              </w:rPr>
              <w:t>意见。</w:t>
            </w:r>
          </w:p>
        </w:tc>
        <w:tc>
          <w:tcPr>
            <w:tcW w:w="3894" w:type="dxa"/>
          </w:tcPr>
          <w:p>
            <w:pPr>
              <w:pStyle w:val="TableParagraph"/>
              <w:spacing w:line="480" w:lineRule="exact"/>
              <w:ind w:left="477"/>
              <w:rPr>
                <w:sz w:val="42"/>
              </w:rPr>
            </w:pPr>
            <w:r>
              <w:rPr>
                <w:sz w:val="42"/>
              </w:rPr>
              <w:t>2、 监控设备图</w:t>
            </w:r>
          </w:p>
          <w:p>
            <w:pPr>
              <w:pStyle w:val="TableParagraph"/>
              <w:spacing w:before="362" w:line="400" w:lineRule="auto"/>
              <w:ind w:left="477" w:right="221"/>
              <w:rPr>
                <w:sz w:val="42"/>
              </w:rPr>
            </w:pPr>
            <w:r>
              <w:rPr>
                <w:spacing w:val="-25"/>
                <w:sz w:val="42"/>
              </w:rPr>
              <w:t>像清晰，硬盘录像</w:t>
            </w:r>
            <w:r>
              <w:rPr>
                <w:sz w:val="42"/>
              </w:rPr>
              <w:t>可保存一个月。</w:t>
            </w:r>
          </w:p>
        </w:tc>
      </w:tr>
      <w:tr>
        <w:tblPrEx>
          <w:tblW w:w="0" w:type="auto"/>
          <w:jc w:val="left"/>
          <w:tblInd w:w="1037" w:type="dxa"/>
          <w:tblLayout w:type="fixed"/>
          <w:tblCellMar>
            <w:top w:w="0" w:type="dxa"/>
            <w:left w:w="0" w:type="dxa"/>
            <w:bottom w:w="0" w:type="dxa"/>
            <w:right w:w="0" w:type="dxa"/>
          </w:tblCellMar>
          <w:tblLook w:val="01E0"/>
        </w:tblPrEx>
        <w:trPr>
          <w:trHeight w:val="1807"/>
          <w:jc w:val="left"/>
        </w:trPr>
        <w:tc>
          <w:tcPr>
            <w:tcW w:w="492" w:type="dxa"/>
          </w:tcPr>
          <w:p>
            <w:pPr>
              <w:pStyle w:val="TableParagraph"/>
              <w:rPr>
                <w:rFonts w:ascii="Times New Roman"/>
                <w:sz w:val="40"/>
              </w:rPr>
            </w:pPr>
          </w:p>
        </w:tc>
        <w:tc>
          <w:tcPr>
            <w:tcW w:w="1117" w:type="dxa"/>
          </w:tcPr>
          <w:p>
            <w:pPr>
              <w:pStyle w:val="TableParagraph"/>
              <w:rPr>
                <w:sz w:val="42"/>
              </w:rPr>
            </w:pPr>
          </w:p>
          <w:p>
            <w:pPr>
              <w:pStyle w:val="TableParagraph"/>
              <w:spacing w:before="12"/>
              <w:rPr>
                <w:sz w:val="42"/>
              </w:rPr>
            </w:pPr>
          </w:p>
          <w:p>
            <w:pPr>
              <w:pStyle w:val="TableParagraph"/>
              <w:ind w:left="231"/>
              <w:rPr>
                <w:sz w:val="42"/>
              </w:rPr>
            </w:pPr>
            <w:r>
              <w:rPr>
                <w:w w:val="100"/>
                <w:sz w:val="42"/>
              </w:rPr>
              <w:t>消</w:t>
            </w:r>
          </w:p>
        </w:tc>
        <w:tc>
          <w:tcPr>
            <w:tcW w:w="4309" w:type="dxa"/>
          </w:tcPr>
          <w:p>
            <w:pPr>
              <w:pStyle w:val="TableParagraph"/>
              <w:spacing w:before="188"/>
              <w:ind w:left="464"/>
              <w:rPr>
                <w:sz w:val="42"/>
              </w:rPr>
            </w:pPr>
            <w:r>
              <w:rPr>
                <w:sz w:val="42"/>
              </w:rPr>
              <w:t>1、 灾时和紧急通</w:t>
            </w:r>
          </w:p>
          <w:p>
            <w:pPr>
              <w:pStyle w:val="TableParagraph"/>
              <w:spacing w:before="362"/>
              <w:ind w:left="464"/>
              <w:rPr>
                <w:sz w:val="42"/>
              </w:rPr>
            </w:pPr>
            <w:r>
              <w:rPr>
                <w:sz w:val="42"/>
              </w:rPr>
              <w:t>知时开启，音量适</w:t>
            </w:r>
          </w:p>
        </w:tc>
        <w:tc>
          <w:tcPr>
            <w:tcW w:w="4320" w:type="dxa"/>
          </w:tcPr>
          <w:p>
            <w:pPr>
              <w:pStyle w:val="TableParagraph"/>
              <w:spacing w:before="188"/>
              <w:ind w:left="476"/>
              <w:rPr>
                <w:sz w:val="42"/>
              </w:rPr>
            </w:pPr>
            <w:r>
              <w:rPr>
                <w:sz w:val="42"/>
              </w:rPr>
              <w:t>3、 主管每天巡视</w:t>
            </w:r>
          </w:p>
          <w:p>
            <w:pPr>
              <w:pStyle w:val="TableParagraph"/>
              <w:spacing w:before="362"/>
              <w:ind w:left="476"/>
              <w:rPr>
                <w:sz w:val="42"/>
              </w:rPr>
            </w:pPr>
            <w:r>
              <w:rPr>
                <w:sz w:val="42"/>
              </w:rPr>
              <w:t>公共区域时监听音</w:t>
            </w:r>
          </w:p>
        </w:tc>
        <w:tc>
          <w:tcPr>
            <w:tcW w:w="3894" w:type="dxa"/>
          </w:tcPr>
          <w:p>
            <w:pPr>
              <w:pStyle w:val="TableParagraph"/>
              <w:spacing w:before="188"/>
              <w:ind w:left="477"/>
              <w:rPr>
                <w:sz w:val="42"/>
              </w:rPr>
            </w:pPr>
            <w:r>
              <w:rPr>
                <w:sz w:val="42"/>
              </w:rPr>
              <w:t>1、 运行效果良</w:t>
            </w:r>
          </w:p>
          <w:p>
            <w:pPr>
              <w:pStyle w:val="TableParagraph"/>
              <w:spacing w:before="362"/>
              <w:ind w:left="477"/>
              <w:rPr>
                <w:sz w:val="42"/>
              </w:rPr>
            </w:pPr>
            <w:r>
              <w:rPr>
                <w:sz w:val="42"/>
              </w:rPr>
              <w:t>好，无噪音，播放</w:t>
            </w:r>
          </w:p>
        </w:tc>
      </w:tr>
      <w:tr>
        <w:tblPrEx>
          <w:tblW w:w="0" w:type="auto"/>
          <w:jc w:val="left"/>
          <w:tblInd w:w="1037" w:type="dxa"/>
          <w:tblLayout w:type="fixed"/>
          <w:tblCellMar>
            <w:top w:w="0" w:type="dxa"/>
            <w:left w:w="0" w:type="dxa"/>
            <w:bottom w:w="0" w:type="dxa"/>
            <w:right w:w="0" w:type="dxa"/>
          </w:tblCellMar>
          <w:tblLook w:val="01E0"/>
        </w:tblPrEx>
        <w:trPr>
          <w:trHeight w:val="4500"/>
          <w:jc w:val="left"/>
        </w:trPr>
        <w:tc>
          <w:tcPr>
            <w:tcW w:w="492" w:type="dxa"/>
          </w:tcPr>
          <w:p>
            <w:pPr>
              <w:pStyle w:val="TableParagraph"/>
              <w:rPr>
                <w:sz w:val="42"/>
              </w:rPr>
            </w:pPr>
          </w:p>
          <w:p>
            <w:pPr>
              <w:pStyle w:val="TableParagraph"/>
              <w:rPr>
                <w:sz w:val="42"/>
              </w:rPr>
            </w:pPr>
          </w:p>
          <w:p>
            <w:pPr>
              <w:pStyle w:val="TableParagraph"/>
              <w:rPr>
                <w:sz w:val="42"/>
              </w:rPr>
            </w:pPr>
          </w:p>
          <w:p>
            <w:pPr>
              <w:pStyle w:val="TableParagraph"/>
              <w:rPr>
                <w:sz w:val="42"/>
              </w:rPr>
            </w:pPr>
          </w:p>
          <w:p>
            <w:pPr>
              <w:pStyle w:val="TableParagraph"/>
              <w:rPr>
                <w:sz w:val="42"/>
              </w:rPr>
            </w:pPr>
          </w:p>
          <w:p>
            <w:pPr>
              <w:pStyle w:val="TableParagraph"/>
              <w:rPr>
                <w:sz w:val="42"/>
              </w:rPr>
            </w:pPr>
          </w:p>
          <w:p>
            <w:pPr>
              <w:pStyle w:val="TableParagraph"/>
              <w:spacing w:before="2"/>
              <w:rPr>
                <w:sz w:val="43"/>
              </w:rPr>
            </w:pPr>
          </w:p>
          <w:p>
            <w:pPr>
              <w:pStyle w:val="TableParagraph"/>
              <w:ind w:left="50"/>
              <w:rPr>
                <w:sz w:val="42"/>
              </w:rPr>
            </w:pPr>
            <w:r>
              <w:rPr>
                <w:w w:val="100"/>
                <w:sz w:val="42"/>
              </w:rPr>
              <w:t>3</w:t>
            </w:r>
          </w:p>
        </w:tc>
        <w:tc>
          <w:tcPr>
            <w:tcW w:w="1117" w:type="dxa"/>
          </w:tcPr>
          <w:p>
            <w:pPr>
              <w:pStyle w:val="TableParagraph"/>
              <w:spacing w:before="181" w:line="400" w:lineRule="auto"/>
              <w:ind w:left="231" w:right="461"/>
              <w:jc w:val="both"/>
              <w:rPr>
                <w:sz w:val="42"/>
              </w:rPr>
            </w:pPr>
            <w:r>
              <w:rPr>
                <w:sz w:val="42"/>
              </w:rPr>
              <w:t>防广播</w:t>
            </w:r>
          </w:p>
        </w:tc>
        <w:tc>
          <w:tcPr>
            <w:tcW w:w="4309" w:type="dxa"/>
          </w:tcPr>
          <w:p>
            <w:pPr>
              <w:pStyle w:val="TableParagraph"/>
              <w:spacing w:before="181"/>
              <w:ind w:left="464"/>
              <w:rPr>
                <w:sz w:val="42"/>
              </w:rPr>
            </w:pPr>
            <w:r>
              <w:rPr>
                <w:sz w:val="42"/>
              </w:rPr>
              <w:t>度；</w:t>
            </w:r>
          </w:p>
          <w:p>
            <w:pPr>
              <w:pStyle w:val="TableParagraph"/>
              <w:spacing w:before="1" w:line="900" w:lineRule="atLeast"/>
              <w:ind w:left="464" w:right="472"/>
              <w:jc w:val="both"/>
              <w:rPr>
                <w:sz w:val="42"/>
              </w:rPr>
            </w:pPr>
            <w:r>
              <w:rPr>
                <w:sz w:val="42"/>
              </w:rPr>
              <w:t>2</w:t>
            </w:r>
            <w:r>
              <w:rPr>
                <w:spacing w:val="-16"/>
                <w:sz w:val="42"/>
              </w:rPr>
              <w:t>、 每天巡视检查</w:t>
            </w:r>
            <w:r>
              <w:rPr>
                <w:spacing w:val="-17"/>
                <w:sz w:val="42"/>
              </w:rPr>
              <w:t>末端音箱，确保音</w:t>
            </w:r>
            <w:r>
              <w:rPr>
                <w:spacing w:val="-3"/>
                <w:sz w:val="42"/>
              </w:rPr>
              <w:t>箱输出正常，无噪</w:t>
            </w:r>
            <w:r>
              <w:rPr>
                <w:sz w:val="42"/>
              </w:rPr>
              <w:t>音；</w:t>
            </w:r>
          </w:p>
        </w:tc>
        <w:tc>
          <w:tcPr>
            <w:tcW w:w="4320" w:type="dxa"/>
          </w:tcPr>
          <w:p>
            <w:pPr>
              <w:pStyle w:val="TableParagraph"/>
              <w:spacing w:before="181"/>
              <w:ind w:left="476"/>
              <w:rPr>
                <w:sz w:val="42"/>
              </w:rPr>
            </w:pPr>
            <w:r>
              <w:rPr>
                <w:sz w:val="42"/>
              </w:rPr>
              <w:t>乐效果；</w:t>
            </w:r>
          </w:p>
          <w:p>
            <w:pPr>
              <w:pStyle w:val="TableParagraph"/>
              <w:spacing w:before="363" w:line="400" w:lineRule="auto"/>
              <w:ind w:left="476" w:right="594"/>
              <w:rPr>
                <w:sz w:val="42"/>
              </w:rPr>
            </w:pPr>
            <w:r>
              <w:rPr>
                <w:sz w:val="42"/>
              </w:rPr>
              <w:t>4</w:t>
            </w:r>
            <w:r>
              <w:rPr>
                <w:spacing w:val="-18"/>
                <w:sz w:val="42"/>
              </w:rPr>
              <w:t>、 每天巡视检查</w:t>
            </w:r>
            <w:r>
              <w:rPr>
                <w:sz w:val="42"/>
              </w:rPr>
              <w:t>机房一次；</w:t>
            </w:r>
          </w:p>
          <w:p>
            <w:pPr>
              <w:pStyle w:val="TableParagraph"/>
              <w:spacing w:before="2"/>
              <w:ind w:left="476"/>
              <w:rPr>
                <w:sz w:val="42"/>
              </w:rPr>
            </w:pPr>
            <w:r>
              <w:rPr>
                <w:sz w:val="42"/>
              </w:rPr>
              <w:t>5、 审查月度系统</w:t>
            </w:r>
          </w:p>
          <w:p>
            <w:pPr>
              <w:pStyle w:val="TableParagraph"/>
              <w:spacing w:before="362"/>
              <w:ind w:left="476"/>
              <w:rPr>
                <w:sz w:val="42"/>
              </w:rPr>
            </w:pPr>
            <w:r>
              <w:rPr>
                <w:sz w:val="42"/>
              </w:rPr>
              <w:t>维保情况，并提出</w:t>
            </w:r>
          </w:p>
        </w:tc>
        <w:tc>
          <w:tcPr>
            <w:tcW w:w="3894" w:type="dxa"/>
          </w:tcPr>
          <w:p>
            <w:pPr>
              <w:pStyle w:val="TableParagraph"/>
              <w:spacing w:before="181" w:line="400" w:lineRule="auto"/>
              <w:ind w:left="477" w:right="221"/>
              <w:rPr>
                <w:sz w:val="42"/>
              </w:rPr>
            </w:pPr>
            <w:r>
              <w:rPr>
                <w:sz w:val="42"/>
              </w:rPr>
              <w:t>节目菜单合理； 2</w:t>
            </w:r>
            <w:r>
              <w:rPr>
                <w:spacing w:val="-18"/>
                <w:sz w:val="42"/>
              </w:rPr>
              <w:t>、 音控设备摆</w:t>
            </w:r>
            <w:r>
              <w:rPr>
                <w:spacing w:val="-33"/>
                <w:sz w:val="42"/>
              </w:rPr>
              <w:t>放整齐，设备房干</w:t>
            </w:r>
            <w:r>
              <w:rPr>
                <w:spacing w:val="-26"/>
                <w:sz w:val="42"/>
              </w:rPr>
              <w:t>净整洁，音带、碟</w:t>
            </w:r>
          </w:p>
          <w:p>
            <w:pPr>
              <w:pStyle w:val="TableParagraph"/>
              <w:spacing w:before="6"/>
              <w:ind w:left="477"/>
              <w:rPr>
                <w:sz w:val="42"/>
              </w:rPr>
            </w:pPr>
            <w:r>
              <w:rPr>
                <w:sz w:val="42"/>
              </w:rPr>
              <w:t>片使用保管得当；</w:t>
            </w:r>
          </w:p>
        </w:tc>
      </w:tr>
      <w:tr>
        <w:tblPrEx>
          <w:tblW w:w="0" w:type="auto"/>
          <w:jc w:val="left"/>
          <w:tblInd w:w="1037" w:type="dxa"/>
          <w:tblLayout w:type="fixed"/>
          <w:tblCellMar>
            <w:top w:w="0" w:type="dxa"/>
            <w:left w:w="0" w:type="dxa"/>
            <w:bottom w:w="0" w:type="dxa"/>
            <w:right w:w="0" w:type="dxa"/>
          </w:tblCellMar>
          <w:tblLook w:val="01E0"/>
        </w:tblPrEx>
        <w:trPr>
          <w:trHeight w:val="5408"/>
          <w:jc w:val="left"/>
        </w:trPr>
        <w:tc>
          <w:tcPr>
            <w:tcW w:w="492" w:type="dxa"/>
          </w:tcPr>
          <w:p>
            <w:pPr>
              <w:pStyle w:val="TableParagraph"/>
              <w:rPr>
                <w:rFonts w:ascii="Times New Roman"/>
                <w:sz w:val="40"/>
              </w:rPr>
            </w:pPr>
          </w:p>
        </w:tc>
        <w:tc>
          <w:tcPr>
            <w:tcW w:w="1117" w:type="dxa"/>
          </w:tcPr>
          <w:p>
            <w:pPr>
              <w:pStyle w:val="TableParagraph"/>
              <w:rPr>
                <w:rFonts w:ascii="Times New Roman"/>
                <w:sz w:val="40"/>
              </w:rPr>
            </w:pPr>
          </w:p>
        </w:tc>
        <w:tc>
          <w:tcPr>
            <w:tcW w:w="4309" w:type="dxa"/>
          </w:tcPr>
          <w:p>
            <w:pPr>
              <w:pStyle w:val="TableParagraph"/>
              <w:spacing w:before="181" w:line="400" w:lineRule="auto"/>
              <w:ind w:left="464" w:right="472"/>
              <w:jc w:val="both"/>
              <w:rPr>
                <w:sz w:val="42"/>
              </w:rPr>
            </w:pPr>
            <w:r>
              <w:rPr>
                <w:sz w:val="42"/>
              </w:rPr>
              <w:t>3、 每月检查播音设备和系统线路， 保证设备完好，线路畅通；</w:t>
            </w:r>
          </w:p>
          <w:p>
            <w:pPr>
              <w:pStyle w:val="TableParagraph"/>
              <w:spacing w:before="6"/>
              <w:ind w:left="464"/>
              <w:rPr>
                <w:sz w:val="42"/>
              </w:rPr>
            </w:pPr>
            <w:r>
              <w:rPr>
                <w:sz w:val="42"/>
              </w:rPr>
              <w:t>4、 每半年维保音</w:t>
            </w:r>
          </w:p>
          <w:p>
            <w:pPr>
              <w:pStyle w:val="TableParagraph"/>
              <w:spacing w:before="362"/>
              <w:ind w:left="464"/>
              <w:rPr>
                <w:sz w:val="42"/>
              </w:rPr>
            </w:pPr>
            <w:r>
              <w:rPr>
                <w:sz w:val="42"/>
              </w:rPr>
              <w:t>箱一次。</w:t>
            </w:r>
          </w:p>
        </w:tc>
        <w:tc>
          <w:tcPr>
            <w:tcW w:w="4320" w:type="dxa"/>
          </w:tcPr>
          <w:p>
            <w:pPr>
              <w:pStyle w:val="TableParagraph"/>
              <w:spacing w:before="181"/>
              <w:ind w:left="476"/>
              <w:rPr>
                <w:sz w:val="42"/>
              </w:rPr>
            </w:pPr>
            <w:r>
              <w:rPr>
                <w:sz w:val="42"/>
              </w:rPr>
              <w:t>意见和建议。</w:t>
            </w:r>
          </w:p>
        </w:tc>
        <w:tc>
          <w:tcPr>
            <w:tcW w:w="3894" w:type="dxa"/>
          </w:tcPr>
          <w:p>
            <w:pPr>
              <w:pStyle w:val="TableParagraph"/>
              <w:spacing w:before="181" w:line="400" w:lineRule="auto"/>
              <w:ind w:left="477" w:right="45"/>
              <w:rPr>
                <w:sz w:val="42"/>
              </w:rPr>
            </w:pPr>
            <w:r>
              <w:rPr>
                <w:sz w:val="42"/>
              </w:rPr>
              <w:t>3、 维保及时准确，相关运行、维保记录完整准确。</w:t>
            </w:r>
          </w:p>
        </w:tc>
      </w:tr>
      <w:tr>
        <w:tblPrEx>
          <w:tblW w:w="0" w:type="auto"/>
          <w:jc w:val="left"/>
          <w:tblInd w:w="1037" w:type="dxa"/>
          <w:tblLayout w:type="fixed"/>
          <w:tblCellMar>
            <w:top w:w="0" w:type="dxa"/>
            <w:left w:w="0" w:type="dxa"/>
            <w:bottom w:w="0" w:type="dxa"/>
            <w:right w:w="0" w:type="dxa"/>
          </w:tblCellMar>
          <w:tblLook w:val="01E0"/>
        </w:tblPrEx>
        <w:trPr>
          <w:trHeight w:val="667"/>
          <w:jc w:val="left"/>
        </w:trPr>
        <w:tc>
          <w:tcPr>
            <w:tcW w:w="492" w:type="dxa"/>
          </w:tcPr>
          <w:p>
            <w:pPr>
              <w:pStyle w:val="TableParagraph"/>
              <w:spacing w:before="188" w:line="459" w:lineRule="exact"/>
              <w:ind w:left="50"/>
              <w:rPr>
                <w:sz w:val="42"/>
              </w:rPr>
            </w:pPr>
            <w:r>
              <w:rPr>
                <w:w w:val="100"/>
                <w:sz w:val="42"/>
              </w:rPr>
              <w:t>4</w:t>
            </w:r>
          </w:p>
        </w:tc>
        <w:tc>
          <w:tcPr>
            <w:tcW w:w="1117" w:type="dxa"/>
          </w:tcPr>
          <w:p>
            <w:pPr>
              <w:pStyle w:val="TableParagraph"/>
              <w:rPr>
                <w:rFonts w:ascii="Times New Roman"/>
                <w:sz w:val="40"/>
              </w:rPr>
            </w:pPr>
          </w:p>
        </w:tc>
        <w:tc>
          <w:tcPr>
            <w:tcW w:w="4309" w:type="dxa"/>
          </w:tcPr>
          <w:p>
            <w:pPr>
              <w:pStyle w:val="TableParagraph"/>
              <w:spacing w:before="188" w:line="459" w:lineRule="exact"/>
              <w:ind w:left="464"/>
              <w:rPr>
                <w:sz w:val="42"/>
              </w:rPr>
            </w:pPr>
            <w:r>
              <w:rPr>
                <w:sz w:val="42"/>
              </w:rPr>
              <w:t>1、 每天巡视机房</w:t>
            </w:r>
          </w:p>
        </w:tc>
        <w:tc>
          <w:tcPr>
            <w:tcW w:w="4320" w:type="dxa"/>
          </w:tcPr>
          <w:p>
            <w:pPr>
              <w:pStyle w:val="TableParagraph"/>
              <w:spacing w:before="188" w:line="459" w:lineRule="exact"/>
              <w:ind w:left="476"/>
              <w:rPr>
                <w:sz w:val="42"/>
              </w:rPr>
            </w:pPr>
            <w:r>
              <w:rPr>
                <w:sz w:val="42"/>
              </w:rPr>
              <w:t>1、 主管每天巡视</w:t>
            </w:r>
          </w:p>
        </w:tc>
        <w:tc>
          <w:tcPr>
            <w:tcW w:w="3894" w:type="dxa"/>
          </w:tcPr>
          <w:p>
            <w:pPr>
              <w:pStyle w:val="TableParagraph"/>
              <w:spacing w:before="188" w:line="459" w:lineRule="exact"/>
              <w:ind w:left="477"/>
              <w:rPr>
                <w:sz w:val="42"/>
              </w:rPr>
            </w:pPr>
            <w:r>
              <w:rPr>
                <w:sz w:val="42"/>
              </w:rPr>
              <w:t>1、 电视信号质</w:t>
            </w:r>
          </w:p>
        </w:tc>
      </w:tr>
    </w:tbl>
    <w:p>
      <w:pPr>
        <w:spacing w:after="0" w:line="459" w:lineRule="exac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6" w:history="1">
        <w:r>
          <w:rPr>
            <w:rFonts w:ascii="SimSun" w:eastAsia="SimSun" w:hAnsi="SimSun" w:cs="SimSun"/>
            <w:b/>
            <w:bCs/>
            <w:color w:val="0000EE"/>
            <w:sz w:val="30"/>
            <w:szCs w:val="30"/>
            <w:u w:val="single" w:color="0000EE"/>
          </w:rPr>
          <w:t>https://d.book118.com/425234301020011044</w:t>
        </w:r>
      </w:hyperlink>
    </w:p>
    <w:p>
      <w:pPr>
        <w:spacing w:after="0" w:line="459" w:lineRule="exact"/>
        <w:rPr>
          <w:sz w:val="42"/>
        </w:rPr>
      </w:pPr>
    </w:p>
    <w:sectPr>
      <w:headerReference w:type="default" r:id="rId87"/>
      <w:footerReference w:type="default" r:id="rId88"/>
      <w:pgSz w:w="17860" w:h="25260"/>
      <w:pgMar w:top="1300" w:right="800" w:bottom="2040" w:left="760" w:header="1031" w:footer="1844"/>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75pt;height:15.5pt;margin-top:1159.91pt;margin-left:133.86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1" type="#_x0000_t202" style="width:8.75pt;height:15.5pt;margin-top:1159.91pt;margin-left:194.55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75pt;height:15.5pt;margin-top:1159.91pt;margin-left:133.86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4" type="#_x0000_t202" style="width:8.75pt;height:15.5pt;margin-top:1159.91pt;margin-left:194.55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75pt;height:15.5pt;margin-top:1159.91pt;margin-left:133.86pt;mso-position-horizontal-relative:page;mso-position-vertical-relative:page;position:absolute;z-index:-2516541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57" type="#_x0000_t202" style="width:8.75pt;height:15.5pt;margin-top:1159.91pt;margin-left:194.55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8.75pt;height:15.5pt;margin-top:1159.91pt;margin-left:133.86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0" type="#_x0000_t202" style="width:8.75pt;height:15.5pt;margin-top:1159.91pt;margin-left:194.55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75pt;height:15.5pt;margin-top:1159.91pt;margin-left:133.86pt;mso-position-horizontal-relative:page;mso-position-vertical-relative:page;position:absolute;z-index:-2516500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3" type="#_x0000_t202" style="width:8.75pt;height:15.5pt;margin-top:1159.91pt;margin-left:194.55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8.75pt;height:15.5pt;margin-top:1159.91pt;margin-left:133.86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6" type="#_x0000_t202" style="width:8.75pt;height:15.5pt;margin-top:1159.91pt;margin-left:194.55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75pt;height:15.5pt;margin-top:1159.91pt;margin-left:133.86pt;mso-position-horizontal-relative:page;mso-position-vertical-relative:page;position:absolute;z-index:-2516459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69" type="#_x0000_t202" style="width:8.75pt;height:15.5pt;margin-top:1159.91pt;margin-left:194.55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8.75pt;height:15.5pt;margin-top:1159.91pt;margin-left:133.86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2" type="#_x0000_t202" style="width:8.75pt;height:15.5pt;margin-top:1159.91pt;margin-left:194.55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75pt;height:15.5pt;margin-top:1159.91pt;margin-left:133.86pt;mso-position-horizontal-relative:page;mso-position-vertical-relative:page;position:absolute;z-index:-2516418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5" type="#_x0000_t202" style="width:8.75pt;height:15.5pt;margin-top:1159.91pt;margin-left:194.55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8.75pt;height:15.5pt;margin-top:1159.91pt;margin-left:133.86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78" type="#_x0000_t202" style="width:8.75pt;height:15.5pt;margin-top:1159.91pt;margin-left:194.55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8.75pt;height:15.5pt;margin-top:1159.91pt;margin-left:133.86pt;mso-position-horizontal-relative:page;mso-position-vertical-relative:page;position:absolute;z-index:-251637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1" type="#_x0000_t202" style="width:8.75pt;height:15.5pt;margin-top:1159.91pt;margin-left:194.55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8.75pt;height:15.5pt;margin-top:1159.91pt;margin-left:133.86pt;mso-position-horizontal-relative:page;mso-position-vertical-relative:page;position:absolute;z-index:-251635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4" type="#_x0000_t202" style="width:8.75pt;height:15.5pt;margin-top:1159.91pt;margin-left:194.55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8.75pt;height:15.5pt;margin-top:1159.91pt;margin-left:133.86pt;mso-position-horizontal-relative:page;mso-position-vertical-relative:page;position:absolute;z-index:-2516336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87" type="#_x0000_t202" style="width:8.75pt;height:15.5pt;margin-top:1159.91pt;margin-left:194.55pt;mso-position-horizontal-relative:page;mso-position-vertical-relative:page;position:absolute;z-index:-2516326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8.75pt;height:15.5pt;margin-top:1159.91pt;margin-left:133.86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0" type="#_x0000_t202" style="width:8.75pt;height:15.5pt;margin-top:1159.91pt;margin-left:194.55pt;mso-position-horizontal-relative:page;mso-position-vertical-relative:page;position:absolute;z-index:-2516305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8.75pt;height:15.5pt;margin-top:1159.91pt;margin-left:133.86pt;mso-position-horizontal-relative:page;mso-position-vertical-relative:page;position:absolute;z-index:-2516295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3" type="#_x0000_t202" style="width:8.75pt;height:15.5pt;margin-top:1159.91pt;margin-left:194.55pt;mso-position-horizontal-relative:page;mso-position-vertical-relative:page;position:absolute;z-index:-2516285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8.75pt;height:15.5pt;margin-top:1159.91pt;margin-left:133.86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6" type="#_x0000_t202" style="width:8.75pt;height:15.5pt;margin-top:1159.91pt;margin-left:194.55pt;mso-position-horizontal-relative:page;mso-position-vertical-relative:page;position:absolute;z-index:-2516264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8.75pt;height:15.5pt;margin-top:1159.91pt;margin-left:133.86pt;mso-position-horizontal-relative:page;mso-position-vertical-relative:page;position:absolute;z-index:-2516254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099" type="#_x0000_t202" style="width:8.75pt;height:15.5pt;margin-top:1159.91pt;margin-left:194.55pt;mso-position-horizontal-relative:page;mso-position-vertical-relative:page;position:absolute;z-index:-2516244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8.75pt;height:15.5pt;margin-top:1159.91pt;margin-left:133.86pt;mso-position-horizontal-relative:page;mso-position-vertical-relative:page;position:absolute;z-index:-2516234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2" type="#_x0000_t202" style="width:8.75pt;height:15.5pt;margin-top:1159.91pt;margin-left:194.55pt;mso-position-horizontal-relative:page;mso-position-vertical-relative:page;position:absolute;z-index:-2516224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8.75pt;height:15.5pt;margin-top:1159.91pt;margin-left:133.86pt;mso-position-horizontal-relative:page;mso-position-vertical-relative:page;position:absolute;z-index:-2516213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5" type="#_x0000_t202" style="width:8.75pt;height:15.5pt;margin-top:1159.91pt;margin-left:194.55pt;mso-position-horizontal-relative:page;mso-position-vertical-relative:page;position:absolute;z-index:-2516203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8.75pt;height:15.5pt;margin-top:1159.91pt;margin-left:133.86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08" type="#_x0000_t202" style="width:8.75pt;height:15.5pt;margin-top:1159.91pt;margin-left:194.55pt;mso-position-horizontal-relative:page;mso-position-vertical-relative:page;position:absolute;z-index:-2516183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8.75pt;height:15.5pt;margin-top:1159.91pt;margin-left:133.86pt;mso-position-horizontal-relative:page;mso-position-vertical-relative:page;position:absolute;z-index:-2516172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1" type="#_x0000_t202" style="width:8.75pt;height:15.5pt;margin-top:1159.91pt;margin-left:194.55pt;mso-position-horizontal-relative:page;mso-position-vertical-relative:page;position:absolute;z-index:-2516162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8.75pt;height:15.5pt;margin-top:1159.91pt;margin-left:133.86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4" type="#_x0000_t202" style="width:8.75pt;height:15.5pt;margin-top:1159.91pt;margin-left:194.55pt;mso-position-horizontal-relative:page;mso-position-vertical-relative:page;position:absolute;z-index:-2516142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8.75pt;height:15.5pt;margin-top:1159.91pt;margin-left:133.86pt;mso-position-horizontal-relative:page;mso-position-vertical-relative:page;position:absolute;z-index:-2516131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17" type="#_x0000_t202" style="width:8.75pt;height:15.5pt;margin-top:1159.91pt;margin-left:194.55pt;mso-position-horizontal-relative:page;mso-position-vertical-relative:page;position:absolute;z-index:-2516121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8.75pt;height:15.5pt;margin-top:1159.91pt;margin-left:133.86pt;mso-position-horizontal-relative:page;mso-position-vertical-relative:page;position:absolute;z-index:-2516111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0" type="#_x0000_t202" style="width:8.75pt;height:15.5pt;margin-top:1159.91pt;margin-left:194.55pt;mso-position-horizontal-relative:page;mso-position-vertical-relative:page;position:absolute;z-index:-2516101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8.75pt;height:15.5pt;margin-top:1159.91pt;margin-left:133.86pt;mso-position-horizontal-relative:page;mso-position-vertical-relative:page;position:absolute;z-index:-2516090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3" type="#_x0000_t202" style="width:8.75pt;height:15.5pt;margin-top:1159.91pt;margin-left:194.55pt;mso-position-horizontal-relative:page;mso-position-vertical-relative:page;position:absolute;z-index:-2516080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8.75pt;height:15.5pt;margin-top:1159.91pt;margin-left:133.86pt;mso-position-horizontal-relative:page;mso-position-vertical-relative:page;position:absolute;z-index:-2516070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6" type="#_x0000_t202" style="width:8.75pt;height:15.5pt;margin-top:1159.91pt;margin-left:194.55pt;mso-position-horizontal-relative:page;mso-position-vertical-relative:page;position:absolute;z-index:-2516060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8.75pt;height:15.5pt;margin-top:1159.91pt;margin-left:133.86pt;mso-position-horizontal-relative:page;mso-position-vertical-relative:page;position:absolute;z-index:-2516049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29" type="#_x0000_t202" style="width:8.75pt;height:15.5pt;margin-top:1159.91pt;margin-left:194.55pt;mso-position-horizontal-relative:page;mso-position-vertical-relative:page;position:absolute;z-index:-2516039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8.75pt;height:15.5pt;margin-top:1159.91pt;margin-left:133.86pt;mso-position-horizontal-relative:page;mso-position-vertical-relative:page;position:absolute;z-index:-2516029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2" type="#_x0000_t202" style="width:8.75pt;height:15.5pt;margin-top:1159.91pt;margin-left:194.55pt;mso-position-horizontal-relative:page;mso-position-vertical-relative:page;position:absolute;z-index:-2516019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8.75pt;height:15.5pt;margin-top:1159.7pt;margin-left:83.96pt;mso-position-horizontal-relative:page;mso-position-vertical-relative:page;position:absolute;z-index:-2516008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5" type="#_x0000_t202" style="width:8.75pt;height:15.5pt;margin-top:1159.7pt;margin-left:144.66pt;mso-position-horizontal-relative:page;mso-position-vertical-relative:page;position:absolute;z-index:-2515998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8.75pt;height:15.5pt;margin-top:1159.7pt;margin-left:83.96pt;mso-position-horizontal-relative:page;mso-position-vertical-relative:page;position:absolute;z-index:-2515988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38" type="#_x0000_t202" style="width:8.75pt;height:15.5pt;margin-top:1159.7pt;margin-left:144.66pt;mso-position-horizontal-relative:page;mso-position-vertical-relative:page;position:absolute;z-index:-2515978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8.75pt;height:15.5pt;margin-top:1159.7pt;margin-left:83.96pt;mso-position-horizontal-relative:page;mso-position-vertical-relative:page;position:absolute;z-index:-2515968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1" type="#_x0000_t202" style="width:8.75pt;height:15.5pt;margin-top:1159.7pt;margin-left:144.66pt;mso-position-horizontal-relative:page;mso-position-vertical-relative:page;position:absolute;z-index:-2515957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8.75pt;height:15.5pt;margin-top:1159.7pt;margin-left:83.96pt;mso-position-horizontal-relative:page;mso-position-vertical-relative:page;position:absolute;z-index:-2515947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4" type="#_x0000_t202" style="width:8.75pt;height:15.5pt;margin-top:1159.7pt;margin-left:144.66pt;mso-position-horizontal-relative:page;mso-position-vertical-relative:page;position:absolute;z-index:-2515937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8.75pt;height:15.5pt;margin-top:1159.7pt;margin-left:83.96pt;mso-position-horizontal-relative:page;mso-position-vertical-relative:page;position:absolute;z-index:-2515927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47" type="#_x0000_t202" style="width:8.75pt;height:15.5pt;margin-top:1159.7pt;margin-left:144.66pt;mso-position-horizontal-relative:page;mso-position-vertical-relative:page;position:absolute;z-index:-2515916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8.75pt;height:15.5pt;margin-top:1159.7pt;margin-left:83.96pt;mso-position-horizontal-relative:page;mso-position-vertical-relative:page;position:absolute;z-index:-2515906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r>
      <w:pict>
        <v:shape id="_x0000_s2150" type="#_x0000_t202" style="width:8.75pt;height:15.5pt;margin-top:1159.7pt;margin-left:144.66pt;mso-position-horizontal-relative:page;mso-position-vertical-relative:page;position:absolute;z-index:-2515896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2.45pt;height:15.5pt;margin-top:50.57pt;margin-left:427.11pt;mso-position-horizontal-relative:page;mso-position-vertical-relative:page;position:absolute;z-index:-25165721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682209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2209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2.45pt;height:15.5pt;margin-top:50.57pt;margin-left:427.11pt;mso-position-horizontal-relative:page;mso-position-vertical-relative:page;position:absolute;z-index:-25165516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032534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25347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2.45pt;height:15.5pt;margin-top:50.57pt;margin-left:427.11pt;mso-position-horizontal-relative:page;mso-position-vertical-relative:page;position:absolute;z-index:-251653120"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815461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461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2.45pt;height:15.5pt;margin-top:50.57pt;margin-left:427.11pt;mso-position-horizontal-relative:page;mso-position-vertical-relative:page;position:absolute;z-index:-251651072"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733236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3236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2.45pt;height:15.5pt;margin-top:50.57pt;margin-left:427.11pt;mso-position-horizontal-relative:page;mso-position-vertical-relative:page;position:absolute;z-index:-25164902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449415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94155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2.45pt;height:15.5pt;margin-top:50.57pt;margin-left:427.11pt;mso-position-horizontal-relative:page;mso-position-vertical-relative:page;position:absolute;z-index:-25164697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6159838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8381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2.45pt;height:15.5pt;margin-top:50.57pt;margin-left:427.11pt;mso-position-horizontal-relative:page;mso-position-vertical-relative:page;position:absolute;z-index:-25164492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493815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3815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2.45pt;height:15.5pt;margin-top:50.57pt;margin-left:427.11pt;mso-position-horizontal-relative:page;mso-position-vertical-relative:page;position:absolute;z-index:-251642880"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4253808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38088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2.45pt;height:15.5pt;margin-top:50.57pt;margin-left:427.11pt;mso-position-horizontal-relative:page;mso-position-vertical-relative:page;position:absolute;z-index:-251640832"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8035502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5502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52.45pt;height:15.5pt;margin-top:50.57pt;margin-left:427.11pt;mso-position-horizontal-relative:page;mso-position-vertical-relative:page;position:absolute;z-index:-25163878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619415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9415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2.45pt;height:15.5pt;margin-top:50.57pt;margin-left:427.11pt;mso-position-horizontal-relative:page;mso-position-vertical-relative:page;position:absolute;z-index:-25163673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4576553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65534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52.45pt;height:15.5pt;margin-top:50.57pt;margin-left:427.11pt;mso-position-horizontal-relative:page;mso-position-vertical-relative:page;position:absolute;z-index:-25163468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714394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394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2.45pt;height:15.5pt;margin-top:50.57pt;margin-left:427.11pt;mso-position-horizontal-relative:page;mso-position-vertical-relative:page;position:absolute;z-index:-251632640"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588166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66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52.45pt;height:15.5pt;margin-top:50.57pt;margin-left:427.11pt;mso-position-horizontal-relative:page;mso-position-vertical-relative:page;position:absolute;z-index:-251630592"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3482671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6711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2.45pt;height:15.5pt;margin-top:50.57pt;margin-left:427.11pt;mso-position-horizontal-relative:page;mso-position-vertical-relative:page;position:absolute;z-index:-25162854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1267113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113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52.45pt;height:15.5pt;margin-top:50.57pt;margin-left:427.11pt;mso-position-horizontal-relative:page;mso-position-vertical-relative:page;position:absolute;z-index:-25162649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153985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3985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2.45pt;height:15.5pt;margin-top:50.57pt;margin-left:427.11pt;mso-position-horizontal-relative:page;mso-position-vertical-relative:page;position:absolute;z-index:-25162444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908855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88554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52.45pt;height:15.5pt;margin-top:50.57pt;margin-left:427.11pt;mso-position-horizontal-relative:page;mso-position-vertical-relative:page;position:absolute;z-index:-251622400"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8488237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82370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2.45pt;height:15.5pt;margin-top:50.57pt;margin-left:427.11pt;mso-position-horizontal-relative:page;mso-position-vertical-relative:page;position:absolute;z-index:-251620352"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0928104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8104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52.45pt;height:15.5pt;margin-top:50.57pt;margin-left:427.11pt;mso-position-horizontal-relative:page;mso-position-vertical-relative:page;position:absolute;z-index:-25161830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93397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97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2.45pt;height:15.5pt;margin-top:50.57pt;margin-left:427.11pt;mso-position-horizontal-relative:page;mso-position-vertical-relative:page;position:absolute;z-index:-25161625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1685788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57880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52.45pt;height:15.5pt;margin-top:50.57pt;margin-left:427.11pt;mso-position-horizontal-relative:page;mso-position-vertical-relative:page;position:absolute;z-index:-25161420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742216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2216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2.45pt;height:15.5pt;margin-top:50.57pt;margin-left:427.11pt;mso-position-horizontal-relative:page;mso-position-vertical-relative:page;position:absolute;z-index:-251612160"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4170187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01878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52.45pt;height:15.5pt;margin-top:50.57pt;margin-left:427.11pt;mso-position-horizontal-relative:page;mso-position-vertical-relative:page;position:absolute;z-index:-251610112"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1304756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4756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2.45pt;height:15.5pt;margin-top:50.57pt;margin-left:427.11pt;mso-position-horizontal-relative:page;mso-position-vertical-relative:page;position:absolute;z-index:-25160806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488008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80088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4" type="#_x0000_t202" style="width:52.45pt;height:15.5pt;margin-top:50.57pt;margin-left:427.11pt;mso-position-horizontal-relative:page;mso-position-vertical-relative:page;position:absolute;z-index:-25160601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743783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3783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2.45pt;height:15.5pt;margin-top:50.57pt;margin-left:427.11pt;mso-position-horizontal-relative:page;mso-position-vertical-relative:page;position:absolute;z-index:-25160396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157538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538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0" type="#_x0000_t202" style="width:52.45pt;height:15.5pt;margin-top:50.57pt;margin-left:427.11pt;mso-position-horizontal-relative:page;mso-position-vertical-relative:page;position:absolute;z-index:-251601920"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2.45pt;height:15.5pt;margin-top:50.57pt;margin-left:426.93pt;mso-position-horizontal-relative:page;mso-position-vertical-relative:page;position:absolute;z-index:-25160089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52.45pt;height:15.5pt;margin-top:50.57pt;margin-left:426.93pt;mso-position-horizontal-relative:page;mso-position-vertical-relative:page;position:absolute;z-index:-251599872"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52.45pt;height:15.5pt;margin-top:50.57pt;margin-left:426.93pt;mso-position-horizontal-relative:page;mso-position-vertical-relative:page;position:absolute;z-index:-25159782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59437448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374481" name="image14.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2" type="#_x0000_t202" style="width:52.45pt;height:15.5pt;margin-top:50.57pt;margin-left:426.93pt;mso-position-horizontal-relative:page;mso-position-vertical-relative:page;position:absolute;z-index:-251595776"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208938750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387505" name="image14.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52.45pt;height:15.5pt;margin-top:50.57pt;margin-left:426.93pt;mso-position-horizontal-relative:page;mso-position-vertical-relative:page;position:absolute;z-index:-251593728"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52.45pt;height:15.5pt;margin-top:50.57pt;margin-left:426.93pt;mso-position-horizontal-relative:page;mso-position-vertical-relative:page;position:absolute;z-index:-251592704" filled="f" stroked="f">
          <v:textbox inset="0,0,0,0">
            <w:txbxContent>
              <w:p>
                <w:pPr>
                  <w:tabs>
                    <w:tab w:val="left" w:pos="490"/>
                    <w:tab w:val="left" w:pos="961"/>
                  </w:tabs>
                  <w:spacing w:before="34" w:line="275" w:lineRule="exact"/>
                  <w:ind w:left="20" w:right="0" w:firstLine="0"/>
                  <w:jc w:val="left"/>
                  <w:rPr>
                    <w:rFonts w:ascii="Times New Roman"/>
                    <w:sz w:val="27"/>
                  </w:rPr>
                </w:pPr>
                <w:r>
                  <w:rPr>
                    <w:rFonts w:ascii="Times New Roman"/>
                    <w:sz w:val="27"/>
                  </w:rPr>
                  <w:t>.</w:t>
                  <w:tab/>
                  <w:t>.</w:t>
                  <w:tab/>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EE4A4"/>
    <w:multiLevelType w:val="hybridMultilevel"/>
    <w:tmpl w:val="00000000"/>
    <w:lvl w:ilvl="0">
      <w:start w:val="0"/>
      <w:numFmt w:val="bullet"/>
      <w:lvlText w:val=""/>
      <w:lvlJc w:val="left"/>
      <w:pPr>
        <w:ind w:left="2574" w:hanging="637"/>
      </w:pPr>
      <w:rPr>
        <w:rFonts w:ascii="Wingdings" w:eastAsia="Wingdings" w:hAnsi="Wingdings" w:cs="Wingdings" w:hint="default"/>
        <w:w w:val="100"/>
        <w:sz w:val="42"/>
        <w:szCs w:val="42"/>
      </w:rPr>
    </w:lvl>
    <w:lvl w:ilvl="1">
      <w:start w:val="0"/>
      <w:numFmt w:val="bullet"/>
      <w:lvlText w:val="•"/>
      <w:lvlJc w:val="left"/>
      <w:pPr>
        <w:ind w:left="3951" w:hanging="637"/>
      </w:pPr>
      <w:rPr>
        <w:rFonts w:hint="default"/>
      </w:rPr>
    </w:lvl>
    <w:lvl w:ilvl="2">
      <w:start w:val="0"/>
      <w:numFmt w:val="bullet"/>
      <w:lvlText w:val="•"/>
      <w:lvlJc w:val="left"/>
      <w:pPr>
        <w:ind w:left="5323" w:hanging="637"/>
      </w:pPr>
      <w:rPr>
        <w:rFonts w:hint="default"/>
      </w:rPr>
    </w:lvl>
    <w:lvl w:ilvl="3">
      <w:start w:val="0"/>
      <w:numFmt w:val="bullet"/>
      <w:lvlText w:val="•"/>
      <w:lvlJc w:val="left"/>
      <w:pPr>
        <w:ind w:left="6695" w:hanging="637"/>
      </w:pPr>
      <w:rPr>
        <w:rFonts w:hint="default"/>
      </w:rPr>
    </w:lvl>
    <w:lvl w:ilvl="4">
      <w:start w:val="0"/>
      <w:numFmt w:val="bullet"/>
      <w:lvlText w:val="•"/>
      <w:lvlJc w:val="left"/>
      <w:pPr>
        <w:ind w:left="8067" w:hanging="637"/>
      </w:pPr>
      <w:rPr>
        <w:rFonts w:hint="default"/>
      </w:rPr>
    </w:lvl>
    <w:lvl w:ilvl="5">
      <w:start w:val="0"/>
      <w:numFmt w:val="bullet"/>
      <w:lvlText w:val="•"/>
      <w:lvlJc w:val="left"/>
      <w:pPr>
        <w:ind w:left="9439" w:hanging="637"/>
      </w:pPr>
      <w:rPr>
        <w:rFonts w:hint="default"/>
      </w:rPr>
    </w:lvl>
    <w:lvl w:ilvl="6">
      <w:start w:val="0"/>
      <w:numFmt w:val="bullet"/>
      <w:lvlText w:val="•"/>
      <w:lvlJc w:val="left"/>
      <w:pPr>
        <w:ind w:left="10811" w:hanging="637"/>
      </w:pPr>
      <w:rPr>
        <w:rFonts w:hint="default"/>
      </w:rPr>
    </w:lvl>
    <w:lvl w:ilvl="7">
      <w:start w:val="0"/>
      <w:numFmt w:val="bullet"/>
      <w:lvlText w:val="•"/>
      <w:lvlJc w:val="left"/>
      <w:pPr>
        <w:ind w:left="12183" w:hanging="637"/>
      </w:pPr>
      <w:rPr>
        <w:rFonts w:hint="default"/>
      </w:rPr>
    </w:lvl>
    <w:lvl w:ilvl="8">
      <w:start w:val="0"/>
      <w:numFmt w:val="bullet"/>
      <w:lvlText w:val="•"/>
      <w:lvlJc w:val="left"/>
      <w:pPr>
        <w:ind w:left="13555" w:hanging="637"/>
      </w:pPr>
      <w:rPr>
        <w:rFonts w:hint="default"/>
      </w:rPr>
    </w:lvl>
  </w:abstractNum>
  <w:abstractNum w:abstractNumId="1">
    <w:nsid w:val="0BB412DC"/>
    <w:multiLevelType w:val="hybridMultilevel"/>
    <w:tmpl w:val="00000000"/>
    <w:lvl w:ilvl="0">
      <w:start w:val="2"/>
      <w:numFmt w:val="decimal"/>
      <w:lvlText w:val="%1"/>
      <w:lvlJc w:val="left"/>
      <w:pPr>
        <w:ind w:left="2783" w:hanging="846"/>
        <w:jc w:val="left"/>
      </w:pPr>
      <w:rPr>
        <w:rFonts w:hint="default"/>
      </w:rPr>
    </w:lvl>
    <w:lvl w:ilvl="1">
      <w:start w:val="1"/>
      <w:numFmt w:val="decimal"/>
      <w:lvlText w:val="%1.%2"/>
      <w:lvlJc w:val="left"/>
      <w:pPr>
        <w:ind w:left="2783" w:hanging="846"/>
        <w:jc w:val="left"/>
      </w:pPr>
      <w:rPr>
        <w:rFonts w:ascii="仿宋" w:eastAsia="仿宋" w:hAnsi="仿宋" w:cs="仿宋" w:hint="default"/>
        <w:b/>
        <w:bCs/>
        <w:w w:val="99"/>
        <w:sz w:val="42"/>
        <w:szCs w:val="42"/>
      </w:rPr>
    </w:lvl>
    <w:lvl w:ilvl="2">
      <w:start w:val="0"/>
      <w:numFmt w:val="bullet"/>
      <w:lvlText w:val="•"/>
      <w:lvlJc w:val="left"/>
      <w:pPr>
        <w:ind w:left="5483" w:hanging="846"/>
      </w:pPr>
      <w:rPr>
        <w:rFonts w:hint="default"/>
      </w:rPr>
    </w:lvl>
    <w:lvl w:ilvl="3">
      <w:start w:val="0"/>
      <w:numFmt w:val="bullet"/>
      <w:lvlText w:val="•"/>
      <w:lvlJc w:val="left"/>
      <w:pPr>
        <w:ind w:left="6835" w:hanging="846"/>
      </w:pPr>
      <w:rPr>
        <w:rFonts w:hint="default"/>
      </w:rPr>
    </w:lvl>
    <w:lvl w:ilvl="4">
      <w:start w:val="0"/>
      <w:numFmt w:val="bullet"/>
      <w:lvlText w:val="•"/>
      <w:lvlJc w:val="left"/>
      <w:pPr>
        <w:ind w:left="8187" w:hanging="846"/>
      </w:pPr>
      <w:rPr>
        <w:rFonts w:hint="default"/>
      </w:rPr>
    </w:lvl>
    <w:lvl w:ilvl="5">
      <w:start w:val="0"/>
      <w:numFmt w:val="bullet"/>
      <w:lvlText w:val="•"/>
      <w:lvlJc w:val="left"/>
      <w:pPr>
        <w:ind w:left="9539" w:hanging="846"/>
      </w:pPr>
      <w:rPr>
        <w:rFonts w:hint="default"/>
      </w:rPr>
    </w:lvl>
    <w:lvl w:ilvl="6">
      <w:start w:val="0"/>
      <w:numFmt w:val="bullet"/>
      <w:lvlText w:val="•"/>
      <w:lvlJc w:val="left"/>
      <w:pPr>
        <w:ind w:left="10891" w:hanging="846"/>
      </w:pPr>
      <w:rPr>
        <w:rFonts w:hint="default"/>
      </w:rPr>
    </w:lvl>
    <w:lvl w:ilvl="7">
      <w:start w:val="0"/>
      <w:numFmt w:val="bullet"/>
      <w:lvlText w:val="•"/>
      <w:lvlJc w:val="left"/>
      <w:pPr>
        <w:ind w:left="12243" w:hanging="846"/>
      </w:pPr>
      <w:rPr>
        <w:rFonts w:hint="default"/>
      </w:rPr>
    </w:lvl>
    <w:lvl w:ilvl="8">
      <w:start w:val="0"/>
      <w:numFmt w:val="bullet"/>
      <w:lvlText w:val="•"/>
      <w:lvlJc w:val="left"/>
      <w:pPr>
        <w:ind w:left="13595" w:hanging="846"/>
      </w:pPr>
      <w:rPr>
        <w:rFonts w:hint="default"/>
      </w:rPr>
    </w:lvl>
  </w:abstractNum>
  <w:abstractNum w:abstractNumId="2">
    <w:nsid w:val="133B711E"/>
    <w:multiLevelType w:val="hybridMultilevel"/>
    <w:tmpl w:val="00000000"/>
    <w:lvl w:ilvl="0">
      <w:start w:val="5"/>
      <w:numFmt w:val="decimal"/>
      <w:lvlText w:val="%1"/>
      <w:lvlJc w:val="left"/>
      <w:pPr>
        <w:ind w:left="2995" w:hanging="1059"/>
        <w:jc w:val="left"/>
      </w:pPr>
      <w:rPr>
        <w:rFonts w:hint="default"/>
      </w:rPr>
    </w:lvl>
    <w:lvl w:ilvl="1">
      <w:start w:val="4"/>
      <w:numFmt w:val="decimal"/>
      <w:lvlText w:val="%1.%2"/>
      <w:lvlJc w:val="left"/>
      <w:pPr>
        <w:ind w:left="2995" w:hanging="1059"/>
        <w:jc w:val="left"/>
      </w:pPr>
      <w:rPr>
        <w:rFonts w:ascii="仿宋" w:eastAsia="仿宋" w:hAnsi="仿宋" w:cs="仿宋" w:hint="default"/>
        <w:b/>
        <w:bCs/>
        <w:w w:val="99"/>
        <w:sz w:val="42"/>
        <w:szCs w:val="42"/>
      </w:rPr>
    </w:lvl>
    <w:lvl w:ilvl="2">
      <w:start w:val="0"/>
      <w:numFmt w:val="bullet"/>
      <w:lvlText w:val="•"/>
      <w:lvlJc w:val="left"/>
      <w:pPr>
        <w:ind w:left="5659" w:hanging="1059"/>
      </w:pPr>
      <w:rPr>
        <w:rFonts w:hint="default"/>
      </w:rPr>
    </w:lvl>
    <w:lvl w:ilvl="3">
      <w:start w:val="0"/>
      <w:numFmt w:val="bullet"/>
      <w:lvlText w:val="•"/>
      <w:lvlJc w:val="left"/>
      <w:pPr>
        <w:ind w:left="6989" w:hanging="1059"/>
      </w:pPr>
      <w:rPr>
        <w:rFonts w:hint="default"/>
      </w:rPr>
    </w:lvl>
    <w:lvl w:ilvl="4">
      <w:start w:val="0"/>
      <w:numFmt w:val="bullet"/>
      <w:lvlText w:val="•"/>
      <w:lvlJc w:val="left"/>
      <w:pPr>
        <w:ind w:left="8319" w:hanging="1059"/>
      </w:pPr>
      <w:rPr>
        <w:rFonts w:hint="default"/>
      </w:rPr>
    </w:lvl>
    <w:lvl w:ilvl="5">
      <w:start w:val="0"/>
      <w:numFmt w:val="bullet"/>
      <w:lvlText w:val="•"/>
      <w:lvlJc w:val="left"/>
      <w:pPr>
        <w:ind w:left="9649" w:hanging="1059"/>
      </w:pPr>
      <w:rPr>
        <w:rFonts w:hint="default"/>
      </w:rPr>
    </w:lvl>
    <w:lvl w:ilvl="6">
      <w:start w:val="0"/>
      <w:numFmt w:val="bullet"/>
      <w:lvlText w:val="•"/>
      <w:lvlJc w:val="left"/>
      <w:pPr>
        <w:ind w:left="10979" w:hanging="1059"/>
      </w:pPr>
      <w:rPr>
        <w:rFonts w:hint="default"/>
      </w:rPr>
    </w:lvl>
    <w:lvl w:ilvl="7">
      <w:start w:val="0"/>
      <w:numFmt w:val="bullet"/>
      <w:lvlText w:val="•"/>
      <w:lvlJc w:val="left"/>
      <w:pPr>
        <w:ind w:left="12309" w:hanging="1059"/>
      </w:pPr>
      <w:rPr>
        <w:rFonts w:hint="default"/>
      </w:rPr>
    </w:lvl>
    <w:lvl w:ilvl="8">
      <w:start w:val="0"/>
      <w:numFmt w:val="bullet"/>
      <w:lvlText w:val="•"/>
      <w:lvlJc w:val="left"/>
      <w:pPr>
        <w:ind w:left="13639" w:hanging="1059"/>
      </w:pPr>
      <w:rPr>
        <w:rFonts w:hint="default"/>
      </w:rPr>
    </w:lvl>
  </w:abstractNum>
  <w:abstractNum w:abstractNumId="3">
    <w:nsid w:val="1DDE45AD"/>
    <w:multiLevelType w:val="hybridMultilevel"/>
    <w:tmpl w:val="00000000"/>
    <w:lvl w:ilvl="0">
      <w:start w:val="0"/>
      <w:numFmt w:val="bullet"/>
      <w:lvlText w:val=""/>
      <w:lvlJc w:val="left"/>
      <w:pPr>
        <w:ind w:left="2567" w:hanging="630"/>
      </w:pPr>
      <w:rPr>
        <w:rFonts w:ascii="Wingdings" w:eastAsia="Wingdings" w:hAnsi="Wingdings" w:cs="Wingdings" w:hint="default"/>
        <w:w w:val="100"/>
        <w:sz w:val="42"/>
        <w:szCs w:val="42"/>
      </w:rPr>
    </w:lvl>
    <w:lvl w:ilvl="1">
      <w:start w:val="0"/>
      <w:numFmt w:val="bullet"/>
      <w:lvlText w:val="•"/>
      <w:lvlJc w:val="left"/>
      <w:pPr>
        <w:ind w:left="2560" w:hanging="630"/>
      </w:pPr>
      <w:rPr>
        <w:rFonts w:hint="default"/>
      </w:rPr>
    </w:lvl>
    <w:lvl w:ilvl="2">
      <w:start w:val="0"/>
      <w:numFmt w:val="bullet"/>
      <w:lvlText w:val="•"/>
      <w:lvlJc w:val="left"/>
      <w:pPr>
        <w:ind w:left="4086" w:hanging="630"/>
      </w:pPr>
      <w:rPr>
        <w:rFonts w:hint="default"/>
      </w:rPr>
    </w:lvl>
    <w:lvl w:ilvl="3">
      <w:start w:val="0"/>
      <w:numFmt w:val="bullet"/>
      <w:lvlText w:val="•"/>
      <w:lvlJc w:val="left"/>
      <w:pPr>
        <w:ind w:left="5613" w:hanging="630"/>
      </w:pPr>
      <w:rPr>
        <w:rFonts w:hint="default"/>
      </w:rPr>
    </w:lvl>
    <w:lvl w:ilvl="4">
      <w:start w:val="0"/>
      <w:numFmt w:val="bullet"/>
      <w:lvlText w:val="•"/>
      <w:lvlJc w:val="left"/>
      <w:pPr>
        <w:ind w:left="7139" w:hanging="630"/>
      </w:pPr>
      <w:rPr>
        <w:rFonts w:hint="default"/>
      </w:rPr>
    </w:lvl>
    <w:lvl w:ilvl="5">
      <w:start w:val="0"/>
      <w:numFmt w:val="bullet"/>
      <w:lvlText w:val="•"/>
      <w:lvlJc w:val="left"/>
      <w:pPr>
        <w:ind w:left="8666" w:hanging="630"/>
      </w:pPr>
      <w:rPr>
        <w:rFonts w:hint="default"/>
      </w:rPr>
    </w:lvl>
    <w:lvl w:ilvl="6">
      <w:start w:val="0"/>
      <w:numFmt w:val="bullet"/>
      <w:lvlText w:val="•"/>
      <w:lvlJc w:val="left"/>
      <w:pPr>
        <w:ind w:left="10193" w:hanging="630"/>
      </w:pPr>
      <w:rPr>
        <w:rFonts w:hint="default"/>
      </w:rPr>
    </w:lvl>
    <w:lvl w:ilvl="7">
      <w:start w:val="0"/>
      <w:numFmt w:val="bullet"/>
      <w:lvlText w:val="•"/>
      <w:lvlJc w:val="left"/>
      <w:pPr>
        <w:ind w:left="11719" w:hanging="630"/>
      </w:pPr>
      <w:rPr>
        <w:rFonts w:hint="default"/>
      </w:rPr>
    </w:lvl>
    <w:lvl w:ilvl="8">
      <w:start w:val="0"/>
      <w:numFmt w:val="bullet"/>
      <w:lvlText w:val="•"/>
      <w:lvlJc w:val="left"/>
      <w:pPr>
        <w:ind w:left="13246" w:hanging="630"/>
      </w:pPr>
      <w:rPr>
        <w:rFonts w:hint="default"/>
      </w:rPr>
    </w:lvl>
  </w:abstractNum>
  <w:abstractNum w:abstractNumId="4">
    <w:nsid w:val="2D3E1670"/>
    <w:multiLevelType w:val="hybridMultilevel"/>
    <w:tmpl w:val="00000000"/>
    <w:lvl w:ilvl="0">
      <w:start w:val="1"/>
      <w:numFmt w:val="decimal"/>
      <w:lvlText w:val="%1"/>
      <w:lvlJc w:val="left"/>
      <w:pPr>
        <w:ind w:left="2995" w:hanging="1059"/>
        <w:jc w:val="left"/>
      </w:pPr>
      <w:rPr>
        <w:rFonts w:hint="default"/>
      </w:rPr>
    </w:lvl>
    <w:lvl w:ilvl="1">
      <w:start w:val="1"/>
      <w:numFmt w:val="decimal"/>
      <w:lvlText w:val="%1.%2"/>
      <w:lvlJc w:val="left"/>
      <w:pPr>
        <w:ind w:left="2995" w:hanging="1059"/>
        <w:jc w:val="left"/>
      </w:pPr>
      <w:rPr>
        <w:rFonts w:ascii="仿宋" w:eastAsia="仿宋" w:hAnsi="仿宋" w:cs="仿宋" w:hint="default"/>
        <w:b/>
        <w:bCs/>
        <w:w w:val="99"/>
        <w:sz w:val="42"/>
        <w:szCs w:val="42"/>
      </w:rPr>
    </w:lvl>
    <w:lvl w:ilvl="2">
      <w:start w:val="0"/>
      <w:numFmt w:val="bullet"/>
      <w:lvlText w:val="•"/>
      <w:lvlJc w:val="left"/>
      <w:pPr>
        <w:ind w:left="5659" w:hanging="1059"/>
      </w:pPr>
      <w:rPr>
        <w:rFonts w:hint="default"/>
      </w:rPr>
    </w:lvl>
    <w:lvl w:ilvl="3">
      <w:start w:val="0"/>
      <w:numFmt w:val="bullet"/>
      <w:lvlText w:val="•"/>
      <w:lvlJc w:val="left"/>
      <w:pPr>
        <w:ind w:left="6989" w:hanging="1059"/>
      </w:pPr>
      <w:rPr>
        <w:rFonts w:hint="default"/>
      </w:rPr>
    </w:lvl>
    <w:lvl w:ilvl="4">
      <w:start w:val="0"/>
      <w:numFmt w:val="bullet"/>
      <w:lvlText w:val="•"/>
      <w:lvlJc w:val="left"/>
      <w:pPr>
        <w:ind w:left="8319" w:hanging="1059"/>
      </w:pPr>
      <w:rPr>
        <w:rFonts w:hint="default"/>
      </w:rPr>
    </w:lvl>
    <w:lvl w:ilvl="5">
      <w:start w:val="0"/>
      <w:numFmt w:val="bullet"/>
      <w:lvlText w:val="•"/>
      <w:lvlJc w:val="left"/>
      <w:pPr>
        <w:ind w:left="9649" w:hanging="1059"/>
      </w:pPr>
      <w:rPr>
        <w:rFonts w:hint="default"/>
      </w:rPr>
    </w:lvl>
    <w:lvl w:ilvl="6">
      <w:start w:val="0"/>
      <w:numFmt w:val="bullet"/>
      <w:lvlText w:val="•"/>
      <w:lvlJc w:val="left"/>
      <w:pPr>
        <w:ind w:left="10979" w:hanging="1059"/>
      </w:pPr>
      <w:rPr>
        <w:rFonts w:hint="default"/>
      </w:rPr>
    </w:lvl>
    <w:lvl w:ilvl="7">
      <w:start w:val="0"/>
      <w:numFmt w:val="bullet"/>
      <w:lvlText w:val="•"/>
      <w:lvlJc w:val="left"/>
      <w:pPr>
        <w:ind w:left="12309" w:hanging="1059"/>
      </w:pPr>
      <w:rPr>
        <w:rFonts w:hint="default"/>
      </w:rPr>
    </w:lvl>
    <w:lvl w:ilvl="8">
      <w:start w:val="0"/>
      <w:numFmt w:val="bullet"/>
      <w:lvlText w:val="•"/>
      <w:lvlJc w:val="left"/>
      <w:pPr>
        <w:ind w:left="13639" w:hanging="1059"/>
      </w:pPr>
      <w:rPr>
        <w:rFonts w:hint="default"/>
      </w:rPr>
    </w:lvl>
  </w:abstractNum>
  <w:abstractNum w:abstractNumId="5">
    <w:nsid w:val="30E675BC"/>
    <w:multiLevelType w:val="hybridMultilevel"/>
    <w:tmpl w:val="00000000"/>
    <w:lvl w:ilvl="0">
      <w:start w:val="5"/>
      <w:numFmt w:val="decimal"/>
      <w:lvlText w:val="%1"/>
      <w:lvlJc w:val="left"/>
      <w:pPr>
        <w:ind w:left="2995" w:hanging="1059"/>
        <w:jc w:val="left"/>
      </w:pPr>
      <w:rPr>
        <w:rFonts w:hint="default"/>
      </w:rPr>
    </w:lvl>
    <w:lvl w:ilvl="1">
      <w:start w:val="4"/>
      <w:numFmt w:val="decimal"/>
      <w:lvlText w:val="%1.%2"/>
      <w:lvlJc w:val="left"/>
      <w:pPr>
        <w:ind w:left="2995" w:hanging="1059"/>
        <w:jc w:val="left"/>
      </w:pPr>
      <w:rPr>
        <w:rFonts w:ascii="仿宋" w:eastAsia="仿宋" w:hAnsi="仿宋" w:cs="仿宋" w:hint="default"/>
        <w:b/>
        <w:bCs/>
        <w:w w:val="99"/>
        <w:sz w:val="42"/>
        <w:szCs w:val="42"/>
      </w:rPr>
    </w:lvl>
    <w:lvl w:ilvl="2">
      <w:start w:val="0"/>
      <w:numFmt w:val="bullet"/>
      <w:lvlText w:val="•"/>
      <w:lvlJc w:val="left"/>
      <w:pPr>
        <w:ind w:left="5659" w:hanging="1059"/>
      </w:pPr>
      <w:rPr>
        <w:rFonts w:hint="default"/>
      </w:rPr>
    </w:lvl>
    <w:lvl w:ilvl="3">
      <w:start w:val="0"/>
      <w:numFmt w:val="bullet"/>
      <w:lvlText w:val="•"/>
      <w:lvlJc w:val="left"/>
      <w:pPr>
        <w:ind w:left="6989" w:hanging="1059"/>
      </w:pPr>
      <w:rPr>
        <w:rFonts w:hint="default"/>
      </w:rPr>
    </w:lvl>
    <w:lvl w:ilvl="4">
      <w:start w:val="0"/>
      <w:numFmt w:val="bullet"/>
      <w:lvlText w:val="•"/>
      <w:lvlJc w:val="left"/>
      <w:pPr>
        <w:ind w:left="8319" w:hanging="1059"/>
      </w:pPr>
      <w:rPr>
        <w:rFonts w:hint="default"/>
      </w:rPr>
    </w:lvl>
    <w:lvl w:ilvl="5">
      <w:start w:val="0"/>
      <w:numFmt w:val="bullet"/>
      <w:lvlText w:val="•"/>
      <w:lvlJc w:val="left"/>
      <w:pPr>
        <w:ind w:left="9649" w:hanging="1059"/>
      </w:pPr>
      <w:rPr>
        <w:rFonts w:hint="default"/>
      </w:rPr>
    </w:lvl>
    <w:lvl w:ilvl="6">
      <w:start w:val="0"/>
      <w:numFmt w:val="bullet"/>
      <w:lvlText w:val="•"/>
      <w:lvlJc w:val="left"/>
      <w:pPr>
        <w:ind w:left="10979" w:hanging="1059"/>
      </w:pPr>
      <w:rPr>
        <w:rFonts w:hint="default"/>
      </w:rPr>
    </w:lvl>
    <w:lvl w:ilvl="7">
      <w:start w:val="0"/>
      <w:numFmt w:val="bullet"/>
      <w:lvlText w:val="•"/>
      <w:lvlJc w:val="left"/>
      <w:pPr>
        <w:ind w:left="12309" w:hanging="1059"/>
      </w:pPr>
      <w:rPr>
        <w:rFonts w:hint="default"/>
      </w:rPr>
    </w:lvl>
    <w:lvl w:ilvl="8">
      <w:start w:val="0"/>
      <w:numFmt w:val="bullet"/>
      <w:lvlText w:val="•"/>
      <w:lvlJc w:val="left"/>
      <w:pPr>
        <w:ind w:left="13639" w:hanging="1059"/>
      </w:pPr>
      <w:rPr>
        <w:rFonts w:hint="default"/>
      </w:rPr>
    </w:lvl>
  </w:abstractNum>
  <w:abstractNum w:abstractNumId="6">
    <w:nsid w:val="33AD4AA0"/>
    <w:multiLevelType w:val="hybridMultilevel"/>
    <w:tmpl w:val="00000000"/>
    <w:lvl w:ilvl="0">
      <w:start w:val="6"/>
      <w:numFmt w:val="decimal"/>
      <w:lvlText w:val="%1."/>
      <w:lvlJc w:val="left"/>
      <w:pPr>
        <w:ind w:left="1570" w:hanging="631"/>
        <w:jc w:val="left"/>
      </w:pPr>
      <w:rPr>
        <w:rFonts w:ascii="仿宋" w:eastAsia="仿宋" w:hAnsi="仿宋" w:cs="仿宋" w:hint="default"/>
        <w:w w:val="100"/>
        <w:sz w:val="42"/>
        <w:szCs w:val="42"/>
      </w:rPr>
    </w:lvl>
    <w:lvl w:ilvl="1">
      <w:start w:val="1"/>
      <w:numFmt w:val="decimal"/>
      <w:lvlText w:val="%2"/>
      <w:lvlJc w:val="left"/>
      <w:pPr>
        <w:ind w:left="2491" w:hanging="972"/>
        <w:jc w:val="left"/>
      </w:pPr>
      <w:rPr>
        <w:rFonts w:ascii="仿宋" w:eastAsia="仿宋" w:hAnsi="仿宋" w:cs="仿宋" w:hint="default"/>
        <w:w w:val="154"/>
        <w:sz w:val="42"/>
        <w:szCs w:val="42"/>
      </w:rPr>
    </w:lvl>
    <w:lvl w:ilvl="2">
      <w:start w:val="0"/>
      <w:numFmt w:val="bullet"/>
      <w:lvlText w:val=""/>
      <w:lvlJc w:val="left"/>
      <w:pPr>
        <w:ind w:left="2570" w:hanging="630"/>
      </w:pPr>
      <w:rPr>
        <w:rFonts w:ascii="Wingdings" w:eastAsia="Wingdings" w:hAnsi="Wingdings" w:cs="Wingdings" w:hint="default"/>
        <w:w w:val="100"/>
        <w:sz w:val="42"/>
        <w:szCs w:val="42"/>
      </w:rPr>
    </w:lvl>
    <w:lvl w:ilvl="3">
      <w:start w:val="0"/>
      <w:numFmt w:val="bullet"/>
      <w:lvlText w:val="•"/>
      <w:lvlJc w:val="left"/>
      <w:pPr>
        <w:ind w:left="2500" w:hanging="630"/>
      </w:pPr>
      <w:rPr>
        <w:rFonts w:hint="default"/>
      </w:rPr>
    </w:lvl>
    <w:lvl w:ilvl="4">
      <w:start w:val="0"/>
      <w:numFmt w:val="bullet"/>
      <w:lvlText w:val="•"/>
      <w:lvlJc w:val="left"/>
      <w:pPr>
        <w:ind w:left="2580" w:hanging="630"/>
      </w:pPr>
      <w:rPr>
        <w:rFonts w:hint="default"/>
      </w:rPr>
    </w:lvl>
    <w:lvl w:ilvl="5">
      <w:start w:val="0"/>
      <w:numFmt w:val="bullet"/>
      <w:lvlText w:val="•"/>
      <w:lvlJc w:val="left"/>
      <w:pPr>
        <w:ind w:left="4866" w:hanging="630"/>
      </w:pPr>
      <w:rPr>
        <w:rFonts w:hint="default"/>
      </w:rPr>
    </w:lvl>
    <w:lvl w:ilvl="6">
      <w:start w:val="0"/>
      <w:numFmt w:val="bullet"/>
      <w:lvlText w:val="•"/>
      <w:lvlJc w:val="left"/>
      <w:pPr>
        <w:ind w:left="7153" w:hanging="630"/>
      </w:pPr>
      <w:rPr>
        <w:rFonts w:hint="default"/>
      </w:rPr>
    </w:lvl>
    <w:lvl w:ilvl="7">
      <w:start w:val="0"/>
      <w:numFmt w:val="bullet"/>
      <w:lvlText w:val="•"/>
      <w:lvlJc w:val="left"/>
      <w:pPr>
        <w:ind w:left="9439" w:hanging="630"/>
      </w:pPr>
      <w:rPr>
        <w:rFonts w:hint="default"/>
      </w:rPr>
    </w:lvl>
    <w:lvl w:ilvl="8">
      <w:start w:val="0"/>
      <w:numFmt w:val="bullet"/>
      <w:lvlText w:val="•"/>
      <w:lvlJc w:val="left"/>
      <w:pPr>
        <w:ind w:left="11726" w:hanging="630"/>
      </w:pPr>
      <w:rPr>
        <w:rFonts w:hint="default"/>
      </w:rPr>
    </w:lvl>
  </w:abstractNum>
  <w:abstractNum w:abstractNumId="7">
    <w:nsid w:val="34103BC8"/>
    <w:multiLevelType w:val="hybridMultilevel"/>
    <w:tmpl w:val="00000000"/>
    <w:lvl w:ilvl="0">
      <w:start w:val="0"/>
      <w:numFmt w:val="bullet"/>
      <w:lvlText w:val=""/>
      <w:lvlJc w:val="left"/>
      <w:pPr>
        <w:ind w:left="2567" w:hanging="630"/>
      </w:pPr>
      <w:rPr>
        <w:rFonts w:ascii="Wingdings" w:eastAsia="Wingdings" w:hAnsi="Wingdings" w:cs="Wingdings" w:hint="default"/>
        <w:w w:val="100"/>
        <w:sz w:val="42"/>
        <w:szCs w:val="42"/>
      </w:rPr>
    </w:lvl>
    <w:lvl w:ilvl="1">
      <w:start w:val="17"/>
      <w:numFmt w:val="decimal"/>
      <w:lvlText w:val="%2"/>
      <w:lvlJc w:val="left"/>
      <w:pPr>
        <w:ind w:left="2912" w:hanging="861"/>
        <w:jc w:val="left"/>
      </w:pPr>
      <w:rPr>
        <w:rFonts w:ascii="仿宋" w:eastAsia="仿宋" w:hAnsi="仿宋" w:cs="仿宋" w:hint="default"/>
        <w:w w:val="100"/>
        <w:sz w:val="42"/>
        <w:szCs w:val="42"/>
      </w:rPr>
    </w:lvl>
    <w:lvl w:ilvl="2">
      <w:start w:val="0"/>
      <w:numFmt w:val="bullet"/>
      <w:lvlText w:val="•"/>
      <w:lvlJc w:val="left"/>
      <w:pPr>
        <w:ind w:left="3256" w:hanging="861"/>
      </w:pPr>
      <w:rPr>
        <w:rFonts w:hint="default"/>
      </w:rPr>
    </w:lvl>
    <w:lvl w:ilvl="3">
      <w:start w:val="0"/>
      <w:numFmt w:val="bullet"/>
      <w:lvlText w:val="•"/>
      <w:lvlJc w:val="left"/>
      <w:pPr>
        <w:ind w:left="3593" w:hanging="861"/>
      </w:pPr>
      <w:rPr>
        <w:rFonts w:hint="default"/>
      </w:rPr>
    </w:lvl>
    <w:lvl w:ilvl="4">
      <w:start w:val="0"/>
      <w:numFmt w:val="bullet"/>
      <w:lvlText w:val="•"/>
      <w:lvlJc w:val="left"/>
      <w:pPr>
        <w:ind w:left="3930" w:hanging="861"/>
      </w:pPr>
      <w:rPr>
        <w:rFonts w:hint="default"/>
      </w:rPr>
    </w:lvl>
    <w:lvl w:ilvl="5">
      <w:start w:val="0"/>
      <w:numFmt w:val="bullet"/>
      <w:lvlText w:val="•"/>
      <w:lvlJc w:val="left"/>
      <w:pPr>
        <w:ind w:left="4267" w:hanging="861"/>
      </w:pPr>
      <w:rPr>
        <w:rFonts w:hint="default"/>
      </w:rPr>
    </w:lvl>
    <w:lvl w:ilvl="6">
      <w:start w:val="0"/>
      <w:numFmt w:val="bullet"/>
      <w:lvlText w:val="•"/>
      <w:lvlJc w:val="left"/>
      <w:pPr>
        <w:ind w:left="4604" w:hanging="861"/>
      </w:pPr>
      <w:rPr>
        <w:rFonts w:hint="default"/>
      </w:rPr>
    </w:lvl>
    <w:lvl w:ilvl="7">
      <w:start w:val="0"/>
      <w:numFmt w:val="bullet"/>
      <w:lvlText w:val="•"/>
      <w:lvlJc w:val="left"/>
      <w:pPr>
        <w:ind w:left="4941" w:hanging="861"/>
      </w:pPr>
      <w:rPr>
        <w:rFonts w:hint="default"/>
      </w:rPr>
    </w:lvl>
    <w:lvl w:ilvl="8">
      <w:start w:val="0"/>
      <w:numFmt w:val="bullet"/>
      <w:lvlText w:val="•"/>
      <w:lvlJc w:val="left"/>
      <w:pPr>
        <w:ind w:left="5278" w:hanging="861"/>
      </w:pPr>
      <w:rPr>
        <w:rFonts w:hint="default"/>
      </w:rPr>
    </w:lvl>
  </w:abstractNum>
  <w:abstractNum w:abstractNumId="8">
    <w:nsid w:val="3ABA7106"/>
    <w:multiLevelType w:val="hybridMultilevel"/>
    <w:tmpl w:val="00000000"/>
    <w:lvl w:ilvl="0">
      <w:start w:val="1"/>
      <w:numFmt w:val="decimal"/>
      <w:lvlText w:val="%1."/>
      <w:lvlJc w:val="left"/>
      <w:pPr>
        <w:ind w:left="1570" w:hanging="631"/>
        <w:jc w:val="left"/>
      </w:pPr>
      <w:rPr>
        <w:rFonts w:ascii="仿宋" w:eastAsia="仿宋" w:hAnsi="仿宋" w:cs="仿宋" w:hint="default"/>
        <w:w w:val="100"/>
        <w:sz w:val="42"/>
        <w:szCs w:val="42"/>
      </w:rPr>
    </w:lvl>
    <w:lvl w:ilvl="1">
      <w:start w:val="0"/>
      <w:numFmt w:val="bullet"/>
      <w:lvlText w:val="•"/>
      <w:lvlJc w:val="left"/>
      <w:pPr>
        <w:ind w:left="3051" w:hanging="631"/>
      </w:pPr>
      <w:rPr>
        <w:rFonts w:hint="default"/>
      </w:rPr>
    </w:lvl>
    <w:lvl w:ilvl="2">
      <w:start w:val="0"/>
      <w:numFmt w:val="bullet"/>
      <w:lvlText w:val="•"/>
      <w:lvlJc w:val="left"/>
      <w:pPr>
        <w:ind w:left="4523" w:hanging="631"/>
      </w:pPr>
      <w:rPr>
        <w:rFonts w:hint="default"/>
      </w:rPr>
    </w:lvl>
    <w:lvl w:ilvl="3">
      <w:start w:val="0"/>
      <w:numFmt w:val="bullet"/>
      <w:lvlText w:val="•"/>
      <w:lvlJc w:val="left"/>
      <w:pPr>
        <w:ind w:left="5995" w:hanging="631"/>
      </w:pPr>
      <w:rPr>
        <w:rFonts w:hint="default"/>
      </w:rPr>
    </w:lvl>
    <w:lvl w:ilvl="4">
      <w:start w:val="0"/>
      <w:numFmt w:val="bullet"/>
      <w:lvlText w:val="•"/>
      <w:lvlJc w:val="left"/>
      <w:pPr>
        <w:ind w:left="7467" w:hanging="631"/>
      </w:pPr>
      <w:rPr>
        <w:rFonts w:hint="default"/>
      </w:rPr>
    </w:lvl>
    <w:lvl w:ilvl="5">
      <w:start w:val="0"/>
      <w:numFmt w:val="bullet"/>
      <w:lvlText w:val="•"/>
      <w:lvlJc w:val="left"/>
      <w:pPr>
        <w:ind w:left="8939" w:hanging="631"/>
      </w:pPr>
      <w:rPr>
        <w:rFonts w:hint="default"/>
      </w:rPr>
    </w:lvl>
    <w:lvl w:ilvl="6">
      <w:start w:val="0"/>
      <w:numFmt w:val="bullet"/>
      <w:lvlText w:val="•"/>
      <w:lvlJc w:val="left"/>
      <w:pPr>
        <w:ind w:left="10411" w:hanging="631"/>
      </w:pPr>
      <w:rPr>
        <w:rFonts w:hint="default"/>
      </w:rPr>
    </w:lvl>
    <w:lvl w:ilvl="7">
      <w:start w:val="0"/>
      <w:numFmt w:val="bullet"/>
      <w:lvlText w:val="•"/>
      <w:lvlJc w:val="left"/>
      <w:pPr>
        <w:ind w:left="11883" w:hanging="631"/>
      </w:pPr>
      <w:rPr>
        <w:rFonts w:hint="default"/>
      </w:rPr>
    </w:lvl>
    <w:lvl w:ilvl="8">
      <w:start w:val="0"/>
      <w:numFmt w:val="bullet"/>
      <w:lvlText w:val="•"/>
      <w:lvlJc w:val="left"/>
      <w:pPr>
        <w:ind w:left="13355" w:hanging="631"/>
      </w:pPr>
      <w:rPr>
        <w:rFonts w:hint="default"/>
      </w:rPr>
    </w:lvl>
  </w:abstractNum>
  <w:abstractNum w:abstractNumId="9">
    <w:nsid w:val="47C87037"/>
    <w:multiLevelType w:val="hybridMultilevel"/>
    <w:tmpl w:val="00000000"/>
    <w:lvl w:ilvl="0">
      <w:start w:val="5"/>
      <w:numFmt w:val="decimal"/>
      <w:lvlText w:val="%1"/>
      <w:lvlJc w:val="left"/>
      <w:pPr>
        <w:ind w:left="2995" w:hanging="1059"/>
        <w:jc w:val="left"/>
      </w:pPr>
      <w:rPr>
        <w:rFonts w:hint="default"/>
      </w:rPr>
    </w:lvl>
    <w:lvl w:ilvl="1">
      <w:start w:val="4"/>
      <w:numFmt w:val="decimal"/>
      <w:lvlText w:val="%1.%2"/>
      <w:lvlJc w:val="left"/>
      <w:pPr>
        <w:ind w:left="2995" w:hanging="1059"/>
        <w:jc w:val="left"/>
      </w:pPr>
      <w:rPr>
        <w:rFonts w:ascii="仿宋" w:eastAsia="仿宋" w:hAnsi="仿宋" w:cs="仿宋" w:hint="default"/>
        <w:b/>
        <w:bCs/>
        <w:w w:val="99"/>
        <w:sz w:val="42"/>
        <w:szCs w:val="42"/>
      </w:rPr>
    </w:lvl>
    <w:lvl w:ilvl="2">
      <w:start w:val="0"/>
      <w:numFmt w:val="bullet"/>
      <w:lvlText w:val="•"/>
      <w:lvlJc w:val="left"/>
      <w:pPr>
        <w:ind w:left="5659" w:hanging="1059"/>
      </w:pPr>
      <w:rPr>
        <w:rFonts w:hint="default"/>
      </w:rPr>
    </w:lvl>
    <w:lvl w:ilvl="3">
      <w:start w:val="0"/>
      <w:numFmt w:val="bullet"/>
      <w:lvlText w:val="•"/>
      <w:lvlJc w:val="left"/>
      <w:pPr>
        <w:ind w:left="6989" w:hanging="1059"/>
      </w:pPr>
      <w:rPr>
        <w:rFonts w:hint="default"/>
      </w:rPr>
    </w:lvl>
    <w:lvl w:ilvl="4">
      <w:start w:val="0"/>
      <w:numFmt w:val="bullet"/>
      <w:lvlText w:val="•"/>
      <w:lvlJc w:val="left"/>
      <w:pPr>
        <w:ind w:left="8319" w:hanging="1059"/>
      </w:pPr>
      <w:rPr>
        <w:rFonts w:hint="default"/>
      </w:rPr>
    </w:lvl>
    <w:lvl w:ilvl="5">
      <w:start w:val="0"/>
      <w:numFmt w:val="bullet"/>
      <w:lvlText w:val="•"/>
      <w:lvlJc w:val="left"/>
      <w:pPr>
        <w:ind w:left="9649" w:hanging="1059"/>
      </w:pPr>
      <w:rPr>
        <w:rFonts w:hint="default"/>
      </w:rPr>
    </w:lvl>
    <w:lvl w:ilvl="6">
      <w:start w:val="0"/>
      <w:numFmt w:val="bullet"/>
      <w:lvlText w:val="•"/>
      <w:lvlJc w:val="left"/>
      <w:pPr>
        <w:ind w:left="10979" w:hanging="1059"/>
      </w:pPr>
      <w:rPr>
        <w:rFonts w:hint="default"/>
      </w:rPr>
    </w:lvl>
    <w:lvl w:ilvl="7">
      <w:start w:val="0"/>
      <w:numFmt w:val="bullet"/>
      <w:lvlText w:val="•"/>
      <w:lvlJc w:val="left"/>
      <w:pPr>
        <w:ind w:left="12309" w:hanging="1059"/>
      </w:pPr>
      <w:rPr>
        <w:rFonts w:hint="default"/>
      </w:rPr>
    </w:lvl>
    <w:lvl w:ilvl="8">
      <w:start w:val="0"/>
      <w:numFmt w:val="bullet"/>
      <w:lvlText w:val="•"/>
      <w:lvlJc w:val="left"/>
      <w:pPr>
        <w:ind w:left="13639" w:hanging="1059"/>
      </w:pPr>
      <w:rPr>
        <w:rFonts w:hint="default"/>
      </w:rPr>
    </w:lvl>
  </w:abstractNum>
  <w:abstractNum w:abstractNumId="10">
    <w:nsid w:val="4F97E496"/>
    <w:multiLevelType w:val="hybridMultilevel"/>
    <w:tmpl w:val="00000000"/>
    <w:lvl w:ilvl="0">
      <w:start w:val="2"/>
      <w:numFmt w:val="decimal"/>
      <w:lvlText w:val="%1"/>
      <w:lvlJc w:val="left"/>
      <w:pPr>
        <w:ind w:left="2783" w:hanging="846"/>
        <w:jc w:val="left"/>
      </w:pPr>
      <w:rPr>
        <w:rFonts w:hint="default"/>
      </w:rPr>
    </w:lvl>
    <w:lvl w:ilvl="1">
      <w:start w:val="1"/>
      <w:numFmt w:val="decimal"/>
      <w:lvlText w:val="%1.%2"/>
      <w:lvlJc w:val="left"/>
      <w:pPr>
        <w:ind w:left="2783" w:hanging="846"/>
        <w:jc w:val="left"/>
      </w:pPr>
      <w:rPr>
        <w:rFonts w:ascii="仿宋" w:eastAsia="仿宋" w:hAnsi="仿宋" w:cs="仿宋" w:hint="default"/>
        <w:b/>
        <w:bCs/>
        <w:w w:val="99"/>
        <w:sz w:val="42"/>
        <w:szCs w:val="42"/>
      </w:rPr>
    </w:lvl>
    <w:lvl w:ilvl="2">
      <w:start w:val="0"/>
      <w:numFmt w:val="bullet"/>
      <w:lvlText w:val="•"/>
      <w:lvlJc w:val="left"/>
      <w:pPr>
        <w:ind w:left="5483" w:hanging="846"/>
      </w:pPr>
      <w:rPr>
        <w:rFonts w:hint="default"/>
      </w:rPr>
    </w:lvl>
    <w:lvl w:ilvl="3">
      <w:start w:val="0"/>
      <w:numFmt w:val="bullet"/>
      <w:lvlText w:val="•"/>
      <w:lvlJc w:val="left"/>
      <w:pPr>
        <w:ind w:left="6835" w:hanging="846"/>
      </w:pPr>
      <w:rPr>
        <w:rFonts w:hint="default"/>
      </w:rPr>
    </w:lvl>
    <w:lvl w:ilvl="4">
      <w:start w:val="0"/>
      <w:numFmt w:val="bullet"/>
      <w:lvlText w:val="•"/>
      <w:lvlJc w:val="left"/>
      <w:pPr>
        <w:ind w:left="8187" w:hanging="846"/>
      </w:pPr>
      <w:rPr>
        <w:rFonts w:hint="default"/>
      </w:rPr>
    </w:lvl>
    <w:lvl w:ilvl="5">
      <w:start w:val="0"/>
      <w:numFmt w:val="bullet"/>
      <w:lvlText w:val="•"/>
      <w:lvlJc w:val="left"/>
      <w:pPr>
        <w:ind w:left="9539" w:hanging="846"/>
      </w:pPr>
      <w:rPr>
        <w:rFonts w:hint="default"/>
      </w:rPr>
    </w:lvl>
    <w:lvl w:ilvl="6">
      <w:start w:val="0"/>
      <w:numFmt w:val="bullet"/>
      <w:lvlText w:val="•"/>
      <w:lvlJc w:val="left"/>
      <w:pPr>
        <w:ind w:left="10891" w:hanging="846"/>
      </w:pPr>
      <w:rPr>
        <w:rFonts w:hint="default"/>
      </w:rPr>
    </w:lvl>
    <w:lvl w:ilvl="7">
      <w:start w:val="0"/>
      <w:numFmt w:val="bullet"/>
      <w:lvlText w:val="•"/>
      <w:lvlJc w:val="left"/>
      <w:pPr>
        <w:ind w:left="12243" w:hanging="846"/>
      </w:pPr>
      <w:rPr>
        <w:rFonts w:hint="default"/>
      </w:rPr>
    </w:lvl>
    <w:lvl w:ilvl="8">
      <w:start w:val="0"/>
      <w:numFmt w:val="bullet"/>
      <w:lvlText w:val="•"/>
      <w:lvlJc w:val="left"/>
      <w:pPr>
        <w:ind w:left="13595" w:hanging="846"/>
      </w:pPr>
      <w:rPr>
        <w:rFonts w:hint="default"/>
      </w:rPr>
    </w:lvl>
  </w:abstractNum>
  <w:abstractNum w:abstractNumId="11">
    <w:nsid w:val="5061AC46"/>
    <w:multiLevelType w:val="hybridMultilevel"/>
    <w:tmpl w:val="00000000"/>
    <w:lvl w:ilvl="0">
      <w:start w:val="4"/>
      <w:numFmt w:val="decimal"/>
      <w:lvlText w:val="%1"/>
      <w:lvlJc w:val="left"/>
      <w:pPr>
        <w:ind w:left="2837" w:hanging="900"/>
        <w:jc w:val="left"/>
      </w:pPr>
      <w:rPr>
        <w:rFonts w:hint="default"/>
      </w:rPr>
    </w:lvl>
    <w:lvl w:ilvl="1">
      <w:start w:val="1"/>
      <w:numFmt w:val="decimal"/>
      <w:lvlText w:val="%1.%2"/>
      <w:lvlJc w:val="left"/>
      <w:pPr>
        <w:ind w:left="2837" w:hanging="900"/>
        <w:jc w:val="left"/>
      </w:pPr>
      <w:rPr>
        <w:rFonts w:ascii="仿宋" w:eastAsia="仿宋" w:hAnsi="仿宋" w:cs="仿宋" w:hint="default"/>
        <w:b/>
        <w:bCs/>
        <w:w w:val="99"/>
        <w:sz w:val="42"/>
        <w:szCs w:val="42"/>
      </w:rPr>
    </w:lvl>
    <w:lvl w:ilvl="2">
      <w:start w:val="1"/>
      <w:numFmt w:val="decimal"/>
      <w:lvlText w:val="%1.%2.%3"/>
      <w:lvlJc w:val="left"/>
      <w:pPr>
        <w:ind w:left="3099" w:hanging="1163"/>
        <w:jc w:val="left"/>
      </w:pPr>
      <w:rPr>
        <w:rFonts w:ascii="仿宋" w:eastAsia="仿宋" w:hAnsi="仿宋" w:cs="仿宋" w:hint="default"/>
        <w:b/>
        <w:bCs/>
        <w:w w:val="99"/>
        <w:sz w:val="42"/>
        <w:szCs w:val="42"/>
      </w:rPr>
    </w:lvl>
    <w:lvl w:ilvl="3">
      <w:start w:val="0"/>
      <w:numFmt w:val="bullet"/>
      <w:lvlText w:val="•"/>
      <w:lvlJc w:val="left"/>
      <w:pPr>
        <w:ind w:left="6033" w:hanging="1163"/>
      </w:pPr>
      <w:rPr>
        <w:rFonts w:hint="default"/>
      </w:rPr>
    </w:lvl>
    <w:lvl w:ilvl="4">
      <w:start w:val="0"/>
      <w:numFmt w:val="bullet"/>
      <w:lvlText w:val="•"/>
      <w:lvlJc w:val="left"/>
      <w:pPr>
        <w:ind w:left="7499" w:hanging="1163"/>
      </w:pPr>
      <w:rPr>
        <w:rFonts w:hint="default"/>
      </w:rPr>
    </w:lvl>
    <w:lvl w:ilvl="5">
      <w:start w:val="0"/>
      <w:numFmt w:val="bullet"/>
      <w:lvlText w:val="•"/>
      <w:lvlJc w:val="left"/>
      <w:pPr>
        <w:ind w:left="8966" w:hanging="1163"/>
      </w:pPr>
      <w:rPr>
        <w:rFonts w:hint="default"/>
      </w:rPr>
    </w:lvl>
    <w:lvl w:ilvl="6">
      <w:start w:val="0"/>
      <w:numFmt w:val="bullet"/>
      <w:lvlText w:val="•"/>
      <w:lvlJc w:val="left"/>
      <w:pPr>
        <w:ind w:left="10433" w:hanging="1163"/>
      </w:pPr>
      <w:rPr>
        <w:rFonts w:hint="default"/>
      </w:rPr>
    </w:lvl>
    <w:lvl w:ilvl="7">
      <w:start w:val="0"/>
      <w:numFmt w:val="bullet"/>
      <w:lvlText w:val="•"/>
      <w:lvlJc w:val="left"/>
      <w:pPr>
        <w:ind w:left="11899" w:hanging="1163"/>
      </w:pPr>
      <w:rPr>
        <w:rFonts w:hint="default"/>
      </w:rPr>
    </w:lvl>
    <w:lvl w:ilvl="8">
      <w:start w:val="0"/>
      <w:numFmt w:val="bullet"/>
      <w:lvlText w:val="•"/>
      <w:lvlJc w:val="left"/>
      <w:pPr>
        <w:ind w:left="13366" w:hanging="1163"/>
      </w:pPr>
      <w:rPr>
        <w:rFonts w:hint="default"/>
      </w:rPr>
    </w:lvl>
  </w:abstractNum>
  <w:abstractNum w:abstractNumId="12">
    <w:nsid w:val="553187C0"/>
    <w:multiLevelType w:val="hybridMultilevel"/>
    <w:tmpl w:val="00000000"/>
    <w:lvl w:ilvl="0">
      <w:start w:val="0"/>
      <w:numFmt w:val="bullet"/>
      <w:lvlText w:val=""/>
      <w:lvlJc w:val="left"/>
      <w:pPr>
        <w:ind w:left="2577" w:hanging="637"/>
      </w:pPr>
      <w:rPr>
        <w:rFonts w:ascii="Wingdings" w:eastAsia="Wingdings" w:hAnsi="Wingdings" w:cs="Wingdings" w:hint="default"/>
        <w:w w:val="100"/>
        <w:sz w:val="42"/>
        <w:szCs w:val="42"/>
      </w:rPr>
    </w:lvl>
    <w:lvl w:ilvl="1">
      <w:start w:val="0"/>
      <w:numFmt w:val="bullet"/>
      <w:lvlText w:val="•"/>
      <w:lvlJc w:val="left"/>
      <w:pPr>
        <w:ind w:left="3951" w:hanging="637"/>
      </w:pPr>
      <w:rPr>
        <w:rFonts w:hint="default"/>
      </w:rPr>
    </w:lvl>
    <w:lvl w:ilvl="2">
      <w:start w:val="0"/>
      <w:numFmt w:val="bullet"/>
      <w:lvlText w:val="•"/>
      <w:lvlJc w:val="left"/>
      <w:pPr>
        <w:ind w:left="5323" w:hanging="637"/>
      </w:pPr>
      <w:rPr>
        <w:rFonts w:hint="default"/>
      </w:rPr>
    </w:lvl>
    <w:lvl w:ilvl="3">
      <w:start w:val="0"/>
      <w:numFmt w:val="bullet"/>
      <w:lvlText w:val="•"/>
      <w:lvlJc w:val="left"/>
      <w:pPr>
        <w:ind w:left="6695" w:hanging="637"/>
      </w:pPr>
      <w:rPr>
        <w:rFonts w:hint="default"/>
      </w:rPr>
    </w:lvl>
    <w:lvl w:ilvl="4">
      <w:start w:val="0"/>
      <w:numFmt w:val="bullet"/>
      <w:lvlText w:val="•"/>
      <w:lvlJc w:val="left"/>
      <w:pPr>
        <w:ind w:left="8067" w:hanging="637"/>
      </w:pPr>
      <w:rPr>
        <w:rFonts w:hint="default"/>
      </w:rPr>
    </w:lvl>
    <w:lvl w:ilvl="5">
      <w:start w:val="0"/>
      <w:numFmt w:val="bullet"/>
      <w:lvlText w:val="•"/>
      <w:lvlJc w:val="left"/>
      <w:pPr>
        <w:ind w:left="9439" w:hanging="637"/>
      </w:pPr>
      <w:rPr>
        <w:rFonts w:hint="default"/>
      </w:rPr>
    </w:lvl>
    <w:lvl w:ilvl="6">
      <w:start w:val="0"/>
      <w:numFmt w:val="bullet"/>
      <w:lvlText w:val="•"/>
      <w:lvlJc w:val="left"/>
      <w:pPr>
        <w:ind w:left="10811" w:hanging="637"/>
      </w:pPr>
      <w:rPr>
        <w:rFonts w:hint="default"/>
      </w:rPr>
    </w:lvl>
    <w:lvl w:ilvl="7">
      <w:start w:val="0"/>
      <w:numFmt w:val="bullet"/>
      <w:lvlText w:val="•"/>
      <w:lvlJc w:val="left"/>
      <w:pPr>
        <w:ind w:left="12183" w:hanging="637"/>
      </w:pPr>
      <w:rPr>
        <w:rFonts w:hint="default"/>
      </w:rPr>
    </w:lvl>
    <w:lvl w:ilvl="8">
      <w:start w:val="0"/>
      <w:numFmt w:val="bullet"/>
      <w:lvlText w:val="•"/>
      <w:lvlJc w:val="left"/>
      <w:pPr>
        <w:ind w:left="13555" w:hanging="637"/>
      </w:pPr>
      <w:rPr>
        <w:rFonts w:hint="default"/>
      </w:rPr>
    </w:lvl>
  </w:abstractNum>
  <w:abstractNum w:abstractNumId="13">
    <w:nsid w:val="5A39D87B"/>
    <w:multiLevelType w:val="hybridMultilevel"/>
    <w:tmpl w:val="00000000"/>
    <w:lvl w:ilvl="0">
      <w:start w:val="6"/>
      <w:numFmt w:val="decimal"/>
      <w:lvlText w:val="%1"/>
      <w:lvlJc w:val="left"/>
      <w:pPr>
        <w:ind w:left="2995" w:hanging="1059"/>
        <w:jc w:val="left"/>
      </w:pPr>
      <w:rPr>
        <w:rFonts w:hint="default"/>
      </w:rPr>
    </w:lvl>
    <w:lvl w:ilvl="1">
      <w:start w:val="1"/>
      <w:numFmt w:val="decimal"/>
      <w:lvlText w:val="%1.%2"/>
      <w:lvlJc w:val="left"/>
      <w:pPr>
        <w:ind w:left="2995" w:hanging="1059"/>
        <w:jc w:val="left"/>
      </w:pPr>
      <w:rPr>
        <w:rFonts w:ascii="仿宋" w:eastAsia="仿宋" w:hAnsi="仿宋" w:cs="仿宋" w:hint="default"/>
        <w:b/>
        <w:bCs/>
        <w:w w:val="99"/>
        <w:sz w:val="42"/>
        <w:szCs w:val="42"/>
      </w:rPr>
    </w:lvl>
    <w:lvl w:ilvl="2">
      <w:start w:val="1"/>
      <w:numFmt w:val="decimal"/>
      <w:lvlText w:val="%1.%2.%3"/>
      <w:lvlJc w:val="left"/>
      <w:pPr>
        <w:ind w:left="3258" w:hanging="1163"/>
        <w:jc w:val="left"/>
      </w:pPr>
      <w:rPr>
        <w:rFonts w:ascii="仿宋" w:eastAsia="仿宋" w:hAnsi="仿宋" w:cs="仿宋" w:hint="default"/>
        <w:b/>
        <w:bCs/>
        <w:w w:val="99"/>
        <w:sz w:val="42"/>
        <w:szCs w:val="42"/>
      </w:rPr>
    </w:lvl>
    <w:lvl w:ilvl="3">
      <w:start w:val="0"/>
      <w:numFmt w:val="bullet"/>
      <w:lvlText w:val="•"/>
      <w:lvlJc w:val="left"/>
      <w:pPr>
        <w:ind w:left="6157" w:hanging="1163"/>
      </w:pPr>
      <w:rPr>
        <w:rFonts w:hint="default"/>
      </w:rPr>
    </w:lvl>
    <w:lvl w:ilvl="4">
      <w:start w:val="0"/>
      <w:numFmt w:val="bullet"/>
      <w:lvlText w:val="•"/>
      <w:lvlJc w:val="left"/>
      <w:pPr>
        <w:ind w:left="7606" w:hanging="1163"/>
      </w:pPr>
      <w:rPr>
        <w:rFonts w:hint="default"/>
      </w:rPr>
    </w:lvl>
    <w:lvl w:ilvl="5">
      <w:start w:val="0"/>
      <w:numFmt w:val="bullet"/>
      <w:lvlText w:val="•"/>
      <w:lvlJc w:val="left"/>
      <w:pPr>
        <w:ind w:left="9055" w:hanging="1163"/>
      </w:pPr>
      <w:rPr>
        <w:rFonts w:hint="default"/>
      </w:rPr>
    </w:lvl>
    <w:lvl w:ilvl="6">
      <w:start w:val="0"/>
      <w:numFmt w:val="bullet"/>
      <w:lvlText w:val="•"/>
      <w:lvlJc w:val="left"/>
      <w:pPr>
        <w:ind w:left="10504" w:hanging="1163"/>
      </w:pPr>
      <w:rPr>
        <w:rFonts w:hint="default"/>
      </w:rPr>
    </w:lvl>
    <w:lvl w:ilvl="7">
      <w:start w:val="0"/>
      <w:numFmt w:val="bullet"/>
      <w:lvlText w:val="•"/>
      <w:lvlJc w:val="left"/>
      <w:pPr>
        <w:ind w:left="11953" w:hanging="1163"/>
      </w:pPr>
      <w:rPr>
        <w:rFonts w:hint="default"/>
      </w:rPr>
    </w:lvl>
    <w:lvl w:ilvl="8">
      <w:start w:val="0"/>
      <w:numFmt w:val="bullet"/>
      <w:lvlText w:val="•"/>
      <w:lvlJc w:val="left"/>
      <w:pPr>
        <w:ind w:left="13401" w:hanging="1163"/>
      </w:pPr>
      <w:rPr>
        <w:rFonts w:hint="default"/>
      </w:rPr>
    </w:lvl>
  </w:abstractNum>
  <w:abstractNum w:abstractNumId="14">
    <w:nsid w:val="645A1A90"/>
    <w:multiLevelType w:val="hybridMultilevel"/>
    <w:tmpl w:val="00000000"/>
    <w:lvl w:ilvl="0">
      <w:start w:val="1"/>
      <w:numFmt w:val="decimal"/>
      <w:lvlText w:val="(%1)"/>
      <w:lvlJc w:val="left"/>
      <w:pPr>
        <w:ind w:left="939" w:hanging="633"/>
        <w:jc w:val="left"/>
      </w:pPr>
      <w:rPr>
        <w:rFonts w:ascii="仿宋" w:eastAsia="仿宋" w:hAnsi="仿宋" w:cs="仿宋" w:hint="default"/>
        <w:spacing w:val="-2"/>
        <w:w w:val="100"/>
        <w:sz w:val="40"/>
        <w:szCs w:val="40"/>
      </w:rPr>
    </w:lvl>
    <w:lvl w:ilvl="1">
      <w:start w:val="0"/>
      <w:numFmt w:val="bullet"/>
      <w:lvlText w:val="•"/>
      <w:lvlJc w:val="left"/>
      <w:pPr>
        <w:ind w:left="2475" w:hanging="633"/>
      </w:pPr>
      <w:rPr>
        <w:rFonts w:hint="default"/>
      </w:rPr>
    </w:lvl>
    <w:lvl w:ilvl="2">
      <w:start w:val="0"/>
      <w:numFmt w:val="bullet"/>
      <w:lvlText w:val="•"/>
      <w:lvlJc w:val="left"/>
      <w:pPr>
        <w:ind w:left="4011" w:hanging="633"/>
      </w:pPr>
      <w:rPr>
        <w:rFonts w:hint="default"/>
      </w:rPr>
    </w:lvl>
    <w:lvl w:ilvl="3">
      <w:start w:val="0"/>
      <w:numFmt w:val="bullet"/>
      <w:lvlText w:val="•"/>
      <w:lvlJc w:val="left"/>
      <w:pPr>
        <w:ind w:left="5547" w:hanging="633"/>
      </w:pPr>
      <w:rPr>
        <w:rFonts w:hint="default"/>
      </w:rPr>
    </w:lvl>
    <w:lvl w:ilvl="4">
      <w:start w:val="0"/>
      <w:numFmt w:val="bullet"/>
      <w:lvlText w:val="•"/>
      <w:lvlJc w:val="left"/>
      <w:pPr>
        <w:ind w:left="7083" w:hanging="633"/>
      </w:pPr>
      <w:rPr>
        <w:rFonts w:hint="default"/>
      </w:rPr>
    </w:lvl>
    <w:lvl w:ilvl="5">
      <w:start w:val="0"/>
      <w:numFmt w:val="bullet"/>
      <w:lvlText w:val="•"/>
      <w:lvlJc w:val="left"/>
      <w:pPr>
        <w:ind w:left="8619" w:hanging="633"/>
      </w:pPr>
      <w:rPr>
        <w:rFonts w:hint="default"/>
      </w:rPr>
    </w:lvl>
    <w:lvl w:ilvl="6">
      <w:start w:val="0"/>
      <w:numFmt w:val="bullet"/>
      <w:lvlText w:val="•"/>
      <w:lvlJc w:val="left"/>
      <w:pPr>
        <w:ind w:left="10155" w:hanging="633"/>
      </w:pPr>
      <w:rPr>
        <w:rFonts w:hint="default"/>
      </w:rPr>
    </w:lvl>
    <w:lvl w:ilvl="7">
      <w:start w:val="0"/>
      <w:numFmt w:val="bullet"/>
      <w:lvlText w:val="•"/>
      <w:lvlJc w:val="left"/>
      <w:pPr>
        <w:ind w:left="11691" w:hanging="633"/>
      </w:pPr>
      <w:rPr>
        <w:rFonts w:hint="default"/>
      </w:rPr>
    </w:lvl>
    <w:lvl w:ilvl="8">
      <w:start w:val="0"/>
      <w:numFmt w:val="bullet"/>
      <w:lvlText w:val="•"/>
      <w:lvlJc w:val="left"/>
      <w:pPr>
        <w:ind w:left="13227" w:hanging="633"/>
      </w:pPr>
      <w:rPr>
        <w:rFonts w:hint="default"/>
      </w:rPr>
    </w:lvl>
  </w:abstractNum>
  <w:abstractNum w:abstractNumId="15">
    <w:nsid w:val="712913C9"/>
    <w:multiLevelType w:val="hybridMultilevel"/>
    <w:tmpl w:val="00000000"/>
    <w:lvl w:ilvl="0">
      <w:start w:val="12"/>
      <w:numFmt w:val="decimal"/>
      <w:lvlText w:val="%1"/>
      <w:lvlJc w:val="left"/>
      <w:pPr>
        <w:ind w:left="1778" w:hanging="1272"/>
        <w:jc w:val="left"/>
      </w:pPr>
      <w:rPr>
        <w:rFonts w:hint="default"/>
      </w:rPr>
    </w:lvl>
    <w:lvl w:ilvl="1">
      <w:start w:val="1"/>
      <w:numFmt w:val="decimal"/>
      <w:lvlText w:val="%1.%2"/>
      <w:lvlJc w:val="left"/>
      <w:pPr>
        <w:ind w:left="1778" w:hanging="1272"/>
        <w:jc w:val="left"/>
      </w:pPr>
      <w:rPr>
        <w:rFonts w:hint="default"/>
        <w:b/>
        <w:bCs/>
        <w:w w:val="99"/>
      </w:rPr>
    </w:lvl>
    <w:lvl w:ilvl="2">
      <w:start w:val="0"/>
      <w:numFmt w:val="bullet"/>
      <w:lvlText w:val="•"/>
      <w:lvlJc w:val="left"/>
      <w:pPr>
        <w:ind w:left="4683" w:hanging="1272"/>
      </w:pPr>
      <w:rPr>
        <w:rFonts w:hint="default"/>
      </w:rPr>
    </w:lvl>
    <w:lvl w:ilvl="3">
      <w:start w:val="0"/>
      <w:numFmt w:val="bullet"/>
      <w:lvlText w:val="•"/>
      <w:lvlJc w:val="left"/>
      <w:pPr>
        <w:ind w:left="6135" w:hanging="1272"/>
      </w:pPr>
      <w:rPr>
        <w:rFonts w:hint="default"/>
      </w:rPr>
    </w:lvl>
    <w:lvl w:ilvl="4">
      <w:start w:val="0"/>
      <w:numFmt w:val="bullet"/>
      <w:lvlText w:val="•"/>
      <w:lvlJc w:val="left"/>
      <w:pPr>
        <w:ind w:left="7587" w:hanging="1272"/>
      </w:pPr>
      <w:rPr>
        <w:rFonts w:hint="default"/>
      </w:rPr>
    </w:lvl>
    <w:lvl w:ilvl="5">
      <w:start w:val="0"/>
      <w:numFmt w:val="bullet"/>
      <w:lvlText w:val="•"/>
      <w:lvlJc w:val="left"/>
      <w:pPr>
        <w:ind w:left="9039" w:hanging="1272"/>
      </w:pPr>
      <w:rPr>
        <w:rFonts w:hint="default"/>
      </w:rPr>
    </w:lvl>
    <w:lvl w:ilvl="6">
      <w:start w:val="0"/>
      <w:numFmt w:val="bullet"/>
      <w:lvlText w:val="•"/>
      <w:lvlJc w:val="left"/>
      <w:pPr>
        <w:ind w:left="10491" w:hanging="1272"/>
      </w:pPr>
      <w:rPr>
        <w:rFonts w:hint="default"/>
      </w:rPr>
    </w:lvl>
    <w:lvl w:ilvl="7">
      <w:start w:val="0"/>
      <w:numFmt w:val="bullet"/>
      <w:lvlText w:val="•"/>
      <w:lvlJc w:val="left"/>
      <w:pPr>
        <w:ind w:left="11943" w:hanging="1272"/>
      </w:pPr>
      <w:rPr>
        <w:rFonts w:hint="default"/>
      </w:rPr>
    </w:lvl>
    <w:lvl w:ilvl="8">
      <w:start w:val="0"/>
      <w:numFmt w:val="bullet"/>
      <w:lvlText w:val="•"/>
      <w:lvlJc w:val="left"/>
      <w:pPr>
        <w:ind w:left="13395" w:hanging="1272"/>
      </w:pPr>
      <w:rPr>
        <w:rFonts w:hint="default"/>
      </w:rPr>
    </w:lvl>
  </w:abstractNum>
  <w:abstractNum w:abstractNumId="16">
    <w:nsid w:val="7CDA28F4"/>
    <w:multiLevelType w:val="hybridMultilevel"/>
    <w:tmpl w:val="00000000"/>
    <w:lvl w:ilvl="0">
      <w:start w:val="6"/>
      <w:numFmt w:val="decimal"/>
      <w:lvlText w:val="%1"/>
      <w:lvlJc w:val="left"/>
      <w:pPr>
        <w:ind w:left="2995" w:hanging="1059"/>
        <w:jc w:val="left"/>
      </w:pPr>
      <w:rPr>
        <w:rFonts w:hint="default"/>
      </w:rPr>
    </w:lvl>
    <w:lvl w:ilvl="1">
      <w:start w:val="1"/>
      <w:numFmt w:val="decimal"/>
      <w:lvlText w:val="%1.%2"/>
      <w:lvlJc w:val="left"/>
      <w:pPr>
        <w:ind w:left="2995" w:hanging="1059"/>
        <w:jc w:val="left"/>
      </w:pPr>
      <w:rPr>
        <w:rFonts w:ascii="仿宋" w:eastAsia="仿宋" w:hAnsi="仿宋" w:cs="仿宋" w:hint="default"/>
        <w:b/>
        <w:bCs/>
        <w:w w:val="99"/>
        <w:sz w:val="42"/>
        <w:szCs w:val="42"/>
      </w:rPr>
    </w:lvl>
    <w:lvl w:ilvl="2">
      <w:start w:val="1"/>
      <w:numFmt w:val="decimal"/>
      <w:lvlText w:val="%1.%2.%3"/>
      <w:lvlJc w:val="left"/>
      <w:pPr>
        <w:ind w:left="3258" w:hanging="1163"/>
        <w:jc w:val="left"/>
      </w:pPr>
      <w:rPr>
        <w:rFonts w:ascii="仿宋" w:eastAsia="仿宋" w:hAnsi="仿宋" w:cs="仿宋" w:hint="default"/>
        <w:b/>
        <w:bCs/>
        <w:w w:val="99"/>
        <w:sz w:val="42"/>
        <w:szCs w:val="42"/>
      </w:rPr>
    </w:lvl>
    <w:lvl w:ilvl="3">
      <w:start w:val="0"/>
      <w:numFmt w:val="bullet"/>
      <w:lvlText w:val="•"/>
      <w:lvlJc w:val="left"/>
      <w:pPr>
        <w:ind w:left="6157" w:hanging="1163"/>
      </w:pPr>
      <w:rPr>
        <w:rFonts w:hint="default"/>
      </w:rPr>
    </w:lvl>
    <w:lvl w:ilvl="4">
      <w:start w:val="0"/>
      <w:numFmt w:val="bullet"/>
      <w:lvlText w:val="•"/>
      <w:lvlJc w:val="left"/>
      <w:pPr>
        <w:ind w:left="7606" w:hanging="1163"/>
      </w:pPr>
      <w:rPr>
        <w:rFonts w:hint="default"/>
      </w:rPr>
    </w:lvl>
    <w:lvl w:ilvl="5">
      <w:start w:val="0"/>
      <w:numFmt w:val="bullet"/>
      <w:lvlText w:val="•"/>
      <w:lvlJc w:val="left"/>
      <w:pPr>
        <w:ind w:left="9055" w:hanging="1163"/>
      </w:pPr>
      <w:rPr>
        <w:rFonts w:hint="default"/>
      </w:rPr>
    </w:lvl>
    <w:lvl w:ilvl="6">
      <w:start w:val="0"/>
      <w:numFmt w:val="bullet"/>
      <w:lvlText w:val="•"/>
      <w:lvlJc w:val="left"/>
      <w:pPr>
        <w:ind w:left="10504" w:hanging="1163"/>
      </w:pPr>
      <w:rPr>
        <w:rFonts w:hint="default"/>
      </w:rPr>
    </w:lvl>
    <w:lvl w:ilvl="7">
      <w:start w:val="0"/>
      <w:numFmt w:val="bullet"/>
      <w:lvlText w:val="•"/>
      <w:lvlJc w:val="left"/>
      <w:pPr>
        <w:ind w:left="11953" w:hanging="1163"/>
      </w:pPr>
      <w:rPr>
        <w:rFonts w:hint="default"/>
      </w:rPr>
    </w:lvl>
    <w:lvl w:ilvl="8">
      <w:start w:val="0"/>
      <w:numFmt w:val="bullet"/>
      <w:lvlText w:val="•"/>
      <w:lvlJc w:val="left"/>
      <w:pPr>
        <w:ind w:left="13401" w:hanging="1163"/>
      </w:pPr>
      <w:rPr>
        <w:rFonts w:hint="default"/>
      </w:rPr>
    </w:lvl>
  </w:abstractNum>
  <w:num w:numId="1">
    <w:abstractNumId w:val="12"/>
  </w:num>
  <w:num w:numId="2">
    <w:abstractNumId w:val="15"/>
  </w:num>
  <w:num w:numId="3">
    <w:abstractNumId w:val="14"/>
  </w:num>
  <w:num w:numId="4">
    <w:abstractNumId w:val="6"/>
  </w:num>
  <w:num w:numId="5">
    <w:abstractNumId w:val="8"/>
  </w:num>
  <w:num w:numId="6">
    <w:abstractNumId w:val="13"/>
  </w:num>
  <w:num w:numId="7">
    <w:abstractNumId w:val="2"/>
  </w:num>
  <w:num w:numId="8">
    <w:abstractNumId w:val="11"/>
  </w:num>
  <w:num w:numId="9">
    <w:abstractNumId w:val="0"/>
  </w:num>
  <w:num w:numId="10">
    <w:abstractNumId w:val="3"/>
  </w:num>
  <w:num w:numId="11">
    <w:abstractNumId w:val="7"/>
  </w:num>
  <w:num w:numId="12">
    <w:abstractNumId w:val="10"/>
  </w:num>
  <w:num w:numId="13">
    <w:abstractNumId w:val="4"/>
  </w:num>
  <w:num w:numId="14">
    <w:abstractNumId w:val="1"/>
  </w:num>
  <w:num w:numId="15">
    <w:abstractNumId w:val="9"/>
  </w:num>
  <w:num w:numId="16">
    <w:abstractNumId w:val="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ind w:left="1775"/>
      <w:outlineLvl w:val="0"/>
    </w:pPr>
    <w:rPr>
      <w:rFonts w:ascii="仿宋" w:eastAsia="仿宋" w:hAnsi="仿宋" w:cs="仿宋"/>
      <w:b/>
      <w:bCs/>
      <w:sz w:val="48"/>
      <w:szCs w:val="48"/>
    </w:rPr>
  </w:style>
  <w:style w:type="paragraph" w:styleId="Heading2">
    <w:name w:val="heading 2"/>
    <w:basedOn w:val="Normal"/>
    <w:uiPriority w:val="1"/>
    <w:qFormat/>
    <w:pPr>
      <w:ind w:left="2995"/>
      <w:outlineLvl w:val="1"/>
    </w:pPr>
    <w:rPr>
      <w:rFonts w:ascii="仿宋" w:eastAsia="仿宋" w:hAnsi="仿宋" w:cs="仿宋"/>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42"/>
      <w:szCs w:val="42"/>
    </w:rPr>
  </w:style>
  <w:style w:type="paragraph" w:styleId="Title">
    <w:name w:val="Title"/>
    <w:basedOn w:val="Normal"/>
    <w:uiPriority w:val="1"/>
    <w:qFormat/>
    <w:pPr>
      <w:spacing w:before="7"/>
      <w:ind w:left="9" w:right="507"/>
      <w:jc w:val="center"/>
    </w:pPr>
    <w:rPr>
      <w:rFonts w:ascii="仿宋" w:eastAsia="仿宋" w:hAnsi="仿宋" w:cs="仿宋"/>
      <w:b/>
      <w:bCs/>
      <w:sz w:val="54"/>
      <w:szCs w:val="54"/>
    </w:rPr>
  </w:style>
  <w:style w:type="paragraph" w:styleId="ListParagraph">
    <w:name w:val="List Paragraph"/>
    <w:basedOn w:val="Normal"/>
    <w:uiPriority w:val="1"/>
    <w:qFormat/>
    <w:pPr>
      <w:ind w:left="2491" w:hanging="630"/>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2.png"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image" Target="media/image3.png"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image" Target="media/image4.png"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image" Target="media/image5.png"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oter" Target="footer1.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image" Target="media/image6.png" /><Relationship Id="rId53" Type="http://schemas.openxmlformats.org/officeDocument/2006/relationships/header" Target="header23.xml" /><Relationship Id="rId54" Type="http://schemas.openxmlformats.org/officeDocument/2006/relationships/footer" Target="footer23.xml" /><Relationship Id="rId55" Type="http://schemas.openxmlformats.org/officeDocument/2006/relationships/header" Target="header24.xml" /><Relationship Id="rId56" Type="http://schemas.openxmlformats.org/officeDocument/2006/relationships/footer" Target="footer24.xml" /><Relationship Id="rId57" Type="http://schemas.openxmlformats.org/officeDocument/2006/relationships/image" Target="media/image7.png" /><Relationship Id="rId58" Type="http://schemas.openxmlformats.org/officeDocument/2006/relationships/image" Target="media/image8.png" /><Relationship Id="rId59" Type="http://schemas.openxmlformats.org/officeDocument/2006/relationships/image" Target="media/image9.png" /><Relationship Id="rId6" Type="http://schemas.openxmlformats.org/officeDocument/2006/relationships/header" Target="header2.xml" /><Relationship Id="rId60" Type="http://schemas.openxmlformats.org/officeDocument/2006/relationships/header" Target="header25.xml" /><Relationship Id="rId61" Type="http://schemas.openxmlformats.org/officeDocument/2006/relationships/footer" Target="footer25.xml" /><Relationship Id="rId62" Type="http://schemas.openxmlformats.org/officeDocument/2006/relationships/image" Target="media/image10.png" /><Relationship Id="rId63" Type="http://schemas.openxmlformats.org/officeDocument/2006/relationships/image" Target="media/image11.png" /><Relationship Id="rId64" Type="http://schemas.openxmlformats.org/officeDocument/2006/relationships/header" Target="header26.xml" /><Relationship Id="rId65" Type="http://schemas.openxmlformats.org/officeDocument/2006/relationships/footer" Target="footer26.xml" /><Relationship Id="rId66" Type="http://schemas.openxmlformats.org/officeDocument/2006/relationships/image" Target="media/image12.png" /><Relationship Id="rId67" Type="http://schemas.openxmlformats.org/officeDocument/2006/relationships/header" Target="header27.xml" /><Relationship Id="rId68" Type="http://schemas.openxmlformats.org/officeDocument/2006/relationships/footer" Target="footer27.xml" /><Relationship Id="rId69" Type="http://schemas.openxmlformats.org/officeDocument/2006/relationships/header" Target="header28.xml" /><Relationship Id="rId7" Type="http://schemas.openxmlformats.org/officeDocument/2006/relationships/footer" Target="footer2.xml" /><Relationship Id="rId70" Type="http://schemas.openxmlformats.org/officeDocument/2006/relationships/footer" Target="footer28.xml" /><Relationship Id="rId71" Type="http://schemas.openxmlformats.org/officeDocument/2006/relationships/image" Target="media/image13.png" /><Relationship Id="rId72" Type="http://schemas.openxmlformats.org/officeDocument/2006/relationships/image" Target="media/image14.png" /><Relationship Id="rId73" Type="http://schemas.openxmlformats.org/officeDocument/2006/relationships/header" Target="header29.xml" /><Relationship Id="rId74" Type="http://schemas.openxmlformats.org/officeDocument/2006/relationships/footer" Target="footer29.xml" /><Relationship Id="rId75" Type="http://schemas.openxmlformats.org/officeDocument/2006/relationships/image" Target="media/image15.png" /><Relationship Id="rId76" Type="http://schemas.openxmlformats.org/officeDocument/2006/relationships/header" Target="header30.xml" /><Relationship Id="rId77" Type="http://schemas.openxmlformats.org/officeDocument/2006/relationships/footer" Target="footer30.xml" /><Relationship Id="rId78" Type="http://schemas.openxmlformats.org/officeDocument/2006/relationships/header" Target="header31.xml" /><Relationship Id="rId79" Type="http://schemas.openxmlformats.org/officeDocument/2006/relationships/footer" Target="footer31.xml" /><Relationship Id="rId8" Type="http://schemas.openxmlformats.org/officeDocument/2006/relationships/header" Target="header3.xml" /><Relationship Id="rId80" Type="http://schemas.openxmlformats.org/officeDocument/2006/relationships/header" Target="header32.xml" /><Relationship Id="rId81" Type="http://schemas.openxmlformats.org/officeDocument/2006/relationships/footer" Target="footer32.xml" /><Relationship Id="rId82" Type="http://schemas.openxmlformats.org/officeDocument/2006/relationships/image" Target="media/image16.png" /><Relationship Id="rId83" Type="http://schemas.openxmlformats.org/officeDocument/2006/relationships/header" Target="header33.xml" /><Relationship Id="rId84" Type="http://schemas.openxmlformats.org/officeDocument/2006/relationships/footer" Target="footer33.xml" /><Relationship Id="rId85" Type="http://schemas.openxmlformats.org/officeDocument/2006/relationships/image" Target="media/image17.png" /><Relationship Id="rId86" Type="http://schemas.openxmlformats.org/officeDocument/2006/relationships/hyperlink" Target="https://d.book118.com/425234301020011044" TargetMode="External" /><Relationship Id="rId87" Type="http://schemas.openxmlformats.org/officeDocument/2006/relationships/header" Target="header34.xml" /><Relationship Id="rId88" Type="http://schemas.openxmlformats.org/officeDocument/2006/relationships/footer" Target="footer34.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numbering" Target="numbering.xml" /><Relationship Id="rId91"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4.png" /></Relationships>
</file>

<file path=word/_rels/header32.xml.rels><?xml version="1.0" encoding="utf-8" standalone="yes"?><Relationships xmlns="http://schemas.openxmlformats.org/package/2006/relationships"><Relationship Id="rId1" Type="http://schemas.openxmlformats.org/officeDocument/2006/relationships/image" Target="media/image14.png" /></Relationships>
</file>

<file path=word/_rels/header33.xml.rels><?xml version="1.0" encoding="utf-8" standalone="yes"?><Relationships xmlns="http://schemas.openxmlformats.org/package/2006/relationships"><Relationship Id="rId1" Type="http://schemas.openxmlformats.org/officeDocument/2006/relationships/image" Target="media/image1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2024-01-03T20:31:10Z</dcterms:created>
  <dcterms:modified xsi:type="dcterms:W3CDTF">2024-01-03T20:31:10Z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2024-01-03T00:00:00Z</vt:filetime>
  </property>
</Properties>
</file>