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0" w:history="1">
        <w:r>
          <w:rPr>
            <w:rFonts w:ascii="仿宋" w:eastAsia="仿宋" w:hAnsi="仿宋" w:cs="仿宋" w:hint="eastAsia"/>
            <w:lang w:eastAsia="zh-CN"/>
          </w:rPr>
          <w:t>前言</w:t>
        </w:r>
        <w:r>
          <w:tab/>
        </w:r>
        <w:r>
          <w:fldChar w:fldCharType="begin"/>
        </w:r>
        <w:r>
          <w:instrText xml:space="preserve"> PAGEREF _Toc25830 \h </w:instrText>
        </w:r>
        <w:r>
          <w:fldChar w:fldCharType="separate"/>
        </w:r>
        <w:r>
          <w:t>3</w:t>
        </w:r>
        <w:r>
          <w:fldChar w:fldCharType="end"/>
        </w:r>
      </w:hyperlink>
    </w:p>
    <w:p>
      <w:pPr>
        <w:pStyle w:val="TOC1"/>
        <w:tabs>
          <w:tab w:val="right" w:leader="dot" w:pos="8306"/>
        </w:tabs>
      </w:pPr>
      <w:hyperlink w:anchor="_Toc28391" w:history="1">
        <w:r>
          <w:rPr>
            <w:rFonts w:ascii="仿宋" w:eastAsia="仿宋" w:hAnsi="仿宋" w:cs="仿宋" w:hint="eastAsia"/>
            <w:lang w:eastAsia="zh-CN"/>
          </w:rPr>
          <w:t>一、养老服务项目可持续发展</w:t>
        </w:r>
        <w:r>
          <w:tab/>
        </w:r>
        <w:r>
          <w:fldChar w:fldCharType="begin"/>
        </w:r>
        <w:r>
          <w:instrText xml:space="preserve"> PAGEREF _Toc28391 \h </w:instrText>
        </w:r>
        <w:r>
          <w:fldChar w:fldCharType="separate"/>
        </w:r>
        <w:r>
          <w:t>3</w:t>
        </w:r>
        <w:r>
          <w:fldChar w:fldCharType="end"/>
        </w:r>
      </w:hyperlink>
    </w:p>
    <w:p>
      <w:pPr>
        <w:pStyle w:val="TOC2"/>
        <w:tabs>
          <w:tab w:val="right" w:leader="dot" w:pos="8306"/>
        </w:tabs>
      </w:pPr>
      <w:hyperlink w:anchor="_Toc8767" w:history="1">
        <w:r>
          <w:rPr>
            <w:rFonts w:ascii="仿宋" w:eastAsia="仿宋" w:hAnsi="仿宋" w:cs="仿宋" w:hint="eastAsia"/>
            <w:lang w:eastAsia="zh-CN"/>
          </w:rPr>
          <w:t>(一)、可持续战略与实践</w:t>
        </w:r>
        <w:r>
          <w:tab/>
        </w:r>
        <w:r>
          <w:fldChar w:fldCharType="begin"/>
        </w:r>
        <w:r>
          <w:instrText xml:space="preserve"> PAGEREF _Toc8767 \h </w:instrText>
        </w:r>
        <w:r>
          <w:fldChar w:fldCharType="separate"/>
        </w:r>
        <w:r>
          <w:t>3</w:t>
        </w:r>
        <w:r>
          <w:fldChar w:fldCharType="end"/>
        </w:r>
      </w:hyperlink>
    </w:p>
    <w:p>
      <w:pPr>
        <w:pStyle w:val="TOC2"/>
        <w:tabs>
          <w:tab w:val="right" w:leader="dot" w:pos="8306"/>
        </w:tabs>
      </w:pPr>
      <w:hyperlink w:anchor="_Toc7061" w:history="1">
        <w:r>
          <w:rPr>
            <w:rFonts w:ascii="仿宋" w:eastAsia="仿宋" w:hAnsi="仿宋" w:cs="仿宋" w:hint="eastAsia"/>
            <w:lang w:eastAsia="zh-CN"/>
          </w:rPr>
          <w:t>(二)、环保与社会责任</w:t>
        </w:r>
        <w:r>
          <w:tab/>
        </w:r>
        <w:r>
          <w:fldChar w:fldCharType="begin"/>
        </w:r>
        <w:r>
          <w:instrText xml:space="preserve"> PAGEREF _Toc7061 \h </w:instrText>
        </w:r>
        <w:r>
          <w:fldChar w:fldCharType="separate"/>
        </w:r>
        <w:r>
          <w:t>4</w:t>
        </w:r>
        <w:r>
          <w:fldChar w:fldCharType="end"/>
        </w:r>
      </w:hyperlink>
    </w:p>
    <w:p>
      <w:pPr>
        <w:pStyle w:val="TOC1"/>
        <w:tabs>
          <w:tab w:val="right" w:leader="dot" w:pos="8306"/>
        </w:tabs>
      </w:pPr>
      <w:hyperlink w:anchor="_Toc7974" w:history="1">
        <w:r>
          <w:rPr>
            <w:rFonts w:ascii="仿宋" w:eastAsia="仿宋" w:hAnsi="仿宋" w:cs="仿宋" w:hint="eastAsia"/>
            <w:lang w:eastAsia="zh-CN"/>
          </w:rPr>
          <w:t>二、养老服务项目危机管理</w:t>
        </w:r>
        <w:r>
          <w:tab/>
        </w:r>
        <w:r>
          <w:fldChar w:fldCharType="begin"/>
        </w:r>
        <w:r>
          <w:instrText xml:space="preserve"> PAGEREF _Toc7974 \h </w:instrText>
        </w:r>
        <w:r>
          <w:fldChar w:fldCharType="separate"/>
        </w:r>
        <w:r>
          <w:t>5</w:t>
        </w:r>
        <w:r>
          <w:fldChar w:fldCharType="end"/>
        </w:r>
      </w:hyperlink>
    </w:p>
    <w:p>
      <w:pPr>
        <w:pStyle w:val="TOC2"/>
        <w:tabs>
          <w:tab w:val="right" w:leader="dot" w:pos="8306"/>
        </w:tabs>
      </w:pPr>
      <w:hyperlink w:anchor="_Toc2216" w:history="1">
        <w:r>
          <w:rPr>
            <w:rFonts w:ascii="仿宋" w:eastAsia="仿宋" w:hAnsi="仿宋" w:cs="仿宋" w:hint="eastAsia"/>
            <w:lang w:eastAsia="zh-CN"/>
          </w:rPr>
          <w:t>(一)、危机预警与识别</w:t>
        </w:r>
        <w:r>
          <w:tab/>
        </w:r>
        <w:r>
          <w:fldChar w:fldCharType="begin"/>
        </w:r>
        <w:r>
          <w:instrText xml:space="preserve"> PAGEREF _Toc2216 \h </w:instrText>
        </w:r>
        <w:r>
          <w:fldChar w:fldCharType="separate"/>
        </w:r>
        <w:r>
          <w:t>5</w:t>
        </w:r>
        <w:r>
          <w:fldChar w:fldCharType="end"/>
        </w:r>
      </w:hyperlink>
    </w:p>
    <w:p>
      <w:pPr>
        <w:pStyle w:val="TOC2"/>
        <w:tabs>
          <w:tab w:val="right" w:leader="dot" w:pos="8306"/>
        </w:tabs>
      </w:pPr>
      <w:hyperlink w:anchor="_Toc26292" w:history="1">
        <w:r>
          <w:rPr>
            <w:rFonts w:ascii="仿宋" w:eastAsia="仿宋" w:hAnsi="仿宋" w:cs="仿宋" w:hint="eastAsia"/>
            <w:lang w:eastAsia="zh-CN"/>
          </w:rPr>
          <w:t>(二)、危机应对与恢复</w:t>
        </w:r>
        <w:r>
          <w:tab/>
        </w:r>
        <w:r>
          <w:fldChar w:fldCharType="begin"/>
        </w:r>
        <w:r>
          <w:instrText xml:space="preserve"> PAGEREF _Toc26292 \h </w:instrText>
        </w:r>
        <w:r>
          <w:fldChar w:fldCharType="separate"/>
        </w:r>
        <w:r>
          <w:t>6</w:t>
        </w:r>
        <w:r>
          <w:fldChar w:fldCharType="end"/>
        </w:r>
      </w:hyperlink>
    </w:p>
    <w:p>
      <w:pPr>
        <w:pStyle w:val="TOC1"/>
        <w:tabs>
          <w:tab w:val="right" w:leader="dot" w:pos="8306"/>
        </w:tabs>
      </w:pPr>
      <w:hyperlink w:anchor="_Toc22340" w:history="1">
        <w:r>
          <w:rPr>
            <w:rFonts w:ascii="仿宋" w:eastAsia="仿宋" w:hAnsi="仿宋" w:cs="仿宋" w:hint="eastAsia"/>
            <w:lang w:eastAsia="zh-CN"/>
          </w:rPr>
          <w:t>三、产品规划分析</w:t>
        </w:r>
        <w:r>
          <w:tab/>
        </w:r>
        <w:r>
          <w:fldChar w:fldCharType="begin"/>
        </w:r>
        <w:r>
          <w:instrText xml:space="preserve"> PAGEREF _Toc22340 \h </w:instrText>
        </w:r>
        <w:r>
          <w:fldChar w:fldCharType="separate"/>
        </w:r>
        <w:r>
          <w:t>7</w:t>
        </w:r>
        <w:r>
          <w:fldChar w:fldCharType="end"/>
        </w:r>
      </w:hyperlink>
    </w:p>
    <w:p>
      <w:pPr>
        <w:pStyle w:val="TOC2"/>
        <w:tabs>
          <w:tab w:val="right" w:leader="dot" w:pos="8306"/>
        </w:tabs>
      </w:pPr>
      <w:hyperlink w:anchor="_Toc5673" w:history="1">
        <w:r>
          <w:rPr>
            <w:rFonts w:ascii="仿宋" w:eastAsia="仿宋" w:hAnsi="仿宋" w:cs="仿宋" w:hint="eastAsia"/>
            <w:lang w:eastAsia="zh-CN"/>
          </w:rPr>
          <w:t>(一)、产品规划</w:t>
        </w:r>
        <w:r>
          <w:tab/>
        </w:r>
        <w:r>
          <w:fldChar w:fldCharType="begin"/>
        </w:r>
        <w:r>
          <w:instrText xml:space="preserve"> PAGEREF _Toc5673 \h </w:instrText>
        </w:r>
        <w:r>
          <w:fldChar w:fldCharType="separate"/>
        </w:r>
        <w:r>
          <w:t>7</w:t>
        </w:r>
        <w:r>
          <w:fldChar w:fldCharType="end"/>
        </w:r>
      </w:hyperlink>
    </w:p>
    <w:p>
      <w:pPr>
        <w:pStyle w:val="TOC2"/>
        <w:tabs>
          <w:tab w:val="right" w:leader="dot" w:pos="8306"/>
        </w:tabs>
      </w:pPr>
      <w:hyperlink w:anchor="_Toc21937" w:history="1">
        <w:r>
          <w:rPr>
            <w:rFonts w:ascii="仿宋" w:eastAsia="仿宋" w:hAnsi="仿宋" w:cs="仿宋" w:hint="eastAsia"/>
            <w:lang w:eastAsia="zh-CN"/>
          </w:rPr>
          <w:t>(二)、建设规模</w:t>
        </w:r>
        <w:r>
          <w:tab/>
        </w:r>
        <w:r>
          <w:fldChar w:fldCharType="begin"/>
        </w:r>
        <w:r>
          <w:instrText xml:space="preserve"> PAGEREF _Toc21937 \h </w:instrText>
        </w:r>
        <w:r>
          <w:fldChar w:fldCharType="separate"/>
        </w:r>
        <w:r>
          <w:t>8</w:t>
        </w:r>
        <w:r>
          <w:fldChar w:fldCharType="end"/>
        </w:r>
      </w:hyperlink>
    </w:p>
    <w:p>
      <w:pPr>
        <w:pStyle w:val="TOC1"/>
        <w:tabs>
          <w:tab w:val="right" w:leader="dot" w:pos="8306"/>
        </w:tabs>
      </w:pPr>
      <w:hyperlink w:anchor="_Toc22689" w:history="1">
        <w:r>
          <w:rPr>
            <w:rFonts w:ascii="仿宋" w:eastAsia="仿宋" w:hAnsi="仿宋" w:cs="仿宋" w:hint="eastAsia"/>
            <w:lang w:eastAsia="zh-CN"/>
          </w:rPr>
          <w:t>四、养老服务项目选址可行性分析</w:t>
        </w:r>
        <w:r>
          <w:tab/>
        </w:r>
        <w:r>
          <w:fldChar w:fldCharType="begin"/>
        </w:r>
        <w:r>
          <w:instrText xml:space="preserve"> PAGEREF _Toc22689 \h </w:instrText>
        </w:r>
        <w:r>
          <w:fldChar w:fldCharType="separate"/>
        </w:r>
        <w:r>
          <w:t>9</w:t>
        </w:r>
        <w:r>
          <w:fldChar w:fldCharType="end"/>
        </w:r>
      </w:hyperlink>
    </w:p>
    <w:p>
      <w:pPr>
        <w:pStyle w:val="TOC2"/>
        <w:tabs>
          <w:tab w:val="right" w:leader="dot" w:pos="8306"/>
        </w:tabs>
      </w:pPr>
      <w:hyperlink w:anchor="_Toc10407" w:history="1">
        <w:r>
          <w:rPr>
            <w:rFonts w:ascii="仿宋" w:eastAsia="仿宋" w:hAnsi="仿宋" w:cs="仿宋" w:hint="eastAsia"/>
            <w:lang w:eastAsia="zh-CN"/>
          </w:rPr>
          <w:t>(一)、养老服务项目选址</w:t>
        </w:r>
        <w:r>
          <w:tab/>
        </w:r>
        <w:r>
          <w:fldChar w:fldCharType="begin"/>
        </w:r>
        <w:r>
          <w:instrText xml:space="preserve"> PAGEREF _Toc10407 \h </w:instrText>
        </w:r>
        <w:r>
          <w:fldChar w:fldCharType="separate"/>
        </w:r>
        <w:r>
          <w:t>9</w:t>
        </w:r>
        <w:r>
          <w:fldChar w:fldCharType="end"/>
        </w:r>
      </w:hyperlink>
    </w:p>
    <w:p>
      <w:pPr>
        <w:pStyle w:val="TOC2"/>
        <w:tabs>
          <w:tab w:val="right" w:leader="dot" w:pos="8306"/>
        </w:tabs>
      </w:pPr>
      <w:hyperlink w:anchor="_Toc5570" w:history="1">
        <w:r>
          <w:rPr>
            <w:rFonts w:ascii="仿宋" w:eastAsia="仿宋" w:hAnsi="仿宋" w:cs="仿宋" w:hint="eastAsia"/>
            <w:lang w:eastAsia="zh-CN"/>
          </w:rPr>
          <w:t>(二)、用地控制指标</w:t>
        </w:r>
        <w:r>
          <w:tab/>
        </w:r>
        <w:r>
          <w:fldChar w:fldCharType="begin"/>
        </w:r>
        <w:r>
          <w:instrText xml:space="preserve"> PAGEREF _Toc5570 \h </w:instrText>
        </w:r>
        <w:r>
          <w:fldChar w:fldCharType="separate"/>
        </w:r>
        <w:r>
          <w:t>9</w:t>
        </w:r>
        <w:r>
          <w:fldChar w:fldCharType="end"/>
        </w:r>
      </w:hyperlink>
    </w:p>
    <w:p>
      <w:pPr>
        <w:pStyle w:val="TOC2"/>
        <w:tabs>
          <w:tab w:val="right" w:leader="dot" w:pos="8306"/>
        </w:tabs>
      </w:pPr>
      <w:hyperlink w:anchor="_Toc16344" w:history="1">
        <w:r>
          <w:rPr>
            <w:rFonts w:ascii="仿宋" w:eastAsia="仿宋" w:hAnsi="仿宋" w:cs="仿宋" w:hint="eastAsia"/>
            <w:lang w:eastAsia="zh-CN"/>
          </w:rPr>
          <w:t>(三)、节约用地措施</w:t>
        </w:r>
        <w:r>
          <w:tab/>
        </w:r>
        <w:r>
          <w:fldChar w:fldCharType="begin"/>
        </w:r>
        <w:r>
          <w:instrText xml:space="preserve"> PAGEREF _Toc16344 \h </w:instrText>
        </w:r>
        <w:r>
          <w:fldChar w:fldCharType="separate"/>
        </w:r>
        <w:r>
          <w:t>11</w:t>
        </w:r>
        <w:r>
          <w:fldChar w:fldCharType="end"/>
        </w:r>
      </w:hyperlink>
    </w:p>
    <w:p>
      <w:pPr>
        <w:pStyle w:val="TOC2"/>
        <w:tabs>
          <w:tab w:val="right" w:leader="dot" w:pos="8306"/>
        </w:tabs>
      </w:pPr>
      <w:hyperlink w:anchor="_Toc4752" w:history="1">
        <w:r>
          <w:rPr>
            <w:rFonts w:ascii="仿宋" w:eastAsia="仿宋" w:hAnsi="仿宋" w:cs="仿宋" w:hint="eastAsia"/>
            <w:lang w:eastAsia="zh-CN"/>
          </w:rPr>
          <w:t>(四)、总图布置方案</w:t>
        </w:r>
        <w:r>
          <w:tab/>
        </w:r>
        <w:r>
          <w:fldChar w:fldCharType="begin"/>
        </w:r>
        <w:r>
          <w:instrText xml:space="preserve"> PAGEREF _Toc4752 \h </w:instrText>
        </w:r>
        <w:r>
          <w:fldChar w:fldCharType="separate"/>
        </w:r>
        <w:r>
          <w:t>12</w:t>
        </w:r>
        <w:r>
          <w:fldChar w:fldCharType="end"/>
        </w:r>
      </w:hyperlink>
    </w:p>
    <w:p>
      <w:pPr>
        <w:pStyle w:val="TOC2"/>
        <w:tabs>
          <w:tab w:val="right" w:leader="dot" w:pos="8306"/>
        </w:tabs>
      </w:pPr>
      <w:hyperlink w:anchor="_Toc30700" w:history="1">
        <w:r>
          <w:rPr>
            <w:rFonts w:ascii="仿宋" w:eastAsia="仿宋" w:hAnsi="仿宋" w:cs="仿宋" w:hint="eastAsia"/>
            <w:lang w:eastAsia="zh-CN"/>
          </w:rPr>
          <w:t>(五)、选址综合评价</w:t>
        </w:r>
        <w:r>
          <w:tab/>
        </w:r>
        <w:r>
          <w:fldChar w:fldCharType="begin"/>
        </w:r>
        <w:r>
          <w:instrText xml:space="preserve"> PAGEREF _Toc30700 \h </w:instrText>
        </w:r>
        <w:r>
          <w:fldChar w:fldCharType="separate"/>
        </w:r>
        <w:r>
          <w:t>13</w:t>
        </w:r>
        <w:r>
          <w:fldChar w:fldCharType="end"/>
        </w:r>
      </w:hyperlink>
    </w:p>
    <w:p>
      <w:pPr>
        <w:pStyle w:val="TOC1"/>
        <w:tabs>
          <w:tab w:val="right" w:leader="dot" w:pos="8306"/>
        </w:tabs>
      </w:pPr>
      <w:hyperlink w:anchor="_Toc32252" w:history="1">
        <w:r>
          <w:rPr>
            <w:rFonts w:ascii="仿宋" w:eastAsia="仿宋" w:hAnsi="仿宋" w:cs="仿宋" w:hint="eastAsia"/>
            <w:lang w:eastAsia="zh-CN"/>
          </w:rPr>
          <w:t>五、养老服务项目土建工程</w:t>
        </w:r>
        <w:r>
          <w:tab/>
        </w:r>
        <w:r>
          <w:fldChar w:fldCharType="begin"/>
        </w:r>
        <w:r>
          <w:instrText xml:space="preserve"> PAGEREF _Toc32252 \h </w:instrText>
        </w:r>
        <w:r>
          <w:fldChar w:fldCharType="separate"/>
        </w:r>
        <w:r>
          <w:t>14</w:t>
        </w:r>
        <w:r>
          <w:fldChar w:fldCharType="end"/>
        </w:r>
      </w:hyperlink>
    </w:p>
    <w:p>
      <w:pPr>
        <w:pStyle w:val="TOC2"/>
        <w:tabs>
          <w:tab w:val="right" w:leader="dot" w:pos="8306"/>
        </w:tabs>
      </w:pPr>
      <w:hyperlink w:anchor="_Toc7506" w:history="1">
        <w:r>
          <w:rPr>
            <w:rFonts w:ascii="仿宋" w:eastAsia="仿宋" w:hAnsi="仿宋" w:cs="仿宋" w:hint="eastAsia"/>
            <w:lang w:eastAsia="zh-CN"/>
          </w:rPr>
          <w:t>(一)、建筑工程设计原则</w:t>
        </w:r>
        <w:r>
          <w:tab/>
        </w:r>
        <w:r>
          <w:fldChar w:fldCharType="begin"/>
        </w:r>
        <w:r>
          <w:instrText xml:space="preserve"> PAGEREF _Toc7506 \h </w:instrText>
        </w:r>
        <w:r>
          <w:fldChar w:fldCharType="separate"/>
        </w:r>
        <w:r>
          <w:t>14</w:t>
        </w:r>
        <w:r>
          <w:fldChar w:fldCharType="end"/>
        </w:r>
      </w:hyperlink>
    </w:p>
    <w:p>
      <w:pPr>
        <w:pStyle w:val="TOC2"/>
        <w:tabs>
          <w:tab w:val="right" w:leader="dot" w:pos="8306"/>
        </w:tabs>
      </w:pPr>
      <w:hyperlink w:anchor="_Toc28405" w:history="1">
        <w:r>
          <w:rPr>
            <w:rFonts w:ascii="仿宋" w:eastAsia="仿宋" w:hAnsi="仿宋" w:cs="仿宋" w:hint="eastAsia"/>
            <w:lang w:eastAsia="zh-CN"/>
          </w:rPr>
          <w:t>(二)、土建工程设计年限及安全等级</w:t>
        </w:r>
        <w:r>
          <w:tab/>
        </w:r>
        <w:r>
          <w:fldChar w:fldCharType="begin"/>
        </w:r>
        <w:r>
          <w:instrText xml:space="preserve"> PAGEREF _Toc28405 \h </w:instrText>
        </w:r>
        <w:r>
          <w:fldChar w:fldCharType="separate"/>
        </w:r>
        <w:r>
          <w:t>15</w:t>
        </w:r>
        <w:r>
          <w:fldChar w:fldCharType="end"/>
        </w:r>
      </w:hyperlink>
    </w:p>
    <w:p>
      <w:pPr>
        <w:pStyle w:val="TOC2"/>
        <w:tabs>
          <w:tab w:val="right" w:leader="dot" w:pos="8306"/>
        </w:tabs>
      </w:pPr>
      <w:hyperlink w:anchor="_Toc24200" w:history="1">
        <w:r>
          <w:rPr>
            <w:rFonts w:ascii="仿宋" w:eastAsia="仿宋" w:hAnsi="仿宋" w:cs="仿宋" w:hint="eastAsia"/>
            <w:lang w:eastAsia="zh-CN"/>
          </w:rPr>
          <w:t>(三)、建筑工程设计总体要求</w:t>
        </w:r>
        <w:r>
          <w:tab/>
        </w:r>
        <w:r>
          <w:fldChar w:fldCharType="begin"/>
        </w:r>
        <w:r>
          <w:instrText xml:space="preserve"> PAGEREF _Toc24200 \h </w:instrText>
        </w:r>
        <w:r>
          <w:fldChar w:fldCharType="separate"/>
        </w:r>
        <w:r>
          <w:t>17</w:t>
        </w:r>
        <w:r>
          <w:fldChar w:fldCharType="end"/>
        </w:r>
      </w:hyperlink>
    </w:p>
    <w:p>
      <w:pPr>
        <w:pStyle w:val="TOC2"/>
        <w:tabs>
          <w:tab w:val="right" w:leader="dot" w:pos="8306"/>
        </w:tabs>
      </w:pPr>
      <w:hyperlink w:anchor="_Toc18440" w:history="1">
        <w:r>
          <w:rPr>
            <w:rFonts w:ascii="仿宋" w:eastAsia="仿宋" w:hAnsi="仿宋" w:cs="仿宋" w:hint="eastAsia"/>
            <w:lang w:eastAsia="zh-CN"/>
          </w:rPr>
          <w:t>(四)、土建工程建设指标</w:t>
        </w:r>
        <w:r>
          <w:tab/>
        </w:r>
        <w:r>
          <w:fldChar w:fldCharType="begin"/>
        </w:r>
        <w:r>
          <w:instrText xml:space="preserve"> PAGEREF _Toc18440 \h </w:instrText>
        </w:r>
        <w:r>
          <w:fldChar w:fldCharType="separate"/>
        </w:r>
        <w:r>
          <w:t>17</w:t>
        </w:r>
        <w:r>
          <w:fldChar w:fldCharType="end"/>
        </w:r>
      </w:hyperlink>
    </w:p>
    <w:p>
      <w:pPr>
        <w:pStyle w:val="TOC1"/>
        <w:tabs>
          <w:tab w:val="right" w:leader="dot" w:pos="8306"/>
        </w:tabs>
      </w:pPr>
      <w:hyperlink w:anchor="_Toc29139" w:history="1">
        <w:r>
          <w:rPr>
            <w:rFonts w:ascii="仿宋" w:eastAsia="仿宋" w:hAnsi="仿宋" w:cs="仿宋" w:hint="eastAsia"/>
            <w:lang w:eastAsia="zh-CN"/>
          </w:rPr>
          <w:t>六、养老服务项目建设单位说明</w:t>
        </w:r>
        <w:r>
          <w:tab/>
        </w:r>
        <w:r>
          <w:fldChar w:fldCharType="begin"/>
        </w:r>
        <w:r>
          <w:instrText xml:space="preserve"> PAGEREF _Toc29139 \h </w:instrText>
        </w:r>
        <w:r>
          <w:fldChar w:fldCharType="separate"/>
        </w:r>
        <w:r>
          <w:t>17</w:t>
        </w:r>
        <w:r>
          <w:fldChar w:fldCharType="end"/>
        </w:r>
      </w:hyperlink>
    </w:p>
    <w:p>
      <w:pPr>
        <w:pStyle w:val="TOC2"/>
        <w:tabs>
          <w:tab w:val="right" w:leader="dot" w:pos="8306"/>
        </w:tabs>
      </w:pPr>
      <w:hyperlink w:anchor="_Toc21697" w:history="1">
        <w:r>
          <w:rPr>
            <w:rFonts w:ascii="仿宋" w:eastAsia="仿宋" w:hAnsi="仿宋" w:cs="仿宋" w:hint="eastAsia"/>
            <w:lang w:eastAsia="zh-CN"/>
          </w:rPr>
          <w:t>(一)、养老服务项目承办单位基本情况</w:t>
        </w:r>
        <w:r>
          <w:tab/>
        </w:r>
        <w:r>
          <w:fldChar w:fldCharType="begin"/>
        </w:r>
        <w:r>
          <w:instrText xml:space="preserve"> PAGEREF _Toc21697 \h </w:instrText>
        </w:r>
        <w:r>
          <w:fldChar w:fldCharType="separate"/>
        </w:r>
        <w:r>
          <w:t>17</w:t>
        </w:r>
        <w:r>
          <w:fldChar w:fldCharType="end"/>
        </w:r>
      </w:hyperlink>
    </w:p>
    <w:p>
      <w:pPr>
        <w:pStyle w:val="TOC2"/>
        <w:tabs>
          <w:tab w:val="right" w:leader="dot" w:pos="8306"/>
        </w:tabs>
      </w:pPr>
      <w:hyperlink w:anchor="_Toc4472" w:history="1">
        <w:r>
          <w:rPr>
            <w:rFonts w:ascii="仿宋" w:eastAsia="仿宋" w:hAnsi="仿宋" w:cs="仿宋" w:hint="eastAsia"/>
            <w:lang w:eastAsia="zh-CN"/>
          </w:rPr>
          <w:t>(二)、公司经济效益分析</w:t>
        </w:r>
        <w:r>
          <w:tab/>
        </w:r>
        <w:r>
          <w:fldChar w:fldCharType="begin"/>
        </w:r>
        <w:r>
          <w:instrText xml:space="preserve"> PAGEREF _Toc4472 \h </w:instrText>
        </w:r>
        <w:r>
          <w:fldChar w:fldCharType="separate"/>
        </w:r>
        <w:r>
          <w:t>18</w:t>
        </w:r>
        <w:r>
          <w:fldChar w:fldCharType="end"/>
        </w:r>
      </w:hyperlink>
    </w:p>
    <w:p>
      <w:pPr>
        <w:pStyle w:val="TOC1"/>
        <w:tabs>
          <w:tab w:val="right" w:leader="dot" w:pos="8306"/>
        </w:tabs>
      </w:pPr>
      <w:hyperlink w:anchor="_Toc22393" w:history="1">
        <w:r>
          <w:rPr>
            <w:rFonts w:ascii="仿宋" w:eastAsia="仿宋" w:hAnsi="仿宋" w:cs="仿宋" w:hint="eastAsia"/>
            <w:lang w:eastAsia="zh-CN"/>
          </w:rPr>
          <w:t>七、养老服务项目投资规划</w:t>
        </w:r>
        <w:r>
          <w:tab/>
        </w:r>
        <w:r>
          <w:fldChar w:fldCharType="begin"/>
        </w:r>
        <w:r>
          <w:instrText xml:space="preserve"> PAGEREF _Toc22393 \h </w:instrText>
        </w:r>
        <w:r>
          <w:fldChar w:fldCharType="separate"/>
        </w:r>
        <w:r>
          <w:t>19</w:t>
        </w:r>
        <w:r>
          <w:fldChar w:fldCharType="end"/>
        </w:r>
      </w:hyperlink>
    </w:p>
    <w:p>
      <w:pPr>
        <w:pStyle w:val="TOC2"/>
        <w:tabs>
          <w:tab w:val="right" w:leader="dot" w:pos="8306"/>
        </w:tabs>
      </w:pPr>
      <w:hyperlink w:anchor="_Toc19189" w:history="1">
        <w:r>
          <w:rPr>
            <w:rFonts w:ascii="仿宋" w:eastAsia="仿宋" w:hAnsi="仿宋" w:cs="仿宋" w:hint="eastAsia"/>
            <w:lang w:eastAsia="zh-CN"/>
          </w:rPr>
          <w:t>(一)、养老服务项目总投资估算</w:t>
        </w:r>
        <w:r>
          <w:tab/>
        </w:r>
        <w:r>
          <w:fldChar w:fldCharType="begin"/>
        </w:r>
        <w:r>
          <w:instrText xml:space="preserve"> PAGEREF _Toc19189 \h </w:instrText>
        </w:r>
        <w:r>
          <w:fldChar w:fldCharType="separate"/>
        </w:r>
        <w:r>
          <w:t>19</w:t>
        </w:r>
        <w:r>
          <w:fldChar w:fldCharType="end"/>
        </w:r>
      </w:hyperlink>
    </w:p>
    <w:p>
      <w:pPr>
        <w:pStyle w:val="TOC2"/>
        <w:tabs>
          <w:tab w:val="right" w:leader="dot" w:pos="8306"/>
        </w:tabs>
      </w:pPr>
      <w:hyperlink w:anchor="_Toc12852" w:history="1">
        <w:r>
          <w:rPr>
            <w:rFonts w:ascii="仿宋" w:eastAsia="仿宋" w:hAnsi="仿宋" w:cs="仿宋" w:hint="eastAsia"/>
            <w:lang w:eastAsia="zh-CN"/>
          </w:rPr>
          <w:t>(二)、资金筹措</w:t>
        </w:r>
        <w:r>
          <w:tab/>
        </w:r>
        <w:r>
          <w:fldChar w:fldCharType="begin"/>
        </w:r>
        <w:r>
          <w:instrText xml:space="preserve"> PAGEREF _Toc12852 \h </w:instrText>
        </w:r>
        <w:r>
          <w:fldChar w:fldCharType="separate"/>
        </w:r>
        <w:r>
          <w:t>20</w:t>
        </w:r>
        <w:r>
          <w:fldChar w:fldCharType="end"/>
        </w:r>
      </w:hyperlink>
    </w:p>
    <w:p>
      <w:pPr>
        <w:pStyle w:val="TOC1"/>
        <w:tabs>
          <w:tab w:val="right" w:leader="dot" w:pos="8306"/>
        </w:tabs>
      </w:pPr>
      <w:hyperlink w:anchor="_Toc16589" w:history="1">
        <w:r>
          <w:rPr>
            <w:rFonts w:ascii="仿宋" w:eastAsia="仿宋" w:hAnsi="仿宋" w:cs="仿宋" w:hint="eastAsia"/>
            <w:lang w:eastAsia="zh-CN"/>
          </w:rPr>
          <w:t>八、养老服务项目风险管理</w:t>
        </w:r>
        <w:r>
          <w:tab/>
        </w:r>
        <w:r>
          <w:fldChar w:fldCharType="begin"/>
        </w:r>
        <w:r>
          <w:instrText xml:space="preserve"> PAGEREF _Toc16589 \h </w:instrText>
        </w:r>
        <w:r>
          <w:fldChar w:fldCharType="separate"/>
        </w:r>
        <w:r>
          <w:t>21</w:t>
        </w:r>
        <w:r>
          <w:fldChar w:fldCharType="end"/>
        </w:r>
      </w:hyperlink>
    </w:p>
    <w:p>
      <w:pPr>
        <w:pStyle w:val="TOC2"/>
        <w:tabs>
          <w:tab w:val="right" w:leader="dot" w:pos="8306"/>
        </w:tabs>
      </w:pPr>
      <w:hyperlink w:anchor="_Toc27572" w:history="1">
        <w:r>
          <w:rPr>
            <w:rFonts w:ascii="仿宋" w:eastAsia="仿宋" w:hAnsi="仿宋" w:cs="仿宋" w:hint="eastAsia"/>
            <w:lang w:eastAsia="zh-CN"/>
          </w:rPr>
          <w:t>(一)、风险识别与评估</w:t>
        </w:r>
        <w:r>
          <w:tab/>
        </w:r>
        <w:r>
          <w:fldChar w:fldCharType="begin"/>
        </w:r>
        <w:r>
          <w:instrText xml:space="preserve"> PAGEREF _Toc27572 \h </w:instrText>
        </w:r>
        <w:r>
          <w:fldChar w:fldCharType="separate"/>
        </w:r>
        <w:r>
          <w:t>21</w:t>
        </w:r>
        <w:r>
          <w:fldChar w:fldCharType="end"/>
        </w:r>
      </w:hyperlink>
    </w:p>
    <w:p>
      <w:pPr>
        <w:pStyle w:val="TOC2"/>
        <w:tabs>
          <w:tab w:val="right" w:leader="dot" w:pos="8306"/>
        </w:tabs>
      </w:pPr>
      <w:hyperlink w:anchor="_Toc15326" w:history="1">
        <w:r>
          <w:rPr>
            <w:rFonts w:ascii="仿宋" w:eastAsia="仿宋" w:hAnsi="仿宋" w:cs="仿宋" w:hint="eastAsia"/>
            <w:lang w:eastAsia="zh-CN"/>
          </w:rPr>
          <w:t>(二)、风险应对策略</w:t>
        </w:r>
        <w:r>
          <w:tab/>
        </w:r>
        <w:r>
          <w:fldChar w:fldCharType="begin"/>
        </w:r>
        <w:r>
          <w:instrText xml:space="preserve"> PAGEREF _Toc15326 \h </w:instrText>
        </w:r>
        <w:r>
          <w:fldChar w:fldCharType="separate"/>
        </w:r>
        <w:r>
          <w:t>22</w:t>
        </w:r>
        <w:r>
          <w:fldChar w:fldCharType="end"/>
        </w:r>
      </w:hyperlink>
    </w:p>
    <w:p>
      <w:pPr>
        <w:pStyle w:val="TOC2"/>
        <w:tabs>
          <w:tab w:val="right" w:leader="dot" w:pos="8306"/>
        </w:tabs>
      </w:pPr>
      <w:hyperlink w:anchor="_Toc6643" w:history="1">
        <w:r>
          <w:rPr>
            <w:rFonts w:ascii="仿宋" w:eastAsia="仿宋" w:hAnsi="仿宋" w:cs="仿宋" w:hint="eastAsia"/>
            <w:lang w:eastAsia="zh-CN"/>
          </w:rPr>
          <w:t>(三)、风险监控与控制</w:t>
        </w:r>
        <w:r>
          <w:tab/>
        </w:r>
        <w:r>
          <w:fldChar w:fldCharType="begin"/>
        </w:r>
        <w:r>
          <w:instrText xml:space="preserve"> PAGEREF _Toc6643 \h </w:instrText>
        </w:r>
        <w:r>
          <w:fldChar w:fldCharType="separate"/>
        </w:r>
        <w:r>
          <w:t>24</w:t>
        </w:r>
        <w:r>
          <w:fldChar w:fldCharType="end"/>
        </w:r>
      </w:hyperlink>
    </w:p>
    <w:p>
      <w:pPr>
        <w:pStyle w:val="TOC1"/>
        <w:tabs>
          <w:tab w:val="right" w:leader="dot" w:pos="8306"/>
        </w:tabs>
      </w:pPr>
      <w:hyperlink w:anchor="_Toc4199" w:history="1">
        <w:r>
          <w:rPr>
            <w:rFonts w:ascii="仿宋" w:eastAsia="仿宋" w:hAnsi="仿宋" w:cs="仿宋" w:hint="eastAsia"/>
            <w:lang w:eastAsia="zh-CN"/>
          </w:rPr>
          <w:t>九、养老服务项目环境影响分析</w:t>
        </w:r>
        <w:r>
          <w:tab/>
        </w:r>
        <w:r>
          <w:fldChar w:fldCharType="begin"/>
        </w:r>
        <w:r>
          <w:instrText xml:space="preserve"> PAGEREF _Toc4199 \h </w:instrText>
        </w:r>
        <w:r>
          <w:fldChar w:fldCharType="separate"/>
        </w:r>
        <w:r>
          <w:t>25</w:t>
        </w:r>
        <w:r>
          <w:fldChar w:fldCharType="end"/>
        </w:r>
      </w:hyperlink>
    </w:p>
    <w:p>
      <w:pPr>
        <w:pStyle w:val="TOC2"/>
        <w:tabs>
          <w:tab w:val="right" w:leader="dot" w:pos="8306"/>
        </w:tabs>
      </w:pPr>
      <w:hyperlink w:anchor="_Toc17825" w:history="1">
        <w:r>
          <w:rPr>
            <w:rFonts w:ascii="仿宋" w:eastAsia="仿宋" w:hAnsi="仿宋" w:cs="仿宋" w:hint="eastAsia"/>
            <w:lang w:eastAsia="zh-CN"/>
          </w:rPr>
          <w:t>(一)、建设区域环境质量现状</w:t>
        </w:r>
        <w:r>
          <w:tab/>
        </w:r>
        <w:r>
          <w:fldChar w:fldCharType="begin"/>
        </w:r>
        <w:r>
          <w:instrText xml:space="preserve"> PAGEREF _Toc17825 \h </w:instrText>
        </w:r>
        <w:r>
          <w:fldChar w:fldCharType="separate"/>
        </w:r>
        <w:r>
          <w:t>25</w:t>
        </w:r>
        <w:r>
          <w:fldChar w:fldCharType="end"/>
        </w:r>
      </w:hyperlink>
    </w:p>
    <w:p>
      <w:pPr>
        <w:pStyle w:val="TOC2"/>
        <w:tabs>
          <w:tab w:val="right" w:leader="dot" w:pos="8306"/>
        </w:tabs>
      </w:pPr>
      <w:hyperlink w:anchor="_Toc15389" w:history="1">
        <w:r>
          <w:rPr>
            <w:rFonts w:ascii="仿宋" w:eastAsia="仿宋" w:hAnsi="仿宋" w:cs="仿宋" w:hint="eastAsia"/>
            <w:lang w:eastAsia="zh-CN"/>
          </w:rPr>
          <w:t>(二)、建设期环境保护</w:t>
        </w:r>
        <w:r>
          <w:tab/>
        </w:r>
        <w:r>
          <w:fldChar w:fldCharType="begin"/>
        </w:r>
        <w:r>
          <w:instrText xml:space="preserve"> PAGEREF _Toc15389 \h </w:instrText>
        </w:r>
        <w:r>
          <w:fldChar w:fldCharType="separate"/>
        </w:r>
        <w:r>
          <w:t>26</w:t>
        </w:r>
        <w:r>
          <w:fldChar w:fldCharType="end"/>
        </w:r>
      </w:hyperlink>
    </w:p>
    <w:p>
      <w:pPr>
        <w:pStyle w:val="TOC2"/>
        <w:tabs>
          <w:tab w:val="right" w:leader="dot" w:pos="8306"/>
        </w:tabs>
      </w:pPr>
      <w:hyperlink w:anchor="_Toc13914" w:history="1">
        <w:r>
          <w:rPr>
            <w:rFonts w:ascii="仿宋" w:eastAsia="仿宋" w:hAnsi="仿宋" w:cs="仿宋" w:hint="eastAsia"/>
            <w:lang w:eastAsia="zh-CN"/>
          </w:rPr>
          <w:t>(三)、运营期环境保护</w:t>
        </w:r>
        <w:r>
          <w:tab/>
        </w:r>
        <w:r>
          <w:fldChar w:fldCharType="begin"/>
        </w:r>
        <w:r>
          <w:instrText xml:space="preserve"> PAGEREF _Toc13914 \h </w:instrText>
        </w:r>
        <w:r>
          <w:fldChar w:fldCharType="separate"/>
        </w:r>
        <w:r>
          <w:t>28</w:t>
        </w:r>
        <w:r>
          <w:fldChar w:fldCharType="end"/>
        </w:r>
      </w:hyperlink>
    </w:p>
    <w:p>
      <w:pPr>
        <w:pStyle w:val="TOC2"/>
        <w:tabs>
          <w:tab w:val="right" w:leader="dot" w:pos="8306"/>
        </w:tabs>
      </w:pPr>
      <w:hyperlink w:anchor="_Toc3585" w:history="1">
        <w:r>
          <w:rPr>
            <w:rFonts w:ascii="仿宋" w:eastAsia="仿宋" w:hAnsi="仿宋" w:cs="仿宋" w:hint="eastAsia"/>
            <w:lang w:eastAsia="zh-CN"/>
          </w:rPr>
          <w:t>(四)、养老服务项目建设对区域经济的影响</w:t>
        </w:r>
        <w:r>
          <w:tab/>
        </w:r>
        <w:r>
          <w:fldChar w:fldCharType="begin"/>
        </w:r>
        <w:r>
          <w:instrText xml:space="preserve"> PAGEREF _Toc3585 \h </w:instrText>
        </w:r>
        <w:r>
          <w:fldChar w:fldCharType="separate"/>
        </w:r>
        <w:r>
          <w:t>29</w:t>
        </w:r>
        <w:r>
          <w:fldChar w:fldCharType="end"/>
        </w:r>
      </w:hyperlink>
    </w:p>
    <w:p>
      <w:pPr>
        <w:pStyle w:val="TOC2"/>
        <w:tabs>
          <w:tab w:val="right" w:leader="dot" w:pos="8306"/>
        </w:tabs>
      </w:pPr>
      <w:hyperlink w:anchor="_Toc21927" w:history="1">
        <w:r>
          <w:rPr>
            <w:rFonts w:ascii="仿宋" w:eastAsia="仿宋" w:hAnsi="仿宋" w:cs="仿宋" w:hint="eastAsia"/>
            <w:lang w:eastAsia="zh-CN"/>
          </w:rPr>
          <w:t>(五)、废弃物处理</w:t>
        </w:r>
        <w:r>
          <w:tab/>
        </w:r>
        <w:r>
          <w:fldChar w:fldCharType="begin"/>
        </w:r>
        <w:r>
          <w:instrText xml:space="preserve"> PAGEREF _Toc21927 \h </w:instrText>
        </w:r>
        <w:r>
          <w:fldChar w:fldCharType="separate"/>
        </w:r>
        <w:r>
          <w:t>31</w:t>
        </w:r>
        <w:r>
          <w:fldChar w:fldCharType="end"/>
        </w:r>
      </w:hyperlink>
    </w:p>
    <w:p>
      <w:pPr>
        <w:pStyle w:val="TOC2"/>
        <w:tabs>
          <w:tab w:val="right" w:leader="dot" w:pos="8306"/>
        </w:tabs>
      </w:pPr>
      <w:hyperlink w:anchor="_Toc28118" w:history="1">
        <w:r>
          <w:rPr>
            <w:rFonts w:ascii="仿宋" w:eastAsia="仿宋" w:hAnsi="仿宋" w:cs="仿宋" w:hint="eastAsia"/>
            <w:lang w:eastAsia="zh-CN"/>
          </w:rPr>
          <w:t>(六)、特殊环境影响分析</w:t>
        </w:r>
        <w:r>
          <w:tab/>
        </w:r>
        <w:r>
          <w:fldChar w:fldCharType="begin"/>
        </w:r>
        <w:r>
          <w:instrText xml:space="preserve"> PAGEREF _Toc28118 \h </w:instrText>
        </w:r>
        <w:r>
          <w:fldChar w:fldCharType="separate"/>
        </w:r>
        <w:r>
          <w:t>32</w:t>
        </w:r>
        <w:r>
          <w:fldChar w:fldCharType="end"/>
        </w:r>
      </w:hyperlink>
    </w:p>
    <w:p>
      <w:pPr>
        <w:pStyle w:val="TOC2"/>
        <w:tabs>
          <w:tab w:val="right" w:leader="dot" w:pos="8306"/>
        </w:tabs>
      </w:pPr>
      <w:hyperlink w:anchor="_Toc1811" w:history="1">
        <w:r>
          <w:rPr>
            <w:rFonts w:ascii="仿宋" w:eastAsia="仿宋" w:hAnsi="仿宋" w:cs="仿宋" w:hint="eastAsia"/>
            <w:lang w:eastAsia="zh-CN"/>
          </w:rPr>
          <w:t>(七)、清洁生产</w:t>
        </w:r>
        <w:r>
          <w:tab/>
        </w:r>
        <w:r>
          <w:fldChar w:fldCharType="begin"/>
        </w:r>
        <w:r>
          <w:instrText xml:space="preserve"> PAGEREF _Toc1811 \h </w:instrText>
        </w:r>
        <w:r>
          <w:fldChar w:fldCharType="separate"/>
        </w:r>
        <w:r>
          <w:t>33</w:t>
        </w:r>
        <w:r>
          <w:fldChar w:fldCharType="end"/>
        </w:r>
      </w:hyperlink>
    </w:p>
    <w:p>
      <w:pPr>
        <w:pStyle w:val="TOC2"/>
        <w:tabs>
          <w:tab w:val="right" w:leader="dot" w:pos="8306"/>
        </w:tabs>
      </w:pPr>
      <w:hyperlink w:anchor="_Toc18542" w:history="1">
        <w:r>
          <w:rPr>
            <w:rFonts w:ascii="仿宋" w:eastAsia="仿宋" w:hAnsi="仿宋" w:cs="仿宋" w:hint="eastAsia"/>
            <w:lang w:eastAsia="zh-CN"/>
          </w:rPr>
          <w:t>(八)、环境保护综合评价</w:t>
        </w:r>
        <w:r>
          <w:tab/>
        </w:r>
        <w:r>
          <w:fldChar w:fldCharType="begin"/>
        </w:r>
        <w:r>
          <w:instrText xml:space="preserve"> PAGEREF _Toc18542 \h </w:instrText>
        </w:r>
        <w:r>
          <w:fldChar w:fldCharType="separate"/>
        </w:r>
        <w:r>
          <w:t>34</w:t>
        </w:r>
        <w:r>
          <w:fldChar w:fldCharType="end"/>
        </w:r>
      </w:hyperlink>
    </w:p>
    <w:p>
      <w:pPr>
        <w:pStyle w:val="TOC1"/>
        <w:tabs>
          <w:tab w:val="right" w:leader="dot" w:pos="8306"/>
        </w:tabs>
      </w:pPr>
      <w:hyperlink w:anchor="_Toc1496" w:history="1">
        <w:r>
          <w:rPr>
            <w:rFonts w:ascii="仿宋" w:eastAsia="仿宋" w:hAnsi="仿宋" w:cs="仿宋" w:hint="eastAsia"/>
            <w:lang w:eastAsia="zh-CN"/>
          </w:rPr>
          <w:t>十、养老服务项目社会影响</w:t>
        </w:r>
        <w:r>
          <w:tab/>
        </w:r>
        <w:r>
          <w:fldChar w:fldCharType="begin"/>
        </w:r>
        <w:r>
          <w:instrText xml:space="preserve"> PAGEREF _Toc1496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1" w:history="1">
        <w:r>
          <w:rPr>
            <w:rFonts w:ascii="仿宋" w:eastAsia="仿宋" w:hAnsi="仿宋" w:cs="仿宋" w:hint="eastAsia"/>
            <w:lang w:eastAsia="zh-CN"/>
          </w:rPr>
          <w:t>(一)、社会责任与义务</w:t>
        </w:r>
        <w:r>
          <w:tab/>
        </w:r>
        <w:r>
          <w:fldChar w:fldCharType="begin"/>
        </w:r>
        <w:r>
          <w:instrText xml:space="preserve"> PAGEREF _Toc3871 \h </w:instrText>
        </w:r>
        <w:r>
          <w:fldChar w:fldCharType="separate"/>
        </w:r>
        <w:r>
          <w:t>36</w:t>
        </w:r>
        <w:r>
          <w:fldChar w:fldCharType="end"/>
        </w:r>
      </w:hyperlink>
    </w:p>
    <w:p>
      <w:pPr>
        <w:pStyle w:val="TOC2"/>
        <w:tabs>
          <w:tab w:val="right" w:leader="dot" w:pos="8306"/>
        </w:tabs>
      </w:pPr>
      <w:hyperlink w:anchor="_Toc7400" w:history="1">
        <w:r>
          <w:rPr>
            <w:rFonts w:ascii="仿宋" w:eastAsia="仿宋" w:hAnsi="仿宋" w:cs="仿宋" w:hint="eastAsia"/>
            <w:lang w:eastAsia="zh-CN"/>
          </w:rPr>
          <w:t>(二)、社会参与与沟通</w:t>
        </w:r>
        <w:r>
          <w:tab/>
        </w:r>
        <w:r>
          <w:fldChar w:fldCharType="begin"/>
        </w:r>
        <w:r>
          <w:instrText xml:space="preserve"> PAGEREF _Toc7400 \h </w:instrText>
        </w:r>
        <w:r>
          <w:fldChar w:fldCharType="separate"/>
        </w:r>
        <w:r>
          <w:t>36</w:t>
        </w:r>
        <w:r>
          <w:fldChar w:fldCharType="end"/>
        </w:r>
      </w:hyperlink>
    </w:p>
    <w:p>
      <w:pPr>
        <w:pStyle w:val="TOC1"/>
        <w:tabs>
          <w:tab w:val="right" w:leader="dot" w:pos="8306"/>
        </w:tabs>
      </w:pPr>
      <w:hyperlink w:anchor="_Toc27681" w:history="1">
        <w:r>
          <w:rPr>
            <w:rFonts w:ascii="仿宋" w:eastAsia="仿宋" w:hAnsi="仿宋" w:cs="仿宋" w:hint="eastAsia"/>
            <w:lang w:eastAsia="zh-CN"/>
          </w:rPr>
          <w:t>十一、生产安全保护</w:t>
        </w:r>
        <w:r>
          <w:tab/>
        </w:r>
        <w:r>
          <w:fldChar w:fldCharType="begin"/>
        </w:r>
        <w:r>
          <w:instrText xml:space="preserve"> PAGEREF _Toc27681 \h </w:instrText>
        </w:r>
        <w:r>
          <w:fldChar w:fldCharType="separate"/>
        </w:r>
        <w:r>
          <w:t>37</w:t>
        </w:r>
        <w:r>
          <w:fldChar w:fldCharType="end"/>
        </w:r>
      </w:hyperlink>
    </w:p>
    <w:p>
      <w:pPr>
        <w:pStyle w:val="TOC2"/>
        <w:tabs>
          <w:tab w:val="right" w:leader="dot" w:pos="8306"/>
        </w:tabs>
      </w:pPr>
      <w:hyperlink w:anchor="_Toc29800" w:history="1">
        <w:r>
          <w:rPr>
            <w:rFonts w:ascii="仿宋" w:eastAsia="仿宋" w:hAnsi="仿宋" w:cs="仿宋" w:hint="eastAsia"/>
            <w:lang w:eastAsia="zh-CN"/>
          </w:rPr>
          <w:t>(一)、消防安全</w:t>
        </w:r>
        <w:r>
          <w:tab/>
        </w:r>
        <w:r>
          <w:fldChar w:fldCharType="begin"/>
        </w:r>
        <w:r>
          <w:instrText xml:space="preserve"> PAGEREF _Toc29800 \h </w:instrText>
        </w:r>
        <w:r>
          <w:fldChar w:fldCharType="separate"/>
        </w:r>
        <w:r>
          <w:t>37</w:t>
        </w:r>
        <w:r>
          <w:fldChar w:fldCharType="end"/>
        </w:r>
      </w:hyperlink>
    </w:p>
    <w:p>
      <w:pPr>
        <w:pStyle w:val="TOC2"/>
        <w:tabs>
          <w:tab w:val="right" w:leader="dot" w:pos="8306"/>
        </w:tabs>
      </w:pPr>
      <w:hyperlink w:anchor="_Toc6825" w:history="1">
        <w:r>
          <w:rPr>
            <w:rFonts w:ascii="仿宋" w:eastAsia="仿宋" w:hAnsi="仿宋" w:cs="仿宋" w:hint="eastAsia"/>
            <w:lang w:eastAsia="zh-CN"/>
          </w:rPr>
          <w:t>(二)、防火防爆总图布置措施</w:t>
        </w:r>
        <w:r>
          <w:tab/>
        </w:r>
        <w:r>
          <w:fldChar w:fldCharType="begin"/>
        </w:r>
        <w:r>
          <w:instrText xml:space="preserve"> PAGEREF _Toc6825 \h </w:instrText>
        </w:r>
        <w:r>
          <w:fldChar w:fldCharType="separate"/>
        </w:r>
        <w:r>
          <w:t>39</w:t>
        </w:r>
        <w:r>
          <w:fldChar w:fldCharType="end"/>
        </w:r>
      </w:hyperlink>
    </w:p>
    <w:p>
      <w:pPr>
        <w:pStyle w:val="TOC2"/>
        <w:tabs>
          <w:tab w:val="right" w:leader="dot" w:pos="8306"/>
        </w:tabs>
      </w:pPr>
      <w:hyperlink w:anchor="_Toc18389" w:history="1">
        <w:r>
          <w:rPr>
            <w:rFonts w:ascii="仿宋" w:eastAsia="仿宋" w:hAnsi="仿宋" w:cs="仿宋" w:hint="eastAsia"/>
            <w:lang w:eastAsia="zh-CN"/>
          </w:rPr>
          <w:t>(三)、自然灾害防范措施</w:t>
        </w:r>
        <w:r>
          <w:tab/>
        </w:r>
        <w:r>
          <w:fldChar w:fldCharType="begin"/>
        </w:r>
        <w:r>
          <w:instrText xml:space="preserve"> PAGEREF _Toc18389 \h </w:instrText>
        </w:r>
        <w:r>
          <w:fldChar w:fldCharType="separate"/>
        </w:r>
        <w:r>
          <w:t>40</w:t>
        </w:r>
        <w:r>
          <w:fldChar w:fldCharType="end"/>
        </w:r>
      </w:hyperlink>
    </w:p>
    <w:p>
      <w:pPr>
        <w:pStyle w:val="TOC2"/>
        <w:tabs>
          <w:tab w:val="right" w:leader="dot" w:pos="8306"/>
        </w:tabs>
      </w:pPr>
      <w:hyperlink w:anchor="_Toc2291" w:history="1">
        <w:r>
          <w:rPr>
            <w:rFonts w:ascii="仿宋" w:eastAsia="仿宋" w:hAnsi="仿宋" w:cs="仿宋" w:hint="eastAsia"/>
            <w:lang w:eastAsia="zh-CN"/>
          </w:rPr>
          <w:t>(四)、安全色及安全标志使用要求</w:t>
        </w:r>
        <w:r>
          <w:tab/>
        </w:r>
        <w:r>
          <w:fldChar w:fldCharType="begin"/>
        </w:r>
        <w:r>
          <w:instrText xml:space="preserve"> PAGEREF _Toc2291 \h </w:instrText>
        </w:r>
        <w:r>
          <w:fldChar w:fldCharType="separate"/>
        </w:r>
        <w:r>
          <w:t>41</w:t>
        </w:r>
        <w:r>
          <w:fldChar w:fldCharType="end"/>
        </w:r>
      </w:hyperlink>
    </w:p>
    <w:p>
      <w:pPr>
        <w:pStyle w:val="TOC2"/>
        <w:tabs>
          <w:tab w:val="right" w:leader="dot" w:pos="8306"/>
        </w:tabs>
      </w:pPr>
      <w:hyperlink w:anchor="_Toc12900" w:history="1">
        <w:r>
          <w:rPr>
            <w:rFonts w:ascii="仿宋" w:eastAsia="仿宋" w:hAnsi="仿宋" w:cs="仿宋" w:hint="eastAsia"/>
            <w:lang w:eastAsia="zh-CN"/>
          </w:rPr>
          <w:t>(五)、防尘防毒措施</w:t>
        </w:r>
        <w:r>
          <w:tab/>
        </w:r>
        <w:r>
          <w:fldChar w:fldCharType="begin"/>
        </w:r>
        <w:r>
          <w:instrText xml:space="preserve"> PAGEREF _Toc12900 \h </w:instrText>
        </w:r>
        <w:r>
          <w:fldChar w:fldCharType="separate"/>
        </w:r>
        <w:r>
          <w:t>42</w:t>
        </w:r>
        <w:r>
          <w:fldChar w:fldCharType="end"/>
        </w:r>
      </w:hyperlink>
    </w:p>
    <w:p>
      <w:pPr>
        <w:pStyle w:val="TOC2"/>
        <w:tabs>
          <w:tab w:val="right" w:leader="dot" w:pos="8306"/>
        </w:tabs>
      </w:pPr>
      <w:hyperlink w:anchor="_Toc23459" w:history="1">
        <w:r>
          <w:rPr>
            <w:rFonts w:ascii="仿宋" w:eastAsia="仿宋" w:hAnsi="仿宋" w:cs="仿宋" w:hint="eastAsia"/>
            <w:lang w:eastAsia="zh-CN"/>
          </w:rPr>
          <w:t>(六)、防静电、触电防护及防雷措施</w:t>
        </w:r>
        <w:r>
          <w:tab/>
        </w:r>
        <w:r>
          <w:fldChar w:fldCharType="begin"/>
        </w:r>
        <w:r>
          <w:instrText xml:space="preserve"> PAGEREF _Toc23459 \h </w:instrText>
        </w:r>
        <w:r>
          <w:fldChar w:fldCharType="separate"/>
        </w:r>
        <w:r>
          <w:t>42</w:t>
        </w:r>
        <w:r>
          <w:fldChar w:fldCharType="end"/>
        </w:r>
      </w:hyperlink>
    </w:p>
    <w:p>
      <w:pPr>
        <w:pStyle w:val="TOC2"/>
        <w:tabs>
          <w:tab w:val="right" w:leader="dot" w:pos="8306"/>
        </w:tabs>
      </w:pPr>
      <w:hyperlink w:anchor="_Toc27490" w:history="1">
        <w:r>
          <w:rPr>
            <w:rFonts w:ascii="仿宋" w:eastAsia="仿宋" w:hAnsi="仿宋" w:cs="仿宋" w:hint="eastAsia"/>
            <w:lang w:eastAsia="zh-CN"/>
          </w:rPr>
          <w:t>(七)、机械设备安全保障措施</w:t>
        </w:r>
        <w:r>
          <w:tab/>
        </w:r>
        <w:r>
          <w:fldChar w:fldCharType="begin"/>
        </w:r>
        <w:r>
          <w:instrText xml:space="preserve"> PAGEREF _Toc27490 \h </w:instrText>
        </w:r>
        <w:r>
          <w:fldChar w:fldCharType="separate"/>
        </w:r>
        <w:r>
          <w:t>44</w:t>
        </w:r>
        <w:r>
          <w:fldChar w:fldCharType="end"/>
        </w:r>
      </w:hyperlink>
    </w:p>
    <w:p>
      <w:pPr>
        <w:pStyle w:val="TOC1"/>
        <w:tabs>
          <w:tab w:val="right" w:leader="dot" w:pos="8306"/>
        </w:tabs>
      </w:pPr>
      <w:hyperlink w:anchor="_Toc25889" w:history="1">
        <w:r>
          <w:rPr>
            <w:rFonts w:ascii="仿宋" w:eastAsia="仿宋" w:hAnsi="仿宋" w:cs="仿宋" w:hint="eastAsia"/>
            <w:lang w:eastAsia="zh-CN"/>
          </w:rPr>
          <w:t>十二、养老服务项目技术管理</w:t>
        </w:r>
        <w:r>
          <w:tab/>
        </w:r>
        <w:r>
          <w:fldChar w:fldCharType="begin"/>
        </w:r>
        <w:r>
          <w:instrText xml:space="preserve"> PAGEREF _Toc25889 \h </w:instrText>
        </w:r>
        <w:r>
          <w:fldChar w:fldCharType="separate"/>
        </w:r>
        <w:r>
          <w:t>45</w:t>
        </w:r>
        <w:r>
          <w:fldChar w:fldCharType="end"/>
        </w:r>
      </w:hyperlink>
    </w:p>
    <w:p>
      <w:pPr>
        <w:pStyle w:val="TOC2"/>
        <w:tabs>
          <w:tab w:val="right" w:leader="dot" w:pos="8306"/>
        </w:tabs>
      </w:pPr>
      <w:hyperlink w:anchor="_Toc23200" w:history="1">
        <w:r>
          <w:rPr>
            <w:rFonts w:ascii="仿宋" w:eastAsia="仿宋" w:hAnsi="仿宋" w:cs="仿宋" w:hint="eastAsia"/>
            <w:lang w:eastAsia="zh-CN"/>
          </w:rPr>
          <w:t>(一)、技术方案选用方向</w:t>
        </w:r>
        <w:r>
          <w:tab/>
        </w:r>
        <w:r>
          <w:fldChar w:fldCharType="begin"/>
        </w:r>
        <w:r>
          <w:instrText xml:space="preserve"> PAGEREF _Toc23200 \h </w:instrText>
        </w:r>
        <w:r>
          <w:fldChar w:fldCharType="separate"/>
        </w:r>
        <w:r>
          <w:t>45</w:t>
        </w:r>
        <w:r>
          <w:fldChar w:fldCharType="end"/>
        </w:r>
      </w:hyperlink>
    </w:p>
    <w:p>
      <w:pPr>
        <w:pStyle w:val="TOC2"/>
        <w:tabs>
          <w:tab w:val="right" w:leader="dot" w:pos="8306"/>
        </w:tabs>
      </w:pPr>
      <w:hyperlink w:anchor="_Toc30939" w:history="1">
        <w:r>
          <w:rPr>
            <w:rFonts w:ascii="仿宋" w:eastAsia="仿宋" w:hAnsi="仿宋" w:cs="仿宋" w:hint="eastAsia"/>
            <w:lang w:eastAsia="zh-CN"/>
          </w:rPr>
          <w:t>(二)、工艺技术方案选用原则</w:t>
        </w:r>
        <w:r>
          <w:tab/>
        </w:r>
        <w:r>
          <w:fldChar w:fldCharType="begin"/>
        </w:r>
        <w:r>
          <w:instrText xml:space="preserve"> PAGEREF _Toc30939 \h </w:instrText>
        </w:r>
        <w:r>
          <w:fldChar w:fldCharType="separate"/>
        </w:r>
        <w:r>
          <w:t>47</w:t>
        </w:r>
        <w:r>
          <w:fldChar w:fldCharType="end"/>
        </w:r>
      </w:hyperlink>
    </w:p>
    <w:p>
      <w:pPr>
        <w:pStyle w:val="TOC2"/>
        <w:tabs>
          <w:tab w:val="right" w:leader="dot" w:pos="8306"/>
        </w:tabs>
      </w:pPr>
      <w:hyperlink w:anchor="_Toc27952" w:history="1">
        <w:r>
          <w:rPr>
            <w:rFonts w:ascii="仿宋" w:eastAsia="仿宋" w:hAnsi="仿宋" w:cs="仿宋" w:hint="eastAsia"/>
            <w:lang w:eastAsia="zh-CN"/>
          </w:rPr>
          <w:t>(三)、工艺技术方案要求</w:t>
        </w:r>
        <w:r>
          <w:tab/>
        </w:r>
        <w:r>
          <w:fldChar w:fldCharType="begin"/>
        </w:r>
        <w:r>
          <w:instrText xml:space="preserve"> PAGEREF _Toc27952 \h </w:instrText>
        </w:r>
        <w:r>
          <w:fldChar w:fldCharType="separate"/>
        </w:r>
        <w:r>
          <w:t>49</w:t>
        </w:r>
        <w:r>
          <w:fldChar w:fldCharType="end"/>
        </w:r>
      </w:hyperlink>
    </w:p>
    <w:p>
      <w:pPr>
        <w:pStyle w:val="TOC1"/>
        <w:tabs>
          <w:tab w:val="right" w:leader="dot" w:pos="8306"/>
        </w:tabs>
      </w:pPr>
      <w:hyperlink w:anchor="_Toc404" w:history="1">
        <w:r>
          <w:rPr>
            <w:rFonts w:ascii="仿宋" w:eastAsia="仿宋" w:hAnsi="仿宋" w:cs="仿宋" w:hint="eastAsia"/>
            <w:lang w:eastAsia="zh-CN"/>
          </w:rPr>
          <w:t>十三、养老服务项目变更管理</w:t>
        </w:r>
        <w:r>
          <w:tab/>
        </w:r>
        <w:r>
          <w:fldChar w:fldCharType="begin"/>
        </w:r>
        <w:r>
          <w:instrText xml:space="preserve"> PAGEREF _Toc404 \h </w:instrText>
        </w:r>
        <w:r>
          <w:fldChar w:fldCharType="separate"/>
        </w:r>
        <w:r>
          <w:t>51</w:t>
        </w:r>
        <w:r>
          <w:fldChar w:fldCharType="end"/>
        </w:r>
      </w:hyperlink>
    </w:p>
    <w:p>
      <w:pPr>
        <w:pStyle w:val="TOC2"/>
        <w:tabs>
          <w:tab w:val="right" w:leader="dot" w:pos="8306"/>
        </w:tabs>
      </w:pPr>
      <w:hyperlink w:anchor="_Toc5362" w:history="1">
        <w:r>
          <w:rPr>
            <w:rFonts w:ascii="仿宋" w:eastAsia="仿宋" w:hAnsi="仿宋" w:cs="仿宋" w:hint="eastAsia"/>
            <w:lang w:eastAsia="zh-CN"/>
          </w:rPr>
          <w:t>(一)、变更申请与评估</w:t>
        </w:r>
        <w:r>
          <w:tab/>
        </w:r>
        <w:r>
          <w:fldChar w:fldCharType="begin"/>
        </w:r>
        <w:r>
          <w:instrText xml:space="preserve"> PAGEREF _Toc5362 \h </w:instrText>
        </w:r>
        <w:r>
          <w:fldChar w:fldCharType="separate"/>
        </w:r>
        <w:r>
          <w:t>51</w:t>
        </w:r>
        <w:r>
          <w:fldChar w:fldCharType="end"/>
        </w:r>
      </w:hyperlink>
    </w:p>
    <w:p>
      <w:pPr>
        <w:pStyle w:val="TOC2"/>
        <w:tabs>
          <w:tab w:val="right" w:leader="dot" w:pos="8306"/>
        </w:tabs>
      </w:pPr>
      <w:hyperlink w:anchor="_Toc15143" w:history="1">
        <w:r>
          <w:rPr>
            <w:rFonts w:ascii="仿宋" w:eastAsia="仿宋" w:hAnsi="仿宋" w:cs="仿宋" w:hint="eastAsia"/>
            <w:lang w:eastAsia="zh-CN"/>
          </w:rPr>
          <w:t>(二)、变更实施与控制</w:t>
        </w:r>
        <w:r>
          <w:tab/>
        </w:r>
        <w:r>
          <w:fldChar w:fldCharType="begin"/>
        </w:r>
        <w:r>
          <w:instrText xml:space="preserve"> PAGEREF _Toc15143 \h </w:instrText>
        </w:r>
        <w:r>
          <w:fldChar w:fldCharType="separate"/>
        </w:r>
        <w:r>
          <w:t>52</w:t>
        </w:r>
        <w:r>
          <w:fldChar w:fldCharType="end"/>
        </w:r>
      </w:hyperlink>
    </w:p>
    <w:p>
      <w:pPr>
        <w:pStyle w:val="TOC1"/>
        <w:tabs>
          <w:tab w:val="right" w:leader="dot" w:pos="8306"/>
        </w:tabs>
      </w:pPr>
      <w:hyperlink w:anchor="_Toc29137" w:history="1">
        <w:r>
          <w:rPr>
            <w:rFonts w:ascii="仿宋" w:eastAsia="仿宋" w:hAnsi="仿宋" w:cs="仿宋" w:hint="eastAsia"/>
            <w:lang w:eastAsia="zh-CN"/>
          </w:rPr>
          <w:t>十四、利益相关者分析与沟通计划</w:t>
        </w:r>
        <w:r>
          <w:tab/>
        </w:r>
        <w:r>
          <w:fldChar w:fldCharType="begin"/>
        </w:r>
        <w:r>
          <w:instrText xml:space="preserve"> PAGEREF _Toc29137 \h </w:instrText>
        </w:r>
        <w:r>
          <w:fldChar w:fldCharType="separate"/>
        </w:r>
        <w:r>
          <w:t>52</w:t>
        </w:r>
        <w:r>
          <w:fldChar w:fldCharType="end"/>
        </w:r>
      </w:hyperlink>
    </w:p>
    <w:p>
      <w:pPr>
        <w:pStyle w:val="TOC2"/>
        <w:tabs>
          <w:tab w:val="right" w:leader="dot" w:pos="8306"/>
        </w:tabs>
      </w:pPr>
      <w:hyperlink w:anchor="_Toc13158" w:history="1">
        <w:r>
          <w:rPr>
            <w:rFonts w:ascii="仿宋" w:eastAsia="仿宋" w:hAnsi="仿宋" w:cs="仿宋" w:hint="eastAsia"/>
            <w:lang w:eastAsia="zh-CN"/>
          </w:rPr>
          <w:t>(一)、利益相关者分析</w:t>
        </w:r>
        <w:r>
          <w:tab/>
        </w:r>
        <w:r>
          <w:fldChar w:fldCharType="begin"/>
        </w:r>
        <w:r>
          <w:instrText xml:space="preserve"> PAGEREF _Toc13158 \h </w:instrText>
        </w:r>
        <w:r>
          <w:fldChar w:fldCharType="separate"/>
        </w:r>
        <w:r>
          <w:t>52</w:t>
        </w:r>
        <w:r>
          <w:fldChar w:fldCharType="end"/>
        </w:r>
      </w:hyperlink>
    </w:p>
    <w:p>
      <w:pPr>
        <w:pStyle w:val="TOC2"/>
        <w:tabs>
          <w:tab w:val="right" w:leader="dot" w:pos="8306"/>
        </w:tabs>
      </w:pPr>
      <w:hyperlink w:anchor="_Toc22941" w:history="1">
        <w:r>
          <w:rPr>
            <w:rFonts w:ascii="仿宋" w:eastAsia="仿宋" w:hAnsi="仿宋" w:cs="仿宋" w:hint="eastAsia"/>
            <w:lang w:eastAsia="zh-CN"/>
          </w:rPr>
          <w:t>(二)、沟通计划</w:t>
        </w:r>
        <w:r>
          <w:tab/>
        </w:r>
        <w:r>
          <w:fldChar w:fldCharType="begin"/>
        </w:r>
        <w:r>
          <w:instrText xml:space="preserve"> PAGEREF _Toc22941 \h </w:instrText>
        </w:r>
        <w:r>
          <w:fldChar w:fldCharType="separate"/>
        </w:r>
        <w:r>
          <w:t>54</w:t>
        </w:r>
        <w:r>
          <w:fldChar w:fldCharType="end"/>
        </w:r>
      </w:hyperlink>
    </w:p>
    <w:p>
      <w:pPr>
        <w:pStyle w:val="TOC1"/>
        <w:tabs>
          <w:tab w:val="right" w:leader="dot" w:pos="8306"/>
        </w:tabs>
      </w:pPr>
      <w:hyperlink w:anchor="_Toc4867" w:history="1">
        <w:r>
          <w:rPr>
            <w:rFonts w:ascii="仿宋" w:eastAsia="仿宋" w:hAnsi="仿宋" w:cs="仿宋" w:hint="eastAsia"/>
            <w:lang w:eastAsia="zh-CN"/>
          </w:rPr>
          <w:t>十五、风险识别与分类</w:t>
        </w:r>
        <w:r>
          <w:tab/>
        </w:r>
        <w:r>
          <w:fldChar w:fldCharType="begin"/>
        </w:r>
        <w:r>
          <w:instrText xml:space="preserve"> PAGEREF _Toc4867 \h </w:instrText>
        </w:r>
        <w:r>
          <w:fldChar w:fldCharType="separate"/>
        </w:r>
        <w:r>
          <w:t>55</w:t>
        </w:r>
        <w:r>
          <w:fldChar w:fldCharType="end"/>
        </w:r>
      </w:hyperlink>
    </w:p>
    <w:p>
      <w:pPr>
        <w:pStyle w:val="TOC2"/>
        <w:tabs>
          <w:tab w:val="right" w:leader="dot" w:pos="8306"/>
        </w:tabs>
      </w:pPr>
      <w:hyperlink w:anchor="_Toc23516" w:history="1">
        <w:r>
          <w:rPr>
            <w:rFonts w:ascii="仿宋" w:eastAsia="仿宋" w:hAnsi="仿宋" w:cs="仿宋" w:hint="eastAsia"/>
            <w:lang w:eastAsia="zh-CN"/>
          </w:rPr>
          <w:t>(一)、风险识别</w:t>
        </w:r>
        <w:r>
          <w:tab/>
        </w:r>
        <w:r>
          <w:fldChar w:fldCharType="begin"/>
        </w:r>
        <w:r>
          <w:instrText xml:space="preserve"> PAGEREF _Toc23516 \h </w:instrText>
        </w:r>
        <w:r>
          <w:fldChar w:fldCharType="separate"/>
        </w:r>
        <w:r>
          <w:t>55</w:t>
        </w:r>
        <w:r>
          <w:fldChar w:fldCharType="end"/>
        </w:r>
      </w:hyperlink>
    </w:p>
    <w:p>
      <w:pPr>
        <w:pStyle w:val="TOC2"/>
        <w:tabs>
          <w:tab w:val="right" w:leader="dot" w:pos="8306"/>
        </w:tabs>
      </w:pPr>
      <w:hyperlink w:anchor="_Toc30369" w:history="1">
        <w:r>
          <w:rPr>
            <w:rFonts w:ascii="仿宋" w:eastAsia="仿宋" w:hAnsi="仿宋" w:cs="仿宋" w:hint="eastAsia"/>
            <w:lang w:eastAsia="zh-CN"/>
          </w:rPr>
          <w:t>(二)、风险分类</w:t>
        </w:r>
        <w:r>
          <w:tab/>
        </w:r>
        <w:r>
          <w:fldChar w:fldCharType="begin"/>
        </w:r>
        <w:r>
          <w:instrText xml:space="preserve"> PAGEREF _Toc30369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91"/>
      <w:r>
        <w:rPr>
          <w:rFonts w:ascii="仿宋" w:eastAsia="仿宋" w:hAnsi="仿宋" w:cs="仿宋" w:hint="eastAsia"/>
          <w:sz w:val="28"/>
          <w:lang w:eastAsia="zh-CN"/>
        </w:rPr>
        <w:t>一、养老服务项目可持续发展</w:t>
      </w:r>
      <w:bookmarkEnd w:id="2"/>
    </w:p>
    <w:p>
      <w:pPr>
        <w:pStyle w:val="Heading2"/>
        <w:rPr>
          <w:rFonts w:ascii="仿宋" w:eastAsia="仿宋" w:hAnsi="仿宋" w:cs="仿宋" w:hint="eastAsia"/>
          <w:lang w:eastAsia="zh-CN"/>
        </w:rPr>
      </w:pPr>
      <w:bookmarkStart w:id="3" w:name="_Toc87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中，养老服务项目团队着眼于未来，明确了可持续发展的战略方向。制定的具体可持续发展目标包括降低资源使用、采用环保技术、最大化社会效益等。这一步骤不仅有助于养老服务项目在环保和社会责任方面达到最高标准，也为未来提供了明确的指引，确保养老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可持续实践的融入养老服务项目管理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养老服务项目管理周期。从养老服务项目规划开始，养老服务项目团队就考虑了环境和社会的因素。在执行阶段，养老服务项目团队积极推动绿色技术的应用，优化资源利用。此外，关注员工的社会责任，通过培训和沟通活动提高员工对可持续发展的认知，使他们能够在日常工作中践行可持续实践。这些举措不仅为养老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0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扎根于养老服务项目的可持续发展理念，我们深信环保与社会责任是养老服务项目成功的关键支柱。在养老服务项目的每一步，我们都致力于通过创新和实践，履行对环境和社会的坚定责任。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团队通过引入先进的环保技术、建立高效的废物处理系统以及推动能源节约措施，积极履行环保责任。定期的环保监测和评估确保养老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不仅致力于自身可持续发展，还注重对社会的回馈。通过支持社区养老服务项目、参与慈善事业、提供培训机会等方式，养老服务项目积极履行社会责任。与当地社区建立积极互动，关注员工的工作与生活平衡，以及员工的身心健康，是养老服务项目在社会责任层面的关键举措。这样的实践不仅增强了养老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974"/>
      <w:r>
        <w:rPr>
          <w:rFonts w:ascii="仿宋" w:eastAsia="仿宋" w:hAnsi="仿宋" w:cs="仿宋" w:hint="eastAsia"/>
          <w:sz w:val="28"/>
          <w:lang w:eastAsia="zh-CN"/>
        </w:rPr>
        <w:t>二、养老服务项目危机管理</w:t>
      </w:r>
      <w:bookmarkEnd w:id="5"/>
    </w:p>
    <w:p>
      <w:pPr>
        <w:pStyle w:val="Heading2"/>
        <w:rPr>
          <w:rFonts w:ascii="仿宋" w:eastAsia="仿宋" w:hAnsi="仿宋" w:cs="仿宋" w:hint="eastAsia"/>
          <w:lang w:eastAsia="zh-CN"/>
        </w:rPr>
      </w:pPr>
      <w:bookmarkStart w:id="6" w:name="_Toc221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危机管理中，危机预警与识别是确保养老服务项目稳健运行的核心步骤。通过建立全面的监测机制，养老服务项目团队旨在及时发现和理解潜在的风险和危机因素，以便采取及时的预防和应对措施，确保养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首先，通过深入的风险评估，养老服务项目团队全面分析了整个养老服务项目和各个阶段可能存在的威胁。这包括准确评估每个潜在风险的发生概率和可能影响的程度，为后续危机预警提供了有力支持。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养老服务项目团队着重于明确定义养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养老服务项目进展的持续监控，团队能够及时发现潜在问题并作出迅速反应。养老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在这一阶段，团队的专业素养和反应速度将发挥至关重要的作用，以确保潜在危机能够在初期得到有效的处理，最大程度地减轻负面影响。通过危机预警与识别，养老服务项目得以更有序、可控地推进。</w:t>
      </w:r>
    </w:p>
    <w:p>
      <w:pPr>
        <w:pStyle w:val="Heading2"/>
        <w:ind w:firstLine="560" w:firstLineChars="200"/>
        <w:rPr>
          <w:rFonts w:ascii="仿宋" w:eastAsia="仿宋" w:hAnsi="仿宋" w:cs="仿宋" w:hint="eastAsia"/>
          <w:sz w:val="28"/>
          <w:lang w:eastAsia="zh-CN"/>
        </w:rPr>
      </w:pPr>
      <w:bookmarkStart w:id="7" w:name="_Toc2629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在危机发生时，养老服务项目团队立即行动，成立了应急小组。该小组的任务是迅速制定并实施紧急应对措施，以最小化潜在损失。以下是采取的主要措施：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暂停养老服务项目进度：为遏制危机蔓延，养老服务项目暂时停止进行，以便全面评估当前状况。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资源重新分配：重新评估养老服务项目资源的分配，确保最大限度地减小损失。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实时沟通：与关键利益相关者建立实时沟通机制，向他们传递养老服务项目危机的实际状况，保障养老服务项目核心利益。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在紧急应对的同时，养老服务项目团队强调了团队协作和有效沟通的重要性。以下是团队协作的关键举措：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信息共享机制：建立了信息共享平台，确保团队成员能够及时获取养老服务项目危机的实时信息。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领导者沟通：养老服务项目领导者通过定期会议和即时沟通工具，指导团队应对危机，保持团队稳定运行。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随着危机得到初步控制，养老服务项目团队转向制定恢复计划，以确保养老服务项目能够从中迅速恢复。主要恢复计划包括：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修复受损的进度计划：重新评估养老服务项目进度，制定修复计划，确保养老服务项目尽快回归正常进程。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重新调整资源分配：优化资源分配，确保养老服务项目在有限资源下高效运转。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风险管理机制加强：对养老服务项目风险进行全面评估，制定更强化的风险管理策略，以预防未来可能的危机。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34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67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养老服务项目的主要产品是XXXX，预计年产值为XXX万元。这一产品在市场中占据着重要的地位，其广泛的应用范围使得该养老服务项目的市场前景非常广阔。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养老服务项目的xxx产品作为重要的原材料之一，将在多个领域发挥关键作用。其在建筑、交通、能源等方面的广泛应用将为整个产业链提供强大的支持，形成产业协同效应。养老服务项目的年产值XXX万XXX万XXX万万元不仅反映了其在市场上的巨大潜力，更预示着它对国民经济的积极贡献。这种关联度高、涉及面广的产业关系，使得该养老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9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总征地面积为XXXX平方米，相当于约XX.XX亩，其中净用地面积为XXXX平方米，红线范围内相当于约XX.XX亩。这一用地规模充分考虑了养老服务项目的建设需求，保障了养老服务项目在合适的空间内得以充分发展。养老服务项目规划的总建筑面积为XXXX平方米，其中主体工程建设占XXXX平方米，计容建筑面积达XXXX平方米。预计建筑工程的投资将达到XXXX万元，为养老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计划购置的设备共计XXXX台（套），设备购置费用为XXXX万元。这一设备购置计划充分考虑到养老服务项目的生产需求和技术要求，确保了养老服务项目在生产运营中具备先进的技术装备和高效的生产能力。设备的合理配置将为养老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计划总投资为XXXX万元，预计年实现营业收入为XXXX万元。这一产能规模的设定旨在确保养老服务项目能够在投资与回报之间取得平衡，实现长期可持续的发展。养老服务项目的总投资充分考虑到各个方面的需求，包括用地建设、设备购置等多个环节，以确保养老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689"/>
      <w:r>
        <w:rPr>
          <w:rFonts w:ascii="仿宋" w:eastAsia="仿宋" w:hAnsi="仿宋" w:cs="仿宋" w:hint="eastAsia"/>
          <w:sz w:val="28"/>
          <w:lang w:eastAsia="zh-CN"/>
        </w:rPr>
        <w:t>四、养老服务项目选址可行性分析</w:t>
      </w:r>
      <w:bookmarkEnd w:id="11"/>
    </w:p>
    <w:p>
      <w:pPr>
        <w:pStyle w:val="Heading2"/>
        <w:rPr>
          <w:rFonts w:ascii="仿宋" w:eastAsia="仿宋" w:hAnsi="仿宋" w:cs="仿宋" w:hint="eastAsia"/>
          <w:lang w:eastAsia="zh-CN"/>
        </w:rPr>
      </w:pPr>
      <w:bookmarkStart w:id="12" w:name="_Toc10407"/>
      <w:r>
        <w:rPr>
          <w:rFonts w:ascii="仿宋" w:eastAsia="仿宋" w:hAnsi="仿宋" w:cs="仿宋" w:hint="eastAsia"/>
          <w:lang w:eastAsia="zh-CN"/>
        </w:rPr>
        <w:t>(一)、养老服务项目选址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该养老服务项目选址位于XX省XX市XX区XXX街道</w:t>
      </w:r>
    </w:p>
    <w:p>
      <w:pPr>
        <w:pStyle w:val="Heading2"/>
        <w:ind w:firstLine="560" w:firstLineChars="200"/>
        <w:rPr>
          <w:rFonts w:ascii="仿宋" w:eastAsia="仿宋" w:hAnsi="仿宋" w:cs="仿宋" w:hint="eastAsia"/>
          <w:sz w:val="28"/>
          <w:lang w:eastAsia="zh-CN"/>
        </w:rPr>
      </w:pPr>
      <w:bookmarkStart w:id="13" w:name="_Toc557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养老服务项目的征地面积将根据养老服务项目的实际规模和需求进行精确规划。具体面积XXX平方米，旨在确保养老服务项目不仅能够满足当前的发展需求，还能够预留空间以适应未来的扩展。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净用地面积是在征地面积基础上去除不可利用面积后的实际可开发用地。具体面积XXX平方米，考虑到环保、交通、安全等多方面因素，以确保养老服务项目在整体利用效率上达到最优。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养老服务项目计划建设的建筑总规模具体面积XXX平方米。这一规模的确定综合考虑了养老服务项目的性质、规模，以及城市规划的相关要求，确保建筑布局与周边环境协调一致。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绿地率是养老服务项目用地中被规划为绿地的比例。具体面积XXX平方米，旨在通过合理规划绿地，改善养老服务项目周边环境，提升居民生活质量，并符合城市整体绿化规划。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容积率是用地上可以建设的建筑总体积与用地面积之比。具体面积XXX，通过合理的容积率规划，确保养老服务项目建筑规模与周边环境和谐共生。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确保养老服务项目选址与当地城市规划相一致，具体面积XXX平方米。通过与城市规划部门深入沟通，确保养老服务项目不仅符合城市的整体发展方向，还能够融入城市的发展布局，为城市的长远发展贡献力量。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养老服务项目选址符合当地产业政策，具体面积XXX平方米。这包括养老服务项目对当地经济的促进作用，以及对相关产业的带动效应，确保养老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用地总体要求必须符合环保和可持续发展的原则，具体面积XXX平方米。通过采用绿色建筑设计、节能减排等措施，确保养老服务项目在建设和运营过程中对环境的影响最小化，达到可持续发展的要求。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确保养老服务项目选址具备必要的公共设施配套，具体面积XXX平方米。这包括交通便利性、教育、医疗等基础设施，以提高居民生活品质，使得养老服务项目选址更具吸引力。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考虑用地总体要求对当地社会稳定性的影响，具体面积XXX平方米。通过深入了解当地社区反馈，确保养老服务项目的选址和建设过程对当地社会和谐稳定产生积极作用。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养老服务项目选址不仅符合法规和规划，还在实际操作中具有可行性。这一全面规划将为养老服务项目的成功实施提供坚实的基础，确保养老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34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养老服务项目的设备规划和空间设计中，我们将采取灵活设备布局的措施。设备布局将根据实际需求进行灵活设计，避免不必要的浪费。通过合理规划设备摆放位置，我们将提高设备的利用率，减少设备间距，以确保养老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养老服务项目内部引入共享设施的概念，例如共享会议室、办公区等。通过这种方式，我们可以减少对资源的重复建设，提高资源共享效率，从而减小养老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75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养老服务项目的总图布置中，我们将不同功能区域进行明确的规划，以最大程度满足养老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70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养老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养老服务项目对环境的影响是综合评价的重要因素之一。我们将详细考虑选址周边的自然环境、生态保护区、水源地等情况，确保养老服务项目的建设和运营对环境影响最小化，并符合当地的环保法规标准。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对选址的评价还需充分考虑当地政府的产业政策和法规。我们将详细了解养老服务项目所在地的相关政策，确保养老服务项目的规划和运营与当地法规相符，降低不必要的法律风险。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考虑到社会稳定性对企业运营的重要性，我们将评估选址地区的社会安全情况、劳工关系、社区反馈等方面，以确保养老服务项目的建设和运营不会受到社会稳定性的负面影响。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最后，我们将综合考虑用地成本，包括土地购置费用、土地开发成本等。通过对用地成本的详细评估，我们能够做出更为精确的经济效益分析，为养老服务项目的投资决策提供有力支持。</w:t>
      </w:r>
    </w:p>
    <w:p>
      <w:pPr>
        <w:pStyle w:val="Heading1"/>
        <w:ind w:firstLine="560" w:firstLineChars="200"/>
        <w:rPr>
          <w:rFonts w:ascii="仿宋" w:eastAsia="仿宋" w:hAnsi="仿宋" w:cs="仿宋" w:hint="eastAsia"/>
          <w:sz w:val="28"/>
          <w:lang w:eastAsia="zh-CN"/>
        </w:rPr>
      </w:pPr>
      <w:bookmarkStart w:id="17" w:name="_Toc32252"/>
      <w:r>
        <w:rPr>
          <w:rFonts w:ascii="仿宋" w:eastAsia="仿宋" w:hAnsi="仿宋" w:cs="仿宋" w:hint="eastAsia"/>
          <w:sz w:val="28"/>
          <w:lang w:eastAsia="zh-CN"/>
        </w:rPr>
        <w:t>五、养老服务项目土建工程</w:t>
      </w:r>
      <w:bookmarkEnd w:id="17"/>
    </w:p>
    <w:p>
      <w:pPr>
        <w:pStyle w:val="Heading2"/>
        <w:rPr>
          <w:rFonts w:ascii="仿宋" w:eastAsia="仿宋" w:hAnsi="仿宋" w:cs="仿宋" w:hint="eastAsia"/>
          <w:lang w:eastAsia="zh-CN"/>
        </w:rPr>
      </w:pPr>
      <w:bookmarkStart w:id="18" w:name="_Toc750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在养老服务项目的建筑工程设计中，我们将秉承一系列重要的设计原则，以确保养老服务项目建筑在功能、美观、可持续性等方面达到最佳效果。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首要原则是确保建筑的功能性得到最大化的发挥。我们将充分理解养老服务项目的实际需求，合理布局各个功能区域，保证建筑在满足业务需求的同时，提供高效的工作环境。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在建筑设计中，我们将综合考虑建设和运营成本。通过精细的经济效益分析，确保设计方案在高效利用资源的同时，对养老服务项目的长期盈利能力有积极的贡献。</w:t>
      </w:r>
    </w:p>
    <w:p>
      <w:pPr>
        <w:pStyle w:val="Heading2"/>
        <w:ind w:firstLine="560" w:firstLineChars="200"/>
        <w:rPr>
          <w:rFonts w:ascii="仿宋" w:eastAsia="仿宋" w:hAnsi="仿宋" w:cs="仿宋" w:hint="eastAsia"/>
          <w:sz w:val="28"/>
          <w:lang w:eastAsia="zh-CN"/>
        </w:rPr>
      </w:pPr>
      <w:bookmarkStart w:id="19" w:name="_Toc2840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的土建工程设计中，我们将精准设定设计年限，结合养老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养老服务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https://d.book118.com/425242214242011100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62E09"/>
    <w:rsid w:val="4A062E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4221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2024-01-25T10:59:00Z</dcterms:created>
  <dcterms:modified xsi:type="dcterms:W3CDTF">2024-01-25T10:59:31Z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82604836B5CE4FC7ABEBFE5B9FBDCFE1_11</vt:lpwstr>
  </property>
  <property fmtid="{D5CDD505-2E9C-101B-9397-08002B2CF9AE}" pid="3" name="KSOProductBuildVer">
    <vt:lpwstr>2052-12.1.0.16120</vt:lpwstr>
  </property>
</Properties>
</file>