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水土流失防治服务项目计划设计方案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4" w:history="1">
        <w:r>
          <w:rPr>
            <w:rFonts w:ascii="仿宋" w:eastAsia="仿宋" w:hAnsi="仿宋" w:cs="仿宋" w:hint="eastAsia"/>
            <w:lang w:eastAsia="zh-CN"/>
          </w:rPr>
          <w:t>前言</w:t>
        </w:r>
        <w:r>
          <w:tab/>
        </w:r>
        <w:r>
          <w:fldChar w:fldCharType="begin"/>
        </w:r>
        <w:r>
          <w:instrText xml:space="preserve"> PAGEREF _Toc16774 \h </w:instrText>
        </w:r>
        <w:r>
          <w:fldChar w:fldCharType="separate"/>
        </w:r>
        <w:r>
          <w:t>3</w:t>
        </w:r>
        <w:r>
          <w:fldChar w:fldCharType="end"/>
        </w:r>
      </w:hyperlink>
    </w:p>
    <w:p>
      <w:pPr>
        <w:pStyle w:val="TOC1"/>
        <w:tabs>
          <w:tab w:val="right" w:leader="dot" w:pos="8306"/>
        </w:tabs>
      </w:pPr>
      <w:hyperlink w:anchor="_Toc18835" w:history="1">
        <w:r>
          <w:rPr>
            <w:rFonts w:ascii="仿宋" w:eastAsia="仿宋" w:hAnsi="仿宋" w:cs="仿宋" w:hint="eastAsia"/>
            <w:lang w:eastAsia="zh-CN"/>
          </w:rPr>
          <w:t>一、水土流失防治服务项目建设背景及必要性分析</w:t>
        </w:r>
        <w:r>
          <w:tab/>
        </w:r>
        <w:r>
          <w:fldChar w:fldCharType="begin"/>
        </w:r>
        <w:r>
          <w:instrText xml:space="preserve"> PAGEREF _Toc18835 \h </w:instrText>
        </w:r>
        <w:r>
          <w:fldChar w:fldCharType="separate"/>
        </w:r>
        <w:r>
          <w:t>3</w:t>
        </w:r>
        <w:r>
          <w:fldChar w:fldCharType="end"/>
        </w:r>
      </w:hyperlink>
    </w:p>
    <w:p>
      <w:pPr>
        <w:pStyle w:val="TOC2"/>
        <w:tabs>
          <w:tab w:val="right" w:leader="dot" w:pos="8306"/>
        </w:tabs>
      </w:pPr>
      <w:hyperlink w:anchor="_Toc28164" w:history="1">
        <w:r>
          <w:rPr>
            <w:rFonts w:ascii="仿宋" w:eastAsia="仿宋" w:hAnsi="仿宋" w:cs="仿宋" w:hint="eastAsia"/>
            <w:lang w:eastAsia="zh-CN"/>
          </w:rPr>
          <w:t>(一)、水土流失防治服务项目背景分析</w:t>
        </w:r>
        <w:r>
          <w:tab/>
        </w:r>
        <w:r>
          <w:fldChar w:fldCharType="begin"/>
        </w:r>
        <w:r>
          <w:instrText xml:space="preserve"> PAGEREF _Toc28164 \h </w:instrText>
        </w:r>
        <w:r>
          <w:fldChar w:fldCharType="separate"/>
        </w:r>
        <w:r>
          <w:t>3</w:t>
        </w:r>
        <w:r>
          <w:fldChar w:fldCharType="end"/>
        </w:r>
      </w:hyperlink>
    </w:p>
    <w:p>
      <w:pPr>
        <w:pStyle w:val="TOC2"/>
        <w:tabs>
          <w:tab w:val="right" w:leader="dot" w:pos="8306"/>
        </w:tabs>
      </w:pPr>
      <w:hyperlink w:anchor="_Toc23702" w:history="1">
        <w:r>
          <w:rPr>
            <w:rFonts w:ascii="仿宋" w:eastAsia="仿宋" w:hAnsi="仿宋" w:cs="仿宋" w:hint="eastAsia"/>
            <w:lang w:eastAsia="zh-CN"/>
          </w:rPr>
          <w:t>(二)、水土流失防治服务项目建设必要性分析</w:t>
        </w:r>
        <w:r>
          <w:tab/>
        </w:r>
        <w:r>
          <w:fldChar w:fldCharType="begin"/>
        </w:r>
        <w:r>
          <w:instrText xml:space="preserve"> PAGEREF _Toc23702 \h </w:instrText>
        </w:r>
        <w:r>
          <w:fldChar w:fldCharType="separate"/>
        </w:r>
        <w:r>
          <w:t>5</w:t>
        </w:r>
        <w:r>
          <w:fldChar w:fldCharType="end"/>
        </w:r>
      </w:hyperlink>
    </w:p>
    <w:p>
      <w:pPr>
        <w:pStyle w:val="TOC1"/>
        <w:tabs>
          <w:tab w:val="right" w:leader="dot" w:pos="8306"/>
        </w:tabs>
      </w:pPr>
      <w:hyperlink w:anchor="_Toc2079" w:history="1">
        <w:r>
          <w:rPr>
            <w:rFonts w:ascii="仿宋" w:eastAsia="仿宋" w:hAnsi="仿宋" w:cs="仿宋" w:hint="eastAsia"/>
            <w:lang w:eastAsia="zh-CN"/>
          </w:rPr>
          <w:t>二、水土流失防治服务项目文档管理</w:t>
        </w:r>
        <w:r>
          <w:tab/>
        </w:r>
        <w:r>
          <w:fldChar w:fldCharType="begin"/>
        </w:r>
        <w:r>
          <w:instrText xml:space="preserve"> PAGEREF _Toc2079 \h </w:instrText>
        </w:r>
        <w:r>
          <w:fldChar w:fldCharType="separate"/>
        </w:r>
        <w:r>
          <w:t>6</w:t>
        </w:r>
        <w:r>
          <w:fldChar w:fldCharType="end"/>
        </w:r>
      </w:hyperlink>
    </w:p>
    <w:p>
      <w:pPr>
        <w:pStyle w:val="TOC2"/>
        <w:tabs>
          <w:tab w:val="right" w:leader="dot" w:pos="8306"/>
        </w:tabs>
      </w:pPr>
      <w:hyperlink w:anchor="_Toc16122" w:history="1">
        <w:r>
          <w:rPr>
            <w:rFonts w:ascii="仿宋" w:eastAsia="仿宋" w:hAnsi="仿宋" w:cs="仿宋" w:hint="eastAsia"/>
            <w:lang w:eastAsia="zh-CN"/>
          </w:rPr>
          <w:t>(一)、文档编制与审查</w:t>
        </w:r>
        <w:r>
          <w:tab/>
        </w:r>
        <w:r>
          <w:fldChar w:fldCharType="begin"/>
        </w:r>
        <w:r>
          <w:instrText xml:space="preserve"> PAGEREF _Toc16122 \h </w:instrText>
        </w:r>
        <w:r>
          <w:fldChar w:fldCharType="separate"/>
        </w:r>
        <w:r>
          <w:t>6</w:t>
        </w:r>
        <w:r>
          <w:fldChar w:fldCharType="end"/>
        </w:r>
      </w:hyperlink>
    </w:p>
    <w:p>
      <w:pPr>
        <w:pStyle w:val="TOC2"/>
        <w:tabs>
          <w:tab w:val="right" w:leader="dot" w:pos="8306"/>
        </w:tabs>
      </w:pPr>
      <w:hyperlink w:anchor="_Toc20598" w:history="1">
        <w:r>
          <w:rPr>
            <w:rFonts w:ascii="仿宋" w:eastAsia="仿宋" w:hAnsi="仿宋" w:cs="仿宋" w:hint="eastAsia"/>
            <w:lang w:eastAsia="zh-CN"/>
          </w:rPr>
          <w:t>(二)、文档发布与分发</w:t>
        </w:r>
        <w:r>
          <w:tab/>
        </w:r>
        <w:r>
          <w:fldChar w:fldCharType="begin"/>
        </w:r>
        <w:r>
          <w:instrText xml:space="preserve"> PAGEREF _Toc20598 \h </w:instrText>
        </w:r>
        <w:r>
          <w:fldChar w:fldCharType="separate"/>
        </w:r>
        <w:r>
          <w:t>7</w:t>
        </w:r>
        <w:r>
          <w:fldChar w:fldCharType="end"/>
        </w:r>
      </w:hyperlink>
    </w:p>
    <w:p>
      <w:pPr>
        <w:pStyle w:val="TOC2"/>
        <w:tabs>
          <w:tab w:val="right" w:leader="dot" w:pos="8306"/>
        </w:tabs>
      </w:pPr>
      <w:hyperlink w:anchor="_Toc4743" w:history="1">
        <w:r>
          <w:rPr>
            <w:rFonts w:ascii="仿宋" w:eastAsia="仿宋" w:hAnsi="仿宋" w:cs="仿宋" w:hint="eastAsia"/>
            <w:lang w:eastAsia="zh-CN"/>
          </w:rPr>
          <w:t>(三)、文档存档与归档</w:t>
        </w:r>
        <w:r>
          <w:tab/>
        </w:r>
        <w:r>
          <w:fldChar w:fldCharType="begin"/>
        </w:r>
        <w:r>
          <w:instrText xml:space="preserve"> PAGEREF _Toc4743 \h </w:instrText>
        </w:r>
        <w:r>
          <w:fldChar w:fldCharType="separate"/>
        </w:r>
        <w:r>
          <w:t>8</w:t>
        </w:r>
        <w:r>
          <w:fldChar w:fldCharType="end"/>
        </w:r>
      </w:hyperlink>
    </w:p>
    <w:p>
      <w:pPr>
        <w:pStyle w:val="TOC1"/>
        <w:tabs>
          <w:tab w:val="right" w:leader="dot" w:pos="8306"/>
        </w:tabs>
      </w:pPr>
      <w:hyperlink w:anchor="_Toc24247" w:history="1">
        <w:r>
          <w:rPr>
            <w:rFonts w:ascii="仿宋" w:eastAsia="仿宋" w:hAnsi="仿宋" w:cs="仿宋" w:hint="eastAsia"/>
            <w:lang w:eastAsia="zh-CN"/>
          </w:rPr>
          <w:t>三、水土流失防治服务项目概论</w:t>
        </w:r>
        <w:r>
          <w:tab/>
        </w:r>
        <w:r>
          <w:fldChar w:fldCharType="begin"/>
        </w:r>
        <w:r>
          <w:instrText xml:space="preserve"> PAGEREF _Toc24247 \h </w:instrText>
        </w:r>
        <w:r>
          <w:fldChar w:fldCharType="separate"/>
        </w:r>
        <w:r>
          <w:t>10</w:t>
        </w:r>
        <w:r>
          <w:fldChar w:fldCharType="end"/>
        </w:r>
      </w:hyperlink>
    </w:p>
    <w:p>
      <w:pPr>
        <w:pStyle w:val="TOC2"/>
        <w:tabs>
          <w:tab w:val="right" w:leader="dot" w:pos="8306"/>
        </w:tabs>
      </w:pPr>
      <w:hyperlink w:anchor="_Toc8498" w:history="1">
        <w:r>
          <w:rPr>
            <w:rFonts w:ascii="仿宋" w:eastAsia="仿宋" w:hAnsi="仿宋" w:cs="仿宋" w:hint="eastAsia"/>
            <w:lang w:eastAsia="zh-CN"/>
          </w:rPr>
          <w:t>(一)、水土流失防治服务项目概况</w:t>
        </w:r>
        <w:r>
          <w:tab/>
        </w:r>
        <w:r>
          <w:fldChar w:fldCharType="begin"/>
        </w:r>
        <w:r>
          <w:instrText xml:space="preserve"> PAGEREF _Toc8498 \h </w:instrText>
        </w:r>
        <w:r>
          <w:fldChar w:fldCharType="separate"/>
        </w:r>
        <w:r>
          <w:t>10</w:t>
        </w:r>
        <w:r>
          <w:fldChar w:fldCharType="end"/>
        </w:r>
      </w:hyperlink>
    </w:p>
    <w:p>
      <w:pPr>
        <w:pStyle w:val="TOC2"/>
        <w:tabs>
          <w:tab w:val="right" w:leader="dot" w:pos="8306"/>
        </w:tabs>
      </w:pPr>
      <w:hyperlink w:anchor="_Toc2575" w:history="1">
        <w:r>
          <w:rPr>
            <w:rFonts w:ascii="仿宋" w:eastAsia="仿宋" w:hAnsi="仿宋" w:cs="仿宋" w:hint="eastAsia"/>
            <w:lang w:eastAsia="zh-CN"/>
          </w:rPr>
          <w:t>(二)、水土流失防治服务项目目标</w:t>
        </w:r>
        <w:r>
          <w:tab/>
        </w:r>
        <w:r>
          <w:fldChar w:fldCharType="begin"/>
        </w:r>
        <w:r>
          <w:instrText xml:space="preserve"> PAGEREF _Toc2575 \h </w:instrText>
        </w:r>
        <w:r>
          <w:fldChar w:fldCharType="separate"/>
        </w:r>
        <w:r>
          <w:t>12</w:t>
        </w:r>
        <w:r>
          <w:fldChar w:fldCharType="end"/>
        </w:r>
      </w:hyperlink>
    </w:p>
    <w:p>
      <w:pPr>
        <w:pStyle w:val="TOC2"/>
        <w:tabs>
          <w:tab w:val="right" w:leader="dot" w:pos="8306"/>
        </w:tabs>
      </w:pPr>
      <w:hyperlink w:anchor="_Toc3639" w:history="1">
        <w:r>
          <w:rPr>
            <w:rFonts w:ascii="仿宋" w:eastAsia="仿宋" w:hAnsi="仿宋" w:cs="仿宋" w:hint="eastAsia"/>
            <w:lang w:eastAsia="zh-CN"/>
          </w:rPr>
          <w:t>(三)、水土流失防治服务项目提出的理由</w:t>
        </w:r>
        <w:r>
          <w:tab/>
        </w:r>
        <w:r>
          <w:fldChar w:fldCharType="begin"/>
        </w:r>
        <w:r>
          <w:instrText xml:space="preserve"> PAGEREF _Toc3639 \h </w:instrText>
        </w:r>
        <w:r>
          <w:fldChar w:fldCharType="separate"/>
        </w:r>
        <w:r>
          <w:t>13</w:t>
        </w:r>
        <w:r>
          <w:fldChar w:fldCharType="end"/>
        </w:r>
      </w:hyperlink>
    </w:p>
    <w:p>
      <w:pPr>
        <w:pStyle w:val="TOC2"/>
        <w:tabs>
          <w:tab w:val="right" w:leader="dot" w:pos="8306"/>
        </w:tabs>
      </w:pPr>
      <w:hyperlink w:anchor="_Toc5746" w:history="1">
        <w:r>
          <w:rPr>
            <w:rFonts w:ascii="仿宋" w:eastAsia="仿宋" w:hAnsi="仿宋" w:cs="仿宋" w:hint="eastAsia"/>
            <w:lang w:eastAsia="zh-CN"/>
          </w:rPr>
          <w:t>(四)、水土流失防治服务项目意义</w:t>
        </w:r>
        <w:r>
          <w:tab/>
        </w:r>
        <w:r>
          <w:fldChar w:fldCharType="begin"/>
        </w:r>
        <w:r>
          <w:instrText xml:space="preserve"> PAGEREF _Toc5746 \h </w:instrText>
        </w:r>
        <w:r>
          <w:fldChar w:fldCharType="separate"/>
        </w:r>
        <w:r>
          <w:t>15</w:t>
        </w:r>
        <w:r>
          <w:fldChar w:fldCharType="end"/>
        </w:r>
      </w:hyperlink>
    </w:p>
    <w:p>
      <w:pPr>
        <w:pStyle w:val="TOC2"/>
        <w:tabs>
          <w:tab w:val="right" w:leader="dot" w:pos="8306"/>
        </w:tabs>
      </w:pPr>
      <w:hyperlink w:anchor="_Toc3292" w:history="1">
        <w:r>
          <w:rPr>
            <w:rFonts w:ascii="仿宋" w:eastAsia="仿宋" w:hAnsi="仿宋" w:cs="仿宋" w:hint="eastAsia"/>
            <w:lang w:eastAsia="zh-CN"/>
          </w:rPr>
          <w:t>(五)、水土流失防治服务项目背景</w:t>
        </w:r>
        <w:r>
          <w:tab/>
        </w:r>
        <w:r>
          <w:fldChar w:fldCharType="begin"/>
        </w:r>
        <w:r>
          <w:instrText xml:space="preserve"> PAGEREF _Toc3292 \h </w:instrText>
        </w:r>
        <w:r>
          <w:fldChar w:fldCharType="separate"/>
        </w:r>
        <w:r>
          <w:t>16</w:t>
        </w:r>
        <w:r>
          <w:fldChar w:fldCharType="end"/>
        </w:r>
      </w:hyperlink>
    </w:p>
    <w:p>
      <w:pPr>
        <w:pStyle w:val="TOC1"/>
        <w:tabs>
          <w:tab w:val="right" w:leader="dot" w:pos="8306"/>
        </w:tabs>
      </w:pPr>
      <w:hyperlink w:anchor="_Toc21691" w:history="1">
        <w:r>
          <w:rPr>
            <w:rFonts w:ascii="仿宋" w:eastAsia="仿宋" w:hAnsi="仿宋" w:cs="仿宋" w:hint="eastAsia"/>
            <w:lang w:eastAsia="zh-CN"/>
          </w:rPr>
          <w:t>四、工艺说明</w:t>
        </w:r>
        <w:r>
          <w:tab/>
        </w:r>
        <w:r>
          <w:fldChar w:fldCharType="begin"/>
        </w:r>
        <w:r>
          <w:instrText xml:space="preserve"> PAGEREF _Toc21691 \h </w:instrText>
        </w:r>
        <w:r>
          <w:fldChar w:fldCharType="separate"/>
        </w:r>
        <w:r>
          <w:t>17</w:t>
        </w:r>
        <w:r>
          <w:fldChar w:fldCharType="end"/>
        </w:r>
      </w:hyperlink>
    </w:p>
    <w:p>
      <w:pPr>
        <w:pStyle w:val="TOC2"/>
        <w:tabs>
          <w:tab w:val="right" w:leader="dot" w:pos="8306"/>
        </w:tabs>
      </w:pPr>
      <w:hyperlink w:anchor="_Toc12918" w:history="1">
        <w:r>
          <w:rPr>
            <w:rFonts w:ascii="仿宋" w:eastAsia="仿宋" w:hAnsi="仿宋" w:cs="仿宋" w:hint="eastAsia"/>
            <w:lang w:eastAsia="zh-CN"/>
          </w:rPr>
          <w:t>(一)、技术管理特点</w:t>
        </w:r>
        <w:r>
          <w:tab/>
        </w:r>
        <w:r>
          <w:fldChar w:fldCharType="begin"/>
        </w:r>
        <w:r>
          <w:instrText xml:space="preserve"> PAGEREF _Toc12918 \h </w:instrText>
        </w:r>
        <w:r>
          <w:fldChar w:fldCharType="separate"/>
        </w:r>
        <w:r>
          <w:t>17</w:t>
        </w:r>
        <w:r>
          <w:fldChar w:fldCharType="end"/>
        </w:r>
      </w:hyperlink>
    </w:p>
    <w:p>
      <w:pPr>
        <w:pStyle w:val="TOC2"/>
        <w:tabs>
          <w:tab w:val="right" w:leader="dot" w:pos="8306"/>
        </w:tabs>
      </w:pPr>
      <w:hyperlink w:anchor="_Toc5427" w:history="1">
        <w:r>
          <w:rPr>
            <w:rFonts w:ascii="仿宋" w:eastAsia="仿宋" w:hAnsi="仿宋" w:cs="仿宋" w:hint="eastAsia"/>
            <w:lang w:eastAsia="zh-CN"/>
          </w:rPr>
          <w:t>(二)、水土流失防治服务项目工艺技术设计方案</w:t>
        </w:r>
        <w:r>
          <w:tab/>
        </w:r>
        <w:r>
          <w:fldChar w:fldCharType="begin"/>
        </w:r>
        <w:r>
          <w:instrText xml:space="preserve"> PAGEREF _Toc5427 \h </w:instrText>
        </w:r>
        <w:r>
          <w:fldChar w:fldCharType="separate"/>
        </w:r>
        <w:r>
          <w:t>18</w:t>
        </w:r>
        <w:r>
          <w:fldChar w:fldCharType="end"/>
        </w:r>
      </w:hyperlink>
    </w:p>
    <w:p>
      <w:pPr>
        <w:pStyle w:val="TOC2"/>
        <w:tabs>
          <w:tab w:val="right" w:leader="dot" w:pos="8306"/>
        </w:tabs>
      </w:pPr>
      <w:hyperlink w:anchor="_Toc25955" w:history="1">
        <w:r>
          <w:rPr>
            <w:rFonts w:ascii="仿宋" w:eastAsia="仿宋" w:hAnsi="仿宋" w:cs="仿宋" w:hint="eastAsia"/>
            <w:lang w:eastAsia="zh-CN"/>
          </w:rPr>
          <w:t>(三)、设备选型方案</w:t>
        </w:r>
        <w:r>
          <w:tab/>
        </w:r>
        <w:r>
          <w:fldChar w:fldCharType="begin"/>
        </w:r>
        <w:r>
          <w:instrText xml:space="preserve"> PAGEREF _Toc25955 \h </w:instrText>
        </w:r>
        <w:r>
          <w:fldChar w:fldCharType="separate"/>
        </w:r>
        <w:r>
          <w:t>19</w:t>
        </w:r>
        <w:r>
          <w:fldChar w:fldCharType="end"/>
        </w:r>
      </w:hyperlink>
    </w:p>
    <w:p>
      <w:pPr>
        <w:pStyle w:val="TOC1"/>
        <w:tabs>
          <w:tab w:val="right" w:leader="dot" w:pos="8306"/>
        </w:tabs>
      </w:pPr>
      <w:hyperlink w:anchor="_Toc1803" w:history="1">
        <w:r>
          <w:rPr>
            <w:rFonts w:ascii="仿宋" w:eastAsia="仿宋" w:hAnsi="仿宋" w:cs="仿宋" w:hint="eastAsia"/>
            <w:lang w:eastAsia="zh-CN"/>
          </w:rPr>
          <w:t>五、水土流失防治服务项目选址可行性分析</w:t>
        </w:r>
        <w:r>
          <w:tab/>
        </w:r>
        <w:r>
          <w:fldChar w:fldCharType="begin"/>
        </w:r>
        <w:r>
          <w:instrText xml:space="preserve"> PAGEREF _Toc1803 \h </w:instrText>
        </w:r>
        <w:r>
          <w:fldChar w:fldCharType="separate"/>
        </w:r>
        <w:r>
          <w:t>21</w:t>
        </w:r>
        <w:r>
          <w:fldChar w:fldCharType="end"/>
        </w:r>
      </w:hyperlink>
    </w:p>
    <w:p>
      <w:pPr>
        <w:pStyle w:val="TOC2"/>
        <w:tabs>
          <w:tab w:val="right" w:leader="dot" w:pos="8306"/>
        </w:tabs>
      </w:pPr>
      <w:hyperlink w:anchor="_Toc14620" w:history="1">
        <w:r>
          <w:rPr>
            <w:rFonts w:ascii="仿宋" w:eastAsia="仿宋" w:hAnsi="仿宋" w:cs="仿宋" w:hint="eastAsia"/>
            <w:lang w:eastAsia="zh-CN"/>
          </w:rPr>
          <w:t>(一)、水土流失防治服务项目选址</w:t>
        </w:r>
        <w:r>
          <w:tab/>
        </w:r>
        <w:r>
          <w:fldChar w:fldCharType="begin"/>
        </w:r>
        <w:r>
          <w:instrText xml:space="preserve"> PAGEREF _Toc14620 \h </w:instrText>
        </w:r>
        <w:r>
          <w:fldChar w:fldCharType="separate"/>
        </w:r>
        <w:r>
          <w:t>21</w:t>
        </w:r>
        <w:r>
          <w:fldChar w:fldCharType="end"/>
        </w:r>
      </w:hyperlink>
    </w:p>
    <w:p>
      <w:pPr>
        <w:pStyle w:val="TOC2"/>
        <w:tabs>
          <w:tab w:val="right" w:leader="dot" w:pos="8306"/>
        </w:tabs>
      </w:pPr>
      <w:hyperlink w:anchor="_Toc13501" w:history="1">
        <w:r>
          <w:rPr>
            <w:rFonts w:ascii="仿宋" w:eastAsia="仿宋" w:hAnsi="仿宋" w:cs="仿宋" w:hint="eastAsia"/>
            <w:lang w:eastAsia="zh-CN"/>
          </w:rPr>
          <w:t>(二)、用地控制指标</w:t>
        </w:r>
        <w:r>
          <w:tab/>
        </w:r>
        <w:r>
          <w:fldChar w:fldCharType="begin"/>
        </w:r>
        <w:r>
          <w:instrText xml:space="preserve"> PAGEREF _Toc13501 \h </w:instrText>
        </w:r>
        <w:r>
          <w:fldChar w:fldCharType="separate"/>
        </w:r>
        <w:r>
          <w:t>21</w:t>
        </w:r>
        <w:r>
          <w:fldChar w:fldCharType="end"/>
        </w:r>
      </w:hyperlink>
    </w:p>
    <w:p>
      <w:pPr>
        <w:pStyle w:val="TOC2"/>
        <w:tabs>
          <w:tab w:val="right" w:leader="dot" w:pos="8306"/>
        </w:tabs>
      </w:pPr>
      <w:hyperlink w:anchor="_Toc18316" w:history="1">
        <w:r>
          <w:rPr>
            <w:rFonts w:ascii="仿宋" w:eastAsia="仿宋" w:hAnsi="仿宋" w:cs="仿宋" w:hint="eastAsia"/>
            <w:lang w:eastAsia="zh-CN"/>
          </w:rPr>
          <w:t>(三)、节约用地措施</w:t>
        </w:r>
        <w:r>
          <w:tab/>
        </w:r>
        <w:r>
          <w:fldChar w:fldCharType="begin"/>
        </w:r>
        <w:r>
          <w:instrText xml:space="preserve"> PAGEREF _Toc18316 \h </w:instrText>
        </w:r>
        <w:r>
          <w:fldChar w:fldCharType="separate"/>
        </w:r>
        <w:r>
          <w:t>23</w:t>
        </w:r>
        <w:r>
          <w:fldChar w:fldCharType="end"/>
        </w:r>
      </w:hyperlink>
    </w:p>
    <w:p>
      <w:pPr>
        <w:pStyle w:val="TOC2"/>
        <w:tabs>
          <w:tab w:val="right" w:leader="dot" w:pos="8306"/>
        </w:tabs>
      </w:pPr>
      <w:hyperlink w:anchor="_Toc3196" w:history="1">
        <w:r>
          <w:rPr>
            <w:rFonts w:ascii="仿宋" w:eastAsia="仿宋" w:hAnsi="仿宋" w:cs="仿宋" w:hint="eastAsia"/>
            <w:lang w:eastAsia="zh-CN"/>
          </w:rPr>
          <w:t>(四)、总图布置方案</w:t>
        </w:r>
        <w:r>
          <w:tab/>
        </w:r>
        <w:r>
          <w:fldChar w:fldCharType="begin"/>
        </w:r>
        <w:r>
          <w:instrText xml:space="preserve"> PAGEREF _Toc3196 \h </w:instrText>
        </w:r>
        <w:r>
          <w:fldChar w:fldCharType="separate"/>
        </w:r>
        <w:r>
          <w:t>24</w:t>
        </w:r>
        <w:r>
          <w:fldChar w:fldCharType="end"/>
        </w:r>
      </w:hyperlink>
    </w:p>
    <w:p>
      <w:pPr>
        <w:pStyle w:val="TOC2"/>
        <w:tabs>
          <w:tab w:val="right" w:leader="dot" w:pos="8306"/>
        </w:tabs>
      </w:pPr>
      <w:hyperlink w:anchor="_Toc23107" w:history="1">
        <w:r>
          <w:rPr>
            <w:rFonts w:ascii="仿宋" w:eastAsia="仿宋" w:hAnsi="仿宋" w:cs="仿宋" w:hint="eastAsia"/>
            <w:lang w:eastAsia="zh-CN"/>
          </w:rPr>
          <w:t>(五)、选址综合评价</w:t>
        </w:r>
        <w:r>
          <w:tab/>
        </w:r>
        <w:r>
          <w:fldChar w:fldCharType="begin"/>
        </w:r>
        <w:r>
          <w:instrText xml:space="preserve"> PAGEREF _Toc23107 \h </w:instrText>
        </w:r>
        <w:r>
          <w:fldChar w:fldCharType="separate"/>
        </w:r>
        <w:r>
          <w:t>25</w:t>
        </w:r>
        <w:r>
          <w:fldChar w:fldCharType="end"/>
        </w:r>
      </w:hyperlink>
    </w:p>
    <w:p>
      <w:pPr>
        <w:pStyle w:val="TOC1"/>
        <w:tabs>
          <w:tab w:val="right" w:leader="dot" w:pos="8306"/>
        </w:tabs>
      </w:pPr>
      <w:hyperlink w:anchor="_Toc7448" w:history="1">
        <w:r>
          <w:rPr>
            <w:rFonts w:ascii="仿宋" w:eastAsia="仿宋" w:hAnsi="仿宋" w:cs="仿宋" w:hint="eastAsia"/>
            <w:lang w:eastAsia="zh-CN"/>
          </w:rPr>
          <w:t>六、市场分析、调研</w:t>
        </w:r>
        <w:r>
          <w:tab/>
        </w:r>
        <w:r>
          <w:fldChar w:fldCharType="begin"/>
        </w:r>
        <w:r>
          <w:instrText xml:space="preserve"> PAGEREF _Toc7448 \h </w:instrText>
        </w:r>
        <w:r>
          <w:fldChar w:fldCharType="separate"/>
        </w:r>
        <w:r>
          <w:t>26</w:t>
        </w:r>
        <w:r>
          <w:fldChar w:fldCharType="end"/>
        </w:r>
      </w:hyperlink>
    </w:p>
    <w:p>
      <w:pPr>
        <w:pStyle w:val="TOC2"/>
        <w:tabs>
          <w:tab w:val="right" w:leader="dot" w:pos="8306"/>
        </w:tabs>
      </w:pPr>
      <w:hyperlink w:anchor="_Toc2638" w:history="1">
        <w:r>
          <w:rPr>
            <w:rFonts w:ascii="仿宋" w:eastAsia="仿宋" w:hAnsi="仿宋" w:cs="仿宋" w:hint="eastAsia"/>
            <w:lang w:eastAsia="zh-CN"/>
          </w:rPr>
          <w:t>(一)、水土流失防治服务行业分析</w:t>
        </w:r>
        <w:r>
          <w:tab/>
        </w:r>
        <w:r>
          <w:fldChar w:fldCharType="begin"/>
        </w:r>
        <w:r>
          <w:instrText xml:space="preserve"> PAGEREF _Toc2638 \h </w:instrText>
        </w:r>
        <w:r>
          <w:fldChar w:fldCharType="separate"/>
        </w:r>
        <w:r>
          <w:t>26</w:t>
        </w:r>
        <w:r>
          <w:fldChar w:fldCharType="end"/>
        </w:r>
      </w:hyperlink>
    </w:p>
    <w:p>
      <w:pPr>
        <w:pStyle w:val="TOC2"/>
        <w:tabs>
          <w:tab w:val="right" w:leader="dot" w:pos="8306"/>
        </w:tabs>
      </w:pPr>
      <w:hyperlink w:anchor="_Toc13052" w:history="1">
        <w:r>
          <w:rPr>
            <w:rFonts w:ascii="仿宋" w:eastAsia="仿宋" w:hAnsi="仿宋" w:cs="仿宋" w:hint="eastAsia"/>
            <w:lang w:eastAsia="zh-CN"/>
          </w:rPr>
          <w:t>(二)、水土流失防治服务市场分析预测</w:t>
        </w:r>
        <w:r>
          <w:tab/>
        </w:r>
        <w:r>
          <w:fldChar w:fldCharType="begin"/>
        </w:r>
        <w:r>
          <w:instrText xml:space="preserve"> PAGEREF _Toc13052 \h </w:instrText>
        </w:r>
        <w:r>
          <w:fldChar w:fldCharType="separate"/>
        </w:r>
        <w:r>
          <w:t>27</w:t>
        </w:r>
        <w:r>
          <w:fldChar w:fldCharType="end"/>
        </w:r>
      </w:hyperlink>
    </w:p>
    <w:p>
      <w:pPr>
        <w:pStyle w:val="TOC1"/>
        <w:tabs>
          <w:tab w:val="right" w:leader="dot" w:pos="8306"/>
        </w:tabs>
      </w:pPr>
      <w:hyperlink w:anchor="_Toc29619" w:history="1">
        <w:r>
          <w:rPr>
            <w:rFonts w:ascii="仿宋" w:eastAsia="仿宋" w:hAnsi="仿宋" w:cs="仿宋" w:hint="eastAsia"/>
            <w:lang w:eastAsia="zh-CN"/>
          </w:rPr>
          <w:t>七、水土流失防治服务项目经营效益</w:t>
        </w:r>
        <w:r>
          <w:tab/>
        </w:r>
        <w:r>
          <w:fldChar w:fldCharType="begin"/>
        </w:r>
        <w:r>
          <w:instrText xml:space="preserve"> PAGEREF _Toc29619 \h </w:instrText>
        </w:r>
        <w:r>
          <w:fldChar w:fldCharType="separate"/>
        </w:r>
        <w:r>
          <w:t>28</w:t>
        </w:r>
        <w:r>
          <w:fldChar w:fldCharType="end"/>
        </w:r>
      </w:hyperlink>
    </w:p>
    <w:p>
      <w:pPr>
        <w:pStyle w:val="TOC2"/>
        <w:tabs>
          <w:tab w:val="right" w:leader="dot" w:pos="8306"/>
        </w:tabs>
      </w:pPr>
      <w:hyperlink w:anchor="_Toc7735" w:history="1">
        <w:r>
          <w:rPr>
            <w:rFonts w:ascii="仿宋" w:eastAsia="仿宋" w:hAnsi="仿宋" w:cs="仿宋" w:hint="eastAsia"/>
            <w:lang w:eastAsia="zh-CN"/>
          </w:rPr>
          <w:t>(一)、经济评价财务测算</w:t>
        </w:r>
        <w:r>
          <w:tab/>
        </w:r>
        <w:r>
          <w:fldChar w:fldCharType="begin"/>
        </w:r>
        <w:r>
          <w:instrText xml:space="preserve"> PAGEREF _Toc7735 \h </w:instrText>
        </w:r>
        <w:r>
          <w:fldChar w:fldCharType="separate"/>
        </w:r>
        <w:r>
          <w:t>28</w:t>
        </w:r>
        <w:r>
          <w:fldChar w:fldCharType="end"/>
        </w:r>
      </w:hyperlink>
    </w:p>
    <w:p>
      <w:pPr>
        <w:pStyle w:val="TOC2"/>
        <w:tabs>
          <w:tab w:val="right" w:leader="dot" w:pos="8306"/>
        </w:tabs>
      </w:pPr>
      <w:hyperlink w:anchor="_Toc16867" w:history="1">
        <w:r>
          <w:rPr>
            <w:rFonts w:ascii="仿宋" w:eastAsia="仿宋" w:hAnsi="仿宋" w:cs="仿宋" w:hint="eastAsia"/>
            <w:lang w:eastAsia="zh-CN"/>
          </w:rPr>
          <w:t>(二)、水土流失防治服务项目盈利能力分析</w:t>
        </w:r>
        <w:r>
          <w:tab/>
        </w:r>
        <w:r>
          <w:fldChar w:fldCharType="begin"/>
        </w:r>
        <w:r>
          <w:instrText xml:space="preserve"> PAGEREF _Toc16867 \h </w:instrText>
        </w:r>
        <w:r>
          <w:fldChar w:fldCharType="separate"/>
        </w:r>
        <w:r>
          <w:t>29</w:t>
        </w:r>
        <w:r>
          <w:fldChar w:fldCharType="end"/>
        </w:r>
      </w:hyperlink>
    </w:p>
    <w:p>
      <w:pPr>
        <w:pStyle w:val="TOC1"/>
        <w:tabs>
          <w:tab w:val="right" w:leader="dot" w:pos="8306"/>
        </w:tabs>
      </w:pPr>
      <w:hyperlink w:anchor="_Toc29098" w:history="1">
        <w:r>
          <w:rPr>
            <w:rFonts w:ascii="仿宋" w:eastAsia="仿宋" w:hAnsi="仿宋" w:cs="仿宋" w:hint="eastAsia"/>
            <w:lang w:eastAsia="zh-CN"/>
          </w:rPr>
          <w:t>八、水土流失防治服务项目人力资源培养与发展</w:t>
        </w:r>
        <w:r>
          <w:tab/>
        </w:r>
        <w:r>
          <w:fldChar w:fldCharType="begin"/>
        </w:r>
        <w:r>
          <w:instrText xml:space="preserve"> PAGEREF _Toc29098 \h </w:instrText>
        </w:r>
        <w:r>
          <w:fldChar w:fldCharType="separate"/>
        </w:r>
        <w:r>
          <w:t>30</w:t>
        </w:r>
        <w:r>
          <w:fldChar w:fldCharType="end"/>
        </w:r>
      </w:hyperlink>
    </w:p>
    <w:p>
      <w:pPr>
        <w:pStyle w:val="TOC2"/>
        <w:tabs>
          <w:tab w:val="right" w:leader="dot" w:pos="8306"/>
        </w:tabs>
      </w:pPr>
      <w:hyperlink w:anchor="_Toc17566" w:history="1">
        <w:r>
          <w:rPr>
            <w:rFonts w:ascii="仿宋" w:eastAsia="仿宋" w:hAnsi="仿宋" w:cs="仿宋" w:hint="eastAsia"/>
            <w:lang w:eastAsia="zh-CN"/>
          </w:rPr>
          <w:t>(一)、人才需求与规划</w:t>
        </w:r>
        <w:r>
          <w:tab/>
        </w:r>
        <w:r>
          <w:fldChar w:fldCharType="begin"/>
        </w:r>
        <w:r>
          <w:instrText xml:space="preserve"> PAGEREF _Toc17566 \h </w:instrText>
        </w:r>
        <w:r>
          <w:fldChar w:fldCharType="separate"/>
        </w:r>
        <w:r>
          <w:t>30</w:t>
        </w:r>
        <w:r>
          <w:fldChar w:fldCharType="end"/>
        </w:r>
      </w:hyperlink>
    </w:p>
    <w:p>
      <w:pPr>
        <w:pStyle w:val="TOC2"/>
        <w:tabs>
          <w:tab w:val="right" w:leader="dot" w:pos="8306"/>
        </w:tabs>
      </w:pPr>
      <w:hyperlink w:anchor="_Toc19671" w:history="1">
        <w:r>
          <w:rPr>
            <w:rFonts w:ascii="仿宋" w:eastAsia="仿宋" w:hAnsi="仿宋" w:cs="仿宋" w:hint="eastAsia"/>
            <w:lang w:eastAsia="zh-CN"/>
          </w:rPr>
          <w:t>(二)、培训与发展计划</w:t>
        </w:r>
        <w:r>
          <w:tab/>
        </w:r>
        <w:r>
          <w:fldChar w:fldCharType="begin"/>
        </w:r>
        <w:r>
          <w:instrText xml:space="preserve"> PAGEREF _Toc19671 \h </w:instrText>
        </w:r>
        <w:r>
          <w:fldChar w:fldCharType="separate"/>
        </w:r>
        <w:r>
          <w:t>30</w:t>
        </w:r>
        <w:r>
          <w:fldChar w:fldCharType="end"/>
        </w:r>
      </w:hyperlink>
    </w:p>
    <w:p>
      <w:pPr>
        <w:pStyle w:val="TOC1"/>
        <w:tabs>
          <w:tab w:val="right" w:leader="dot" w:pos="8306"/>
        </w:tabs>
      </w:pPr>
      <w:hyperlink w:anchor="_Toc31007" w:history="1">
        <w:r>
          <w:rPr>
            <w:rFonts w:ascii="仿宋" w:eastAsia="仿宋" w:hAnsi="仿宋" w:cs="仿宋" w:hint="eastAsia"/>
            <w:lang w:eastAsia="zh-CN"/>
          </w:rPr>
          <w:t>九、水土流失防治服务项目风险管理</w:t>
        </w:r>
        <w:r>
          <w:tab/>
        </w:r>
        <w:r>
          <w:fldChar w:fldCharType="begin"/>
        </w:r>
        <w:r>
          <w:instrText xml:space="preserve"> PAGEREF _Toc31007 \h </w:instrText>
        </w:r>
        <w:r>
          <w:fldChar w:fldCharType="separate"/>
        </w:r>
        <w:r>
          <w:t>31</w:t>
        </w:r>
        <w:r>
          <w:fldChar w:fldCharType="end"/>
        </w:r>
      </w:hyperlink>
    </w:p>
    <w:p>
      <w:pPr>
        <w:pStyle w:val="TOC2"/>
        <w:tabs>
          <w:tab w:val="right" w:leader="dot" w:pos="8306"/>
        </w:tabs>
      </w:pPr>
      <w:hyperlink w:anchor="_Toc3294" w:history="1">
        <w:r>
          <w:rPr>
            <w:rFonts w:ascii="仿宋" w:eastAsia="仿宋" w:hAnsi="仿宋" w:cs="仿宋" w:hint="eastAsia"/>
            <w:lang w:eastAsia="zh-CN"/>
          </w:rPr>
          <w:t>(一)、风险识别与评估</w:t>
        </w:r>
        <w:r>
          <w:tab/>
        </w:r>
        <w:r>
          <w:fldChar w:fldCharType="begin"/>
        </w:r>
        <w:r>
          <w:instrText xml:space="preserve"> PAGEREF _Toc3294 \h </w:instrText>
        </w:r>
        <w:r>
          <w:fldChar w:fldCharType="separate"/>
        </w:r>
        <w:r>
          <w:t>31</w:t>
        </w:r>
        <w:r>
          <w:fldChar w:fldCharType="end"/>
        </w:r>
      </w:hyperlink>
    </w:p>
    <w:p>
      <w:pPr>
        <w:pStyle w:val="TOC2"/>
        <w:tabs>
          <w:tab w:val="right" w:leader="dot" w:pos="8306"/>
        </w:tabs>
      </w:pPr>
      <w:hyperlink w:anchor="_Toc4494" w:history="1">
        <w:r>
          <w:rPr>
            <w:rFonts w:ascii="仿宋" w:eastAsia="仿宋" w:hAnsi="仿宋" w:cs="仿宋" w:hint="eastAsia"/>
            <w:lang w:eastAsia="zh-CN"/>
          </w:rPr>
          <w:t>(二)、风险应对策略</w:t>
        </w:r>
        <w:r>
          <w:tab/>
        </w:r>
        <w:r>
          <w:fldChar w:fldCharType="begin"/>
        </w:r>
        <w:r>
          <w:instrText xml:space="preserve"> PAGEREF _Toc4494 \h </w:instrText>
        </w:r>
        <w:r>
          <w:fldChar w:fldCharType="separate"/>
        </w:r>
        <w:r>
          <w:t>32</w:t>
        </w:r>
        <w:r>
          <w:fldChar w:fldCharType="end"/>
        </w:r>
      </w:hyperlink>
    </w:p>
    <w:p>
      <w:pPr>
        <w:pStyle w:val="TOC2"/>
        <w:tabs>
          <w:tab w:val="right" w:leader="dot" w:pos="8306"/>
        </w:tabs>
      </w:pPr>
      <w:hyperlink w:anchor="_Toc26282" w:history="1">
        <w:r>
          <w:rPr>
            <w:rFonts w:ascii="仿宋" w:eastAsia="仿宋" w:hAnsi="仿宋" w:cs="仿宋" w:hint="eastAsia"/>
            <w:lang w:eastAsia="zh-CN"/>
          </w:rPr>
          <w:t>(三)、风险监控与控制</w:t>
        </w:r>
        <w:r>
          <w:tab/>
        </w:r>
        <w:r>
          <w:fldChar w:fldCharType="begin"/>
        </w:r>
        <w:r>
          <w:instrText xml:space="preserve"> PAGEREF _Toc26282 \h </w:instrText>
        </w:r>
        <w:r>
          <w:fldChar w:fldCharType="separate"/>
        </w:r>
        <w:r>
          <w:t>34</w:t>
        </w:r>
        <w:r>
          <w:fldChar w:fldCharType="end"/>
        </w:r>
      </w:hyperlink>
    </w:p>
    <w:p>
      <w:pPr>
        <w:pStyle w:val="TOC1"/>
        <w:tabs>
          <w:tab w:val="right" w:leader="dot" w:pos="8306"/>
        </w:tabs>
      </w:pPr>
      <w:hyperlink w:anchor="_Toc5377" w:history="1">
        <w:r>
          <w:rPr>
            <w:rFonts w:ascii="仿宋" w:eastAsia="仿宋" w:hAnsi="仿宋" w:cs="仿宋" w:hint="eastAsia"/>
            <w:lang w:eastAsia="zh-CN"/>
          </w:rPr>
          <w:t>十、水土流失防治服务项目创新与研发</w:t>
        </w:r>
        <w:r>
          <w:tab/>
        </w:r>
        <w:r>
          <w:fldChar w:fldCharType="begin"/>
        </w:r>
        <w:r>
          <w:instrText xml:space="preserve"> PAGEREF _Toc5377 \h </w:instrText>
        </w:r>
        <w:r>
          <w:fldChar w:fldCharType="separate"/>
        </w:r>
        <w:r>
          <w:t>35</w:t>
        </w:r>
        <w:r>
          <w:fldChar w:fldCharType="end"/>
        </w:r>
      </w:hyperlink>
    </w:p>
    <w:p>
      <w:pPr>
        <w:pStyle w:val="TOC2"/>
        <w:tabs>
          <w:tab w:val="right" w:leader="dot" w:pos="8306"/>
        </w:tabs>
      </w:pPr>
      <w:hyperlink w:anchor="_Toc15209" w:history="1">
        <w:r>
          <w:rPr>
            <w:rFonts w:ascii="仿宋" w:eastAsia="仿宋" w:hAnsi="仿宋" w:cs="仿宋" w:hint="eastAsia"/>
            <w:lang w:eastAsia="zh-CN"/>
          </w:rPr>
          <w:t>(一)、创新策略与方向</w:t>
        </w:r>
        <w:r>
          <w:tab/>
        </w:r>
        <w:r>
          <w:fldChar w:fldCharType="begin"/>
        </w:r>
        <w:r>
          <w:instrText xml:space="preserve"> PAGEREF _Toc15209 \h </w:instrText>
        </w:r>
        <w:r>
          <w:fldChar w:fldCharType="separate"/>
        </w:r>
        <w:r>
          <w:t>35</w:t>
        </w:r>
        <w:r>
          <w:fldChar w:fldCharType="end"/>
        </w:r>
      </w:hyperlink>
    </w:p>
    <w:p>
      <w:pPr>
        <w:pStyle w:val="TOC2"/>
        <w:tabs>
          <w:tab w:val="right" w:leader="dot" w:pos="8306"/>
        </w:tabs>
      </w:pPr>
      <w:hyperlink w:anchor="_Toc17563" w:history="1">
        <w:r>
          <w:rPr>
            <w:rFonts w:ascii="仿宋" w:eastAsia="仿宋" w:hAnsi="仿宋" w:cs="仿宋" w:hint="eastAsia"/>
            <w:lang w:eastAsia="zh-CN"/>
          </w:rPr>
          <w:t>(二)、研发规划与投入</w:t>
        </w:r>
        <w:r>
          <w:tab/>
        </w:r>
        <w:r>
          <w:fldChar w:fldCharType="begin"/>
        </w:r>
        <w:r>
          <w:instrText xml:space="preserve"> PAGEREF _Toc17563 \h </w:instrText>
        </w:r>
        <w:r>
          <w:fldChar w:fldCharType="separate"/>
        </w:r>
        <w:r>
          <w:t>37</w:t>
        </w:r>
        <w:r>
          <w:fldChar w:fldCharType="end"/>
        </w:r>
      </w:hyperlink>
    </w:p>
    <w:p>
      <w:pPr>
        <w:pStyle w:val="TOC1"/>
        <w:tabs>
          <w:tab w:val="right" w:leader="dot" w:pos="8306"/>
        </w:tabs>
      </w:pPr>
      <w:hyperlink w:anchor="_Toc16821" w:history="1">
        <w:r>
          <w:rPr>
            <w:rFonts w:ascii="仿宋" w:eastAsia="仿宋" w:hAnsi="仿宋" w:cs="仿宋" w:hint="eastAsia"/>
            <w:lang w:eastAsia="zh-CN"/>
          </w:rPr>
          <w:t>十一、水土流失防治服务项目人力资源管理</w:t>
        </w:r>
        <w:r>
          <w:tab/>
        </w:r>
        <w:r>
          <w:fldChar w:fldCharType="begin"/>
        </w:r>
        <w:r>
          <w:instrText xml:space="preserve"> PAGEREF _Toc16821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8" w:history="1">
        <w:r>
          <w:rPr>
            <w:rFonts w:ascii="仿宋" w:eastAsia="仿宋" w:hAnsi="仿宋" w:cs="仿宋" w:hint="eastAsia"/>
            <w:lang w:eastAsia="zh-CN"/>
          </w:rPr>
          <w:t>(一)、建立健全的预算管理制度</w:t>
        </w:r>
        <w:r>
          <w:tab/>
        </w:r>
        <w:r>
          <w:fldChar w:fldCharType="begin"/>
        </w:r>
        <w:r>
          <w:instrText xml:space="preserve"> PAGEREF _Toc5768 \h </w:instrText>
        </w:r>
        <w:r>
          <w:fldChar w:fldCharType="separate"/>
        </w:r>
        <w:r>
          <w:t>38</w:t>
        </w:r>
        <w:r>
          <w:fldChar w:fldCharType="end"/>
        </w:r>
      </w:hyperlink>
    </w:p>
    <w:p>
      <w:pPr>
        <w:pStyle w:val="TOC2"/>
        <w:tabs>
          <w:tab w:val="right" w:leader="dot" w:pos="8306"/>
        </w:tabs>
      </w:pPr>
      <w:hyperlink w:anchor="_Toc12574" w:history="1">
        <w:r>
          <w:rPr>
            <w:rFonts w:ascii="仿宋" w:eastAsia="仿宋" w:hAnsi="仿宋" w:cs="仿宋" w:hint="eastAsia"/>
            <w:lang w:eastAsia="zh-CN"/>
          </w:rPr>
          <w:t>(二)、加强资金流动监控</w:t>
        </w:r>
        <w:r>
          <w:tab/>
        </w:r>
        <w:r>
          <w:fldChar w:fldCharType="begin"/>
        </w:r>
        <w:r>
          <w:instrText xml:space="preserve"> PAGEREF _Toc12574 \h </w:instrText>
        </w:r>
        <w:r>
          <w:fldChar w:fldCharType="separate"/>
        </w:r>
        <w:r>
          <w:t>40</w:t>
        </w:r>
        <w:r>
          <w:fldChar w:fldCharType="end"/>
        </w:r>
      </w:hyperlink>
    </w:p>
    <w:p>
      <w:pPr>
        <w:pStyle w:val="TOC2"/>
        <w:tabs>
          <w:tab w:val="right" w:leader="dot" w:pos="8306"/>
        </w:tabs>
      </w:pPr>
      <w:hyperlink w:anchor="_Toc24033" w:history="1">
        <w:r>
          <w:rPr>
            <w:rFonts w:ascii="仿宋" w:eastAsia="仿宋" w:hAnsi="仿宋" w:cs="仿宋" w:hint="eastAsia"/>
            <w:lang w:eastAsia="zh-CN"/>
          </w:rPr>
          <w:t>(三)、制定完善的风险控制机制</w:t>
        </w:r>
        <w:r>
          <w:tab/>
        </w:r>
        <w:r>
          <w:fldChar w:fldCharType="begin"/>
        </w:r>
        <w:r>
          <w:instrText xml:space="preserve"> PAGEREF _Toc24033 \h </w:instrText>
        </w:r>
        <w:r>
          <w:fldChar w:fldCharType="separate"/>
        </w:r>
        <w:r>
          <w:t>41</w:t>
        </w:r>
        <w:r>
          <w:fldChar w:fldCharType="end"/>
        </w:r>
      </w:hyperlink>
    </w:p>
    <w:p>
      <w:pPr>
        <w:pStyle w:val="TOC2"/>
        <w:tabs>
          <w:tab w:val="right" w:leader="dot" w:pos="8306"/>
        </w:tabs>
      </w:pPr>
      <w:hyperlink w:anchor="_Toc19190" w:history="1">
        <w:r>
          <w:rPr>
            <w:rFonts w:ascii="仿宋" w:eastAsia="仿宋" w:hAnsi="仿宋" w:cs="仿宋" w:hint="eastAsia"/>
            <w:lang w:eastAsia="zh-CN"/>
          </w:rPr>
          <w:t>(四)、优化成本管理</w:t>
        </w:r>
        <w:r>
          <w:tab/>
        </w:r>
        <w:r>
          <w:fldChar w:fldCharType="begin"/>
        </w:r>
        <w:r>
          <w:instrText xml:space="preserve"> PAGEREF _Toc19190 \h </w:instrText>
        </w:r>
        <w:r>
          <w:fldChar w:fldCharType="separate"/>
        </w:r>
        <w:r>
          <w:t>43</w:t>
        </w:r>
        <w:r>
          <w:fldChar w:fldCharType="end"/>
        </w:r>
      </w:hyperlink>
    </w:p>
    <w:p>
      <w:pPr>
        <w:pStyle w:val="TOC1"/>
        <w:tabs>
          <w:tab w:val="right" w:leader="dot" w:pos="8306"/>
        </w:tabs>
      </w:pPr>
      <w:hyperlink w:anchor="_Toc11975" w:history="1">
        <w:r>
          <w:rPr>
            <w:rFonts w:ascii="仿宋" w:eastAsia="仿宋" w:hAnsi="仿宋" w:cs="仿宋" w:hint="eastAsia"/>
            <w:lang w:eastAsia="zh-CN"/>
          </w:rPr>
          <w:t>十二、水土流失防治服务项目财务管理</w:t>
        </w:r>
        <w:r>
          <w:tab/>
        </w:r>
        <w:r>
          <w:fldChar w:fldCharType="begin"/>
        </w:r>
        <w:r>
          <w:instrText xml:space="preserve"> PAGEREF _Toc11975 \h </w:instrText>
        </w:r>
        <w:r>
          <w:fldChar w:fldCharType="separate"/>
        </w:r>
        <w:r>
          <w:t>44</w:t>
        </w:r>
        <w:r>
          <w:fldChar w:fldCharType="end"/>
        </w:r>
      </w:hyperlink>
    </w:p>
    <w:p>
      <w:pPr>
        <w:pStyle w:val="TOC2"/>
        <w:tabs>
          <w:tab w:val="right" w:leader="dot" w:pos="8306"/>
        </w:tabs>
      </w:pPr>
      <w:hyperlink w:anchor="_Toc12945" w:history="1">
        <w:r>
          <w:rPr>
            <w:rFonts w:ascii="仿宋" w:eastAsia="仿宋" w:hAnsi="仿宋" w:cs="仿宋" w:hint="eastAsia"/>
            <w:lang w:eastAsia="zh-CN"/>
          </w:rPr>
          <w:t>(一)、资金需求大</w:t>
        </w:r>
        <w:r>
          <w:tab/>
        </w:r>
        <w:r>
          <w:fldChar w:fldCharType="begin"/>
        </w:r>
        <w:r>
          <w:instrText xml:space="preserve"> PAGEREF _Toc12945 \h </w:instrText>
        </w:r>
        <w:r>
          <w:fldChar w:fldCharType="separate"/>
        </w:r>
        <w:r>
          <w:t>44</w:t>
        </w:r>
        <w:r>
          <w:fldChar w:fldCharType="end"/>
        </w:r>
      </w:hyperlink>
    </w:p>
    <w:p>
      <w:pPr>
        <w:pStyle w:val="TOC2"/>
        <w:tabs>
          <w:tab w:val="right" w:leader="dot" w:pos="8306"/>
        </w:tabs>
      </w:pPr>
      <w:hyperlink w:anchor="_Toc18481" w:history="1">
        <w:r>
          <w:rPr>
            <w:rFonts w:ascii="仿宋" w:eastAsia="仿宋" w:hAnsi="仿宋" w:cs="仿宋" w:hint="eastAsia"/>
            <w:lang w:eastAsia="zh-CN"/>
          </w:rPr>
          <w:t>(二)、研发周期长</w:t>
        </w:r>
        <w:r>
          <w:tab/>
        </w:r>
        <w:r>
          <w:fldChar w:fldCharType="begin"/>
        </w:r>
        <w:r>
          <w:instrText xml:space="preserve"> PAGEREF _Toc18481 \h </w:instrText>
        </w:r>
        <w:r>
          <w:fldChar w:fldCharType="separate"/>
        </w:r>
        <w:r>
          <w:t>45</w:t>
        </w:r>
        <w:r>
          <w:fldChar w:fldCharType="end"/>
        </w:r>
      </w:hyperlink>
    </w:p>
    <w:p>
      <w:pPr>
        <w:pStyle w:val="TOC2"/>
        <w:tabs>
          <w:tab w:val="right" w:leader="dot" w:pos="8306"/>
        </w:tabs>
      </w:pPr>
      <w:hyperlink w:anchor="_Toc22603" w:history="1">
        <w:r>
          <w:rPr>
            <w:rFonts w:ascii="仿宋" w:eastAsia="仿宋" w:hAnsi="仿宋" w:cs="仿宋" w:hint="eastAsia"/>
            <w:lang w:eastAsia="zh-CN"/>
          </w:rPr>
          <w:t>(三)、市场风险大</w:t>
        </w:r>
        <w:r>
          <w:tab/>
        </w:r>
        <w:r>
          <w:fldChar w:fldCharType="begin"/>
        </w:r>
        <w:r>
          <w:instrText xml:space="preserve"> PAGEREF _Toc22603 \h </w:instrText>
        </w:r>
        <w:r>
          <w:fldChar w:fldCharType="separate"/>
        </w:r>
        <w:r>
          <w:t>47</w:t>
        </w:r>
        <w:r>
          <w:fldChar w:fldCharType="end"/>
        </w:r>
      </w:hyperlink>
    </w:p>
    <w:p>
      <w:pPr>
        <w:pStyle w:val="TOC2"/>
        <w:tabs>
          <w:tab w:val="right" w:leader="dot" w:pos="8306"/>
        </w:tabs>
      </w:pPr>
      <w:hyperlink w:anchor="_Toc22844" w:history="1">
        <w:r>
          <w:rPr>
            <w:rFonts w:ascii="仿宋" w:eastAsia="仿宋" w:hAnsi="仿宋" w:cs="仿宋" w:hint="eastAsia"/>
            <w:lang w:eastAsia="zh-CN"/>
          </w:rPr>
          <w:t>(四)、利润率高</w:t>
        </w:r>
        <w:r>
          <w:tab/>
        </w:r>
        <w:r>
          <w:fldChar w:fldCharType="begin"/>
        </w:r>
        <w:r>
          <w:instrText xml:space="preserve"> PAGEREF _Toc22844 \h </w:instrText>
        </w:r>
        <w:r>
          <w:fldChar w:fldCharType="separate"/>
        </w:r>
        <w:r>
          <w:t>49</w:t>
        </w:r>
        <w:r>
          <w:fldChar w:fldCharType="end"/>
        </w:r>
      </w:hyperlink>
    </w:p>
    <w:p>
      <w:pPr>
        <w:pStyle w:val="TOC1"/>
        <w:tabs>
          <w:tab w:val="right" w:leader="dot" w:pos="8306"/>
        </w:tabs>
      </w:pPr>
      <w:hyperlink w:anchor="_Toc5662" w:history="1">
        <w:r>
          <w:rPr>
            <w:rFonts w:ascii="仿宋" w:eastAsia="仿宋" w:hAnsi="仿宋" w:cs="仿宋" w:hint="eastAsia"/>
            <w:lang w:eastAsia="zh-CN"/>
          </w:rPr>
          <w:t>十三、水土流失防治服务项目变更管理</w:t>
        </w:r>
        <w:r>
          <w:tab/>
        </w:r>
        <w:r>
          <w:fldChar w:fldCharType="begin"/>
        </w:r>
        <w:r>
          <w:instrText xml:space="preserve"> PAGEREF _Toc5662 \h </w:instrText>
        </w:r>
        <w:r>
          <w:fldChar w:fldCharType="separate"/>
        </w:r>
        <w:r>
          <w:t>51</w:t>
        </w:r>
        <w:r>
          <w:fldChar w:fldCharType="end"/>
        </w:r>
      </w:hyperlink>
    </w:p>
    <w:p>
      <w:pPr>
        <w:pStyle w:val="TOC2"/>
        <w:tabs>
          <w:tab w:val="right" w:leader="dot" w:pos="8306"/>
        </w:tabs>
      </w:pPr>
      <w:hyperlink w:anchor="_Toc26119" w:history="1">
        <w:r>
          <w:rPr>
            <w:rFonts w:ascii="仿宋" w:eastAsia="仿宋" w:hAnsi="仿宋" w:cs="仿宋" w:hint="eastAsia"/>
            <w:lang w:eastAsia="zh-CN"/>
          </w:rPr>
          <w:t>(一)、变更申请与评估</w:t>
        </w:r>
        <w:r>
          <w:tab/>
        </w:r>
        <w:r>
          <w:fldChar w:fldCharType="begin"/>
        </w:r>
        <w:r>
          <w:instrText xml:space="preserve"> PAGEREF _Toc26119 \h </w:instrText>
        </w:r>
        <w:r>
          <w:fldChar w:fldCharType="separate"/>
        </w:r>
        <w:r>
          <w:t>51</w:t>
        </w:r>
        <w:r>
          <w:fldChar w:fldCharType="end"/>
        </w:r>
      </w:hyperlink>
    </w:p>
    <w:p>
      <w:pPr>
        <w:pStyle w:val="TOC2"/>
        <w:tabs>
          <w:tab w:val="right" w:leader="dot" w:pos="8306"/>
        </w:tabs>
      </w:pPr>
      <w:hyperlink w:anchor="_Toc20879" w:history="1">
        <w:r>
          <w:rPr>
            <w:rFonts w:ascii="仿宋" w:eastAsia="仿宋" w:hAnsi="仿宋" w:cs="仿宋" w:hint="eastAsia"/>
            <w:lang w:eastAsia="zh-CN"/>
          </w:rPr>
          <w:t>(二)、变更实施与控制</w:t>
        </w:r>
        <w:r>
          <w:tab/>
        </w:r>
        <w:r>
          <w:fldChar w:fldCharType="begin"/>
        </w:r>
        <w:r>
          <w:instrText xml:space="preserve"> PAGEREF _Toc20879 \h </w:instrText>
        </w:r>
        <w:r>
          <w:fldChar w:fldCharType="separate"/>
        </w:r>
        <w:r>
          <w:t>52</w:t>
        </w:r>
        <w:r>
          <w:fldChar w:fldCharType="end"/>
        </w:r>
      </w:hyperlink>
    </w:p>
    <w:p>
      <w:pPr>
        <w:pStyle w:val="TOC1"/>
        <w:tabs>
          <w:tab w:val="right" w:leader="dot" w:pos="8306"/>
        </w:tabs>
      </w:pPr>
      <w:hyperlink w:anchor="_Toc28766" w:history="1">
        <w:r>
          <w:rPr>
            <w:rFonts w:ascii="仿宋" w:eastAsia="仿宋" w:hAnsi="仿宋" w:cs="仿宋" w:hint="eastAsia"/>
            <w:lang w:eastAsia="zh-CN"/>
          </w:rPr>
          <w:t>十四、水土流失防治服务项目治理与监督</w:t>
        </w:r>
        <w:r>
          <w:tab/>
        </w:r>
        <w:r>
          <w:fldChar w:fldCharType="begin"/>
        </w:r>
        <w:r>
          <w:instrText xml:space="preserve"> PAGEREF _Toc28766 \h </w:instrText>
        </w:r>
        <w:r>
          <w:fldChar w:fldCharType="separate"/>
        </w:r>
        <w:r>
          <w:t>53</w:t>
        </w:r>
        <w:r>
          <w:fldChar w:fldCharType="end"/>
        </w:r>
      </w:hyperlink>
    </w:p>
    <w:p>
      <w:pPr>
        <w:pStyle w:val="TOC2"/>
        <w:tabs>
          <w:tab w:val="right" w:leader="dot" w:pos="8306"/>
        </w:tabs>
      </w:pPr>
      <w:hyperlink w:anchor="_Toc22061" w:history="1">
        <w:r>
          <w:rPr>
            <w:rFonts w:ascii="仿宋" w:eastAsia="仿宋" w:hAnsi="仿宋" w:cs="仿宋" w:hint="eastAsia"/>
            <w:lang w:eastAsia="zh-CN"/>
          </w:rPr>
          <w:t>(一)、水土流失防治服务项目治理结构</w:t>
        </w:r>
        <w:r>
          <w:tab/>
        </w:r>
        <w:r>
          <w:fldChar w:fldCharType="begin"/>
        </w:r>
        <w:r>
          <w:instrText xml:space="preserve"> PAGEREF _Toc22061 \h </w:instrText>
        </w:r>
        <w:r>
          <w:fldChar w:fldCharType="separate"/>
        </w:r>
        <w:r>
          <w:t>53</w:t>
        </w:r>
        <w:r>
          <w:fldChar w:fldCharType="end"/>
        </w:r>
      </w:hyperlink>
    </w:p>
    <w:p>
      <w:pPr>
        <w:pStyle w:val="TOC2"/>
        <w:tabs>
          <w:tab w:val="right" w:leader="dot" w:pos="8306"/>
        </w:tabs>
      </w:pPr>
      <w:hyperlink w:anchor="_Toc27324" w:history="1">
        <w:r>
          <w:rPr>
            <w:rFonts w:ascii="仿宋" w:eastAsia="仿宋" w:hAnsi="仿宋" w:cs="仿宋" w:hint="eastAsia"/>
            <w:lang w:eastAsia="zh-CN"/>
          </w:rPr>
          <w:t>(二)、监督与审计</w:t>
        </w:r>
        <w:r>
          <w:tab/>
        </w:r>
        <w:r>
          <w:fldChar w:fldCharType="begin"/>
        </w:r>
        <w:r>
          <w:instrText xml:space="preserve"> PAGEREF _Toc27324 \h </w:instrText>
        </w:r>
        <w:r>
          <w:fldChar w:fldCharType="separate"/>
        </w:r>
        <w:r>
          <w:t>54</w:t>
        </w:r>
        <w:r>
          <w:fldChar w:fldCharType="end"/>
        </w:r>
      </w:hyperlink>
    </w:p>
    <w:p>
      <w:pPr>
        <w:pStyle w:val="TOC1"/>
        <w:tabs>
          <w:tab w:val="right" w:leader="dot" w:pos="8306"/>
        </w:tabs>
      </w:pPr>
      <w:hyperlink w:anchor="_Toc29958" w:history="1">
        <w:r>
          <w:rPr>
            <w:rFonts w:ascii="仿宋" w:eastAsia="仿宋" w:hAnsi="仿宋" w:cs="仿宋" w:hint="eastAsia"/>
            <w:lang w:eastAsia="zh-CN"/>
          </w:rPr>
          <w:t>十五、利益相关者分析与沟通计划</w:t>
        </w:r>
        <w:r>
          <w:tab/>
        </w:r>
        <w:r>
          <w:fldChar w:fldCharType="begin"/>
        </w:r>
        <w:r>
          <w:instrText xml:space="preserve"> PAGEREF _Toc29958 \h </w:instrText>
        </w:r>
        <w:r>
          <w:fldChar w:fldCharType="separate"/>
        </w:r>
        <w:r>
          <w:t>56</w:t>
        </w:r>
        <w:r>
          <w:fldChar w:fldCharType="end"/>
        </w:r>
      </w:hyperlink>
    </w:p>
    <w:p>
      <w:pPr>
        <w:pStyle w:val="TOC2"/>
        <w:tabs>
          <w:tab w:val="right" w:leader="dot" w:pos="8306"/>
        </w:tabs>
      </w:pPr>
      <w:hyperlink w:anchor="_Toc28789" w:history="1">
        <w:r>
          <w:rPr>
            <w:rFonts w:ascii="仿宋" w:eastAsia="仿宋" w:hAnsi="仿宋" w:cs="仿宋" w:hint="eastAsia"/>
            <w:lang w:eastAsia="zh-CN"/>
          </w:rPr>
          <w:t>(一)、利益相关者分析</w:t>
        </w:r>
        <w:r>
          <w:tab/>
        </w:r>
        <w:r>
          <w:fldChar w:fldCharType="begin"/>
        </w:r>
        <w:r>
          <w:instrText xml:space="preserve"> PAGEREF _Toc28789 \h </w:instrText>
        </w:r>
        <w:r>
          <w:fldChar w:fldCharType="separate"/>
        </w:r>
        <w:r>
          <w:t>56</w:t>
        </w:r>
        <w:r>
          <w:fldChar w:fldCharType="end"/>
        </w:r>
      </w:hyperlink>
    </w:p>
    <w:p>
      <w:pPr>
        <w:pStyle w:val="TOC2"/>
        <w:tabs>
          <w:tab w:val="right" w:leader="dot" w:pos="8306"/>
        </w:tabs>
      </w:pPr>
      <w:hyperlink w:anchor="_Toc6325" w:history="1">
        <w:r>
          <w:rPr>
            <w:rFonts w:ascii="仿宋" w:eastAsia="仿宋" w:hAnsi="仿宋" w:cs="仿宋" w:hint="eastAsia"/>
            <w:lang w:eastAsia="zh-CN"/>
          </w:rPr>
          <w:t>(二)、沟通计划</w:t>
        </w:r>
        <w:r>
          <w:tab/>
        </w:r>
        <w:r>
          <w:fldChar w:fldCharType="begin"/>
        </w:r>
        <w:r>
          <w:instrText xml:space="preserve"> PAGEREF _Toc6325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35"/>
      <w:r>
        <w:rPr>
          <w:rFonts w:ascii="仿宋" w:eastAsia="仿宋" w:hAnsi="仿宋" w:cs="仿宋" w:hint="eastAsia"/>
          <w:sz w:val="28"/>
          <w:lang w:eastAsia="zh-CN"/>
        </w:rPr>
        <w:t>一、水土流失防治服务项目建设背景及必要性分析</w:t>
      </w:r>
      <w:bookmarkEnd w:id="2"/>
    </w:p>
    <w:p>
      <w:pPr>
        <w:pStyle w:val="Heading2"/>
        <w:rPr>
          <w:rFonts w:ascii="仿宋" w:eastAsia="仿宋" w:hAnsi="仿宋" w:cs="仿宋" w:hint="eastAsia"/>
          <w:lang w:eastAsia="zh-CN"/>
        </w:rPr>
      </w:pPr>
      <w:bookmarkStart w:id="3" w:name="_Toc28164"/>
      <w:r>
        <w:rPr>
          <w:rFonts w:ascii="仿宋" w:eastAsia="仿宋" w:hAnsi="仿宋" w:cs="仿宋" w:hint="eastAsia"/>
          <w:lang w:eastAsia="zh-CN"/>
        </w:rPr>
        <w:t>(一)、水土流失防治服务项目背景分析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土流失防治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土流失防治服务项目在这个潮流中的定位。同时，我们将关注行业内涌现的新兴机遇，以便水土流失防治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土流失防治服务项目提供了强大的发展动力。我们将聚焦于行业内最新的技术发展趋势，包括但不限于人工智能、大数据分析、物联网等领域。通过深度的技术研究，我们将确保水土流失防治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土流失防治服务项目发展的源泉。我们将投入更多的精力对市场需求进行深入剖析，超越表面的需求，深入挖掘潜在的市场痛点和机遇。通过对市场需求的细致了解，水土流失防治服务项目将更有针对性地设计解决方案，满足市场的多样化需求，从而更好地促进水土流失防治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土流失防治服务项目战略至关重要。我们将对竞争态势进行更为深入的分析，包括但不限于市场份额、产品特点、客户满意度等多个维度。通过深度的竞争分析，水土流失防治服务项目将能够更准确地把握市场脉搏，制定具有竞争力的水土流失防治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土流失防治服务项目的发展具有直接的影响。我们将进行更为全面的法规和政策分析，了解行业发展中的潜在法律风险和合规挑战。通过充分了解和遵守相关法规，水土流失防治服务项目将确保在法律框架内合法合规运营，为水土流失防治服务项目的稳健发展提供有力支持。</w:t>
      </w:r>
    </w:p>
    <w:p>
      <w:pPr>
        <w:pStyle w:val="Heading2"/>
        <w:ind w:firstLine="560" w:firstLineChars="200"/>
        <w:rPr>
          <w:rFonts w:ascii="仿宋" w:eastAsia="仿宋" w:hAnsi="仿宋" w:cs="仿宋" w:hint="eastAsia"/>
          <w:sz w:val="28"/>
          <w:lang w:eastAsia="zh-CN"/>
        </w:rPr>
      </w:pPr>
      <w:bookmarkStart w:id="4" w:name="_Toc23702"/>
      <w:r>
        <w:rPr>
          <w:rFonts w:ascii="仿宋" w:eastAsia="仿宋" w:hAnsi="仿宋" w:cs="仿宋" w:hint="eastAsia"/>
          <w:sz w:val="28"/>
          <w:lang w:eastAsia="zh-CN"/>
        </w:rPr>
        <w:t>(二)、水土流失防治服务项目建设必要性分析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的迫切性源于对行业发展趋势的深刻洞察。我们正处于一个行业变革的时代，科技创新、数字化转型成为企业发展的关键动力。水土流失防治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不仅仅是为了跟上潮流，更是为了通过技术创新推动企业的持续发展。通过引入先进的技术和解决方案，水土流失防治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土流失防治服务项目的建设成为必然选择，通过提高产品质量、拓展服务领域，从而在竞争中获得更多的机会。水土流失防治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土流失防治服务项目建设的必要性体现在对客户需求更精准的满足。通过水土流失防治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建设的背后是对企业持续创新的追求。只有通过不断创新，企业才能在竞争中立于不败之地。水土流失防治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9"/>
      <w:r>
        <w:rPr>
          <w:rFonts w:ascii="仿宋" w:eastAsia="仿宋" w:hAnsi="仿宋" w:cs="仿宋" w:hint="eastAsia"/>
          <w:sz w:val="28"/>
          <w:lang w:eastAsia="zh-CN"/>
        </w:rPr>
        <w:t>二、水土流失防治服务项目文档管理</w:t>
      </w:r>
      <w:bookmarkEnd w:id="5"/>
    </w:p>
    <w:p>
      <w:pPr>
        <w:pStyle w:val="Heading2"/>
        <w:rPr>
          <w:rFonts w:ascii="仿宋" w:eastAsia="仿宋" w:hAnsi="仿宋" w:cs="仿宋" w:hint="eastAsia"/>
          <w:lang w:eastAsia="zh-CN"/>
        </w:rPr>
      </w:pPr>
      <w:bookmarkStart w:id="6" w:name="_Toc161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水土流失防治服务项目高度重视文档的质量和准确性，以支持水土流失防治服务项目的各项活动和决策。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土流失防治服务项目文档的编制始于水土流失防治服务项目计划的初期，我们制定了详细的文档编制计划，明确了每个文档的内容、格式和编写责任人。在水土流失防治服务项目启动阶段，我们首先编制了水土流失防治服务项目章程，明确定义了水土流失防治服务项目的目标、范围、风险等关键要素。随后，水土流失防治服务项目团队根据计划陆续编制了需求文档、设计文档、测试文档等各类文档，确保水土流失防治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土流失防治服务项目管理中的重要环节，旨在确保水土流失防治服务项目文档符合质量标准和水土流失防治服务项目需求。在水土流失防治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土流失防治服务项目相关利益方和专业领域的专家对文档进行独立审查。这有助于获取更全面、客观的反馈，确保水土流失防治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在文档编制与审查方面建立了严格的管理机制，通过规范的流程和多维度的审查，确保水土流失防治服务项目文档的质量、准确性和可靠性，为水土流失防治服务项目的顺利推进提供了有力支持。</w:t>
      </w:r>
    </w:p>
    <w:p>
      <w:pPr>
        <w:pStyle w:val="Heading2"/>
        <w:ind w:firstLine="560" w:firstLineChars="200"/>
        <w:rPr>
          <w:rFonts w:ascii="仿宋" w:eastAsia="仿宋" w:hAnsi="仿宋" w:cs="仿宋" w:hint="eastAsia"/>
          <w:sz w:val="28"/>
          <w:lang w:eastAsia="zh-CN"/>
        </w:rPr>
      </w:pPr>
      <w:bookmarkStart w:id="7" w:name="_Toc205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在水土流失防治服务项目中，我们致力于优化文档发布与分发过程，以确保信息的高效传递和团队间协作的顺畅进行。以下是我们采取的关键优化策略：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我们通过多渠道发布文档，包括电子邮件、水土流失防治服务项目管理平台、内部网站等，以满足不同团队成员的偏好和需求。多渠道发布确保了信息的全面覆盖。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我们采用了精细的权限控制，确保只有授权人员可以访问敏感信息。这种安全措施保护了水土流失防治服务项目文档的机密性，防止了未经授权的信息泄露。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7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水土流失防治服务项目生命周期中一个至关重要的环节，直接关系到水土流失防治服务项目信息的长期保存和历史记录的完整性。在水土流失防治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247"/>
      <w:r>
        <w:rPr>
          <w:rFonts w:ascii="仿宋" w:eastAsia="仿宋" w:hAnsi="仿宋" w:cs="仿宋" w:hint="eastAsia"/>
          <w:sz w:val="28"/>
          <w:lang w:eastAsia="zh-CN"/>
        </w:rPr>
        <w:t>三、水土流失防治服务项目概论</w:t>
      </w:r>
      <w:bookmarkEnd w:id="9"/>
    </w:p>
    <w:p>
      <w:pPr>
        <w:pStyle w:val="Heading2"/>
        <w:rPr>
          <w:rFonts w:ascii="仿宋" w:eastAsia="仿宋" w:hAnsi="仿宋" w:cs="仿宋" w:hint="eastAsia"/>
          <w:lang w:eastAsia="zh-CN"/>
        </w:rPr>
      </w:pPr>
      <w:bookmarkStart w:id="10" w:name="_Toc8498"/>
      <w:r>
        <w:rPr>
          <w:rFonts w:ascii="仿宋" w:eastAsia="仿宋" w:hAnsi="仿宋" w:cs="仿宋" w:hint="eastAsia"/>
          <w:lang w:eastAsia="zh-CN"/>
        </w:rPr>
        <w:t>(一)、水土流失防治服务项目概况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起源追溯至对市场的深入洞察。市场的不断演变与变革为水土流失防治服务项目提供了难得的机遇。当前市场存在的需求缺口和变革的大环境共同构成了水土流失防治服务项目的背景。这个水土流失防治服务项目旨在充分利用市场机遇，填补行业中尚未满足的需求，为客户提供全新的解决方案。市场的变革和需求的增长使得这个水土流失防治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水土流失防治服务项目名称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正式命名为水土流失防治服务。这个名称不仅仅是一个标识，更代表了水土流失防治服务项目的核心理念和愿景。它蕴含着水土流失防治服务项目所要解决问题的关键字，具有强烈的表达和辨识度，为水土流失防治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水土流失防治服务项目目标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核心目标是提供一种全新、高效的解决方案，满足客户日益增长的需求。水土流失防治服务项目追求的不仅仅是满足市场需求，更是在市场中获得卓越的竞争优势。通过不断提升产品或服务的质量和创新水平，水土流失防治服务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水土流失防治服务项目范围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全面涵盖了产品研发、制造、市场推广和售后服务，确保从产品设计到最终用户体验的全方位关注。这一全面的水土流失防治服务项目范围是为了确保水土流失防治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水土流失防治服务项目时间表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水土流失防治服务项目计划在未来18个月内完成，包括研发、测试、市场试点和正式推出等不同阶段。这个时间表的合理设计是为了确保水土流失防治服务项目各个阶段的顺利推进，以便按时交付高质量的成果。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水土流失防治服务项目预算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总预算估算为XX百万美元，主要分配在研发、市场推广、人员培训和运营等方面。这一充足的预算为水土流失防治服务项目提供了充足的资源，确保水土流失防治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水土流失防治服务项目风险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可能面临的风险包括市场接受度低、技术难题、竞争激烈等。水土流失防治服务项目团队已经制定了相应的风险应对计划，通过前瞻性的风险管理，确保水土流失防治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水土流失防治服务项目团队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水土流失防治服务项目汇聚了一支经验丰富、多领域专业素养的核心团队，确保水土流失防治服务项目在各个方面都能拥有高水平的执行力。团队的协同作战是水土流失防治服务项目成功的关键因素之一。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水土流失防治服务项目背景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水土流失防治服务项目的背景根植于市场对更高效、创新产品的渴望，同时也受到科技发展对行业格局的深刻改变的影响。这为水土流失防治服务项目提供了广阔的发展空间和市场需求。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水土流失防治服务项目现状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截至目前，水土流失防治服务项目已完成市场调研和技术验证，取得了初步的成功。这为水土流失防治服务项目在未来的发展奠定了坚实的基础，为更远大的目标打下了坚实的基石。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75"/>
      <w:r>
        <w:rPr>
          <w:rFonts w:ascii="仿宋" w:eastAsia="仿宋" w:hAnsi="仿宋" w:cs="仿宋" w:hint="eastAsia"/>
          <w:sz w:val="28"/>
          <w:lang w:eastAsia="zh-CN"/>
        </w:rPr>
        <w:t>(二)、水土流失防治服务项目目标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土流失防治服务项目首要业务目标是在市场中占据有利地位，实现产品/服务的成功推广和销售。通过不断提升产品质量、创新性，水土流失防治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在科技迅速发展的时代，水土流失防治服务项目着眼于技术创新。通过持续的研发和技术升级，水土流失防治服务项目旨在推出更具创新性的产品或服务，以满足市场对新鲜、先进解决方案的需求。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土流失防治服务项目设定了客户满意度目标。通过提供卓越的产品质量和优质的客户服务，水土流失防治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水土流失防治服务项目注重社会责任和可持续发展。通过实施环保、社会责任水土流失防治服务项目，水土流失防治服务项目致力于在经济发展的同时保护环境，促进社会公平，实现可持续经营。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水土流失防治服务项目的团队是实现目标的核心驱动力。因此，水土流失防治服务项目设定了团队发展目标，包括提升团队成员的专业技能、培养领导力，以及搭建协同高效的团队工作氛围。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639"/>
      <w:r>
        <w:rPr>
          <w:rFonts w:ascii="仿宋" w:eastAsia="仿宋" w:hAnsi="仿宋" w:cs="仿宋" w:hint="eastAsia"/>
          <w:sz w:val="28"/>
          <w:lang w:eastAsia="zh-CN"/>
        </w:rPr>
        <w:t>(三)、水土流失防治服务项目提出的理由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水土流失防治服务项目提出的理由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源于对市场机遇的深刻洞察。当前市场中存在的需求缺口和行业发展趋势表明，有巨大的商业机会等待被开发。通过准确捕捉市场机遇，水土流失防治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理念基于对技术创新的信仰。通过持续的研发和技术投入，水土流失防治服务项目有望推出更具创新性的产品或服务。在科技飞速发展的当下，水土流失防治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是为了增强企业的行业竞争力。通过提升产品或服务的质量和独特性，水土流失防治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响应了消费者需求的变化。随着社会和科技的不断发展，消费者对产品和服务的需求也在发生变化。通过深入了解并及时回应消费者的新需求，水土流失防治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是企业战略发展规划的一部分。在面对日益激烈的市场竞争和不断变化的商业环境中，水土流失防治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不仅仅是基于商业考量，还注重社会责任。通过推出环保、社会责任等方面的水土流失防治服务项目，水土流失防治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水土流失防治服务项目的提出反映了对利益相关者期望的关注。包括客户、员工、投资者等利益相关者在企业发展中都有着各自的期望，水土流失防治服务项目力求在满足这些期望的同时，取得更大的共赢。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746"/>
      <w:r>
        <w:rPr>
          <w:rFonts w:ascii="仿宋" w:eastAsia="仿宋" w:hAnsi="仿宋" w:cs="仿宋" w:hint="eastAsia"/>
          <w:sz w:val="28"/>
          <w:lang w:eastAsia="zh-CN"/>
        </w:rPr>
        <w:t>(四)、水土流失防治服务项目意义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在实施水土流失防治服务项目的过程中，我们不仅仅是在追逐商业成功，更是为企业和社会的多个层面创造了深远的意义。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土流失防治服务项目的首要意义在于提升企业的市场竞争力。通过持续的创新和对产品质量的高标准要求，水土流失防治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土流失防治服务项目的推进将促使行业技术水平的提升。通过引入先进技术和创新性解决方案，水土流失防治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土流失防治服务项目不仅创造了大量就业机会，提高了就业水平，还注重社会责任和环保。通过参与社会公益事业和推动环保水土流失防治服务项目，水土流失防治服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综合而言，水土流失防治服务项目意义重大，不仅推动了企业的发展，也为行业和社会的进步贡献了积极力量。这是一个全面而深刻的影响，将在未来产生可持续的正面效应。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92"/>
      <w:r>
        <w:rPr>
          <w:rFonts w:ascii="仿宋" w:eastAsia="仿宋" w:hAnsi="仿宋" w:cs="仿宋" w:hint="eastAsia"/>
          <w:sz w:val="28"/>
          <w:lang w:eastAsia="zh-CN"/>
        </w:rPr>
        <w:t>(五)、水土流失防治服务项目背景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在当今迅猛发展的商业环境中，水土流失防治服务项目的动因根植于对多方面因素的审慎考量。这个水土流失防治服务项目的提出并非孤立的决策，而是对企业所处背景深入思考的产物。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土流失防治服务项目背后的首要原因。科技的迅速发展和全球市场的快速变化使得企业必须灵活应对。水土流失防治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竞争的激烈程度也是水土流失防治服务项目背景中不可忽视的一环。企业需要在激烈竞争中脱颖而出，为此，水土流失防治服务项目致力于打破常规，提供独特的价值主张，以吸引客户并确保市场份额的增长。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技术的迅速发展为企业带来了机遇与挑战。作为水土流失防治服务项目启动的背景之一，对新兴技术的应用将有助于提升企业的技术水平，使其在不断演进的商业环境中保持竞争优势。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此外，社会对企业责任的期望也在逐渐升高。水土流失防治服务项目充分融入了社会责任的理念，通过可持续经营和社会公益水土流失防治服务项目，企图为社会贡献一份力量，在商业成功的同时关注社会价值。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https://d.book118.com/425311231101011044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水土流失防治服务项目计划设计方案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A5287"/>
    <w:rsid w:val="46AA52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112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2024-01-20T07:34:00Z</dcterms:created>
  <dcterms:modified xsi:type="dcterms:W3CDTF">2024-01-20T07:34:45Z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769F4EBC813A4BC0852853FC0AC001B7_11</vt:lpwstr>
  </property>
  <property fmtid="{D5CDD505-2E9C-101B-9397-08002B2CF9AE}" pid="3" name="KSOProductBuildVer">
    <vt:lpwstr>2052-12.1.0.16120</vt:lpwstr>
  </property>
</Properties>
</file>