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摇臂铣床项目规划设计方案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14" w:history="1">
        <w:r>
          <w:rPr>
            <w:rFonts w:ascii="仿宋" w:eastAsia="仿宋" w:hAnsi="仿宋" w:cs="仿宋" w:hint="eastAsia"/>
            <w:lang w:eastAsia="zh-CN"/>
          </w:rPr>
          <w:t>前言</w:t>
        </w:r>
        <w:r>
          <w:tab/>
        </w:r>
        <w:r>
          <w:fldChar w:fldCharType="begin"/>
        </w:r>
        <w:r>
          <w:instrText xml:space="preserve"> PAGEREF _Toc32014 \h </w:instrText>
        </w:r>
        <w:r>
          <w:fldChar w:fldCharType="separate"/>
        </w:r>
        <w:r>
          <w:t>3</w:t>
        </w:r>
        <w:r>
          <w:fldChar w:fldCharType="end"/>
        </w:r>
      </w:hyperlink>
    </w:p>
    <w:p>
      <w:pPr>
        <w:pStyle w:val="TOC1"/>
        <w:tabs>
          <w:tab w:val="right" w:leader="dot" w:pos="8306"/>
        </w:tabs>
      </w:pPr>
      <w:hyperlink w:anchor="_Toc4219" w:history="1">
        <w:r>
          <w:rPr>
            <w:rFonts w:ascii="仿宋" w:eastAsia="仿宋" w:hAnsi="仿宋" w:cs="仿宋" w:hint="eastAsia"/>
            <w:lang w:eastAsia="zh-CN"/>
          </w:rPr>
          <w:t>一、工艺说明</w:t>
        </w:r>
        <w:r>
          <w:tab/>
        </w:r>
        <w:r>
          <w:fldChar w:fldCharType="begin"/>
        </w:r>
        <w:r>
          <w:instrText xml:space="preserve"> PAGEREF _Toc4219 \h </w:instrText>
        </w:r>
        <w:r>
          <w:fldChar w:fldCharType="separate"/>
        </w:r>
        <w:r>
          <w:t>3</w:t>
        </w:r>
        <w:r>
          <w:fldChar w:fldCharType="end"/>
        </w:r>
      </w:hyperlink>
    </w:p>
    <w:p>
      <w:pPr>
        <w:pStyle w:val="TOC2"/>
        <w:tabs>
          <w:tab w:val="right" w:leader="dot" w:pos="8306"/>
        </w:tabs>
      </w:pPr>
      <w:hyperlink w:anchor="_Toc27543" w:history="1">
        <w:r>
          <w:rPr>
            <w:rFonts w:ascii="仿宋" w:eastAsia="仿宋" w:hAnsi="仿宋" w:cs="仿宋" w:hint="eastAsia"/>
            <w:lang w:eastAsia="zh-CN"/>
          </w:rPr>
          <w:t>(一)、技术管理特点</w:t>
        </w:r>
        <w:r>
          <w:tab/>
        </w:r>
        <w:r>
          <w:fldChar w:fldCharType="begin"/>
        </w:r>
        <w:r>
          <w:instrText xml:space="preserve"> PAGEREF _Toc27543 \h </w:instrText>
        </w:r>
        <w:r>
          <w:fldChar w:fldCharType="separate"/>
        </w:r>
        <w:r>
          <w:t>3</w:t>
        </w:r>
        <w:r>
          <w:fldChar w:fldCharType="end"/>
        </w:r>
      </w:hyperlink>
    </w:p>
    <w:p>
      <w:pPr>
        <w:pStyle w:val="TOC2"/>
        <w:tabs>
          <w:tab w:val="right" w:leader="dot" w:pos="8306"/>
        </w:tabs>
      </w:pPr>
      <w:hyperlink w:anchor="_Toc28810" w:history="1">
        <w:r>
          <w:rPr>
            <w:rFonts w:ascii="仿宋" w:eastAsia="仿宋" w:hAnsi="仿宋" w:cs="仿宋" w:hint="eastAsia"/>
            <w:lang w:eastAsia="zh-CN"/>
          </w:rPr>
          <w:t>(二)、摇臂铣床项目工艺技术设计方案</w:t>
        </w:r>
        <w:r>
          <w:tab/>
        </w:r>
        <w:r>
          <w:fldChar w:fldCharType="begin"/>
        </w:r>
        <w:r>
          <w:instrText xml:space="preserve"> PAGEREF _Toc28810 \h </w:instrText>
        </w:r>
        <w:r>
          <w:fldChar w:fldCharType="separate"/>
        </w:r>
        <w:r>
          <w:t>4</w:t>
        </w:r>
        <w:r>
          <w:fldChar w:fldCharType="end"/>
        </w:r>
      </w:hyperlink>
    </w:p>
    <w:p>
      <w:pPr>
        <w:pStyle w:val="TOC2"/>
        <w:tabs>
          <w:tab w:val="right" w:leader="dot" w:pos="8306"/>
        </w:tabs>
      </w:pPr>
      <w:hyperlink w:anchor="_Toc23435" w:history="1">
        <w:r>
          <w:rPr>
            <w:rFonts w:ascii="仿宋" w:eastAsia="仿宋" w:hAnsi="仿宋" w:cs="仿宋" w:hint="eastAsia"/>
            <w:lang w:eastAsia="zh-CN"/>
          </w:rPr>
          <w:t>(三)、设备选型方案</w:t>
        </w:r>
        <w:r>
          <w:tab/>
        </w:r>
        <w:r>
          <w:fldChar w:fldCharType="begin"/>
        </w:r>
        <w:r>
          <w:instrText xml:space="preserve"> PAGEREF _Toc23435 \h </w:instrText>
        </w:r>
        <w:r>
          <w:fldChar w:fldCharType="separate"/>
        </w:r>
        <w:r>
          <w:t>5</w:t>
        </w:r>
        <w:r>
          <w:fldChar w:fldCharType="end"/>
        </w:r>
      </w:hyperlink>
    </w:p>
    <w:p>
      <w:pPr>
        <w:pStyle w:val="TOC1"/>
        <w:tabs>
          <w:tab w:val="right" w:leader="dot" w:pos="8306"/>
        </w:tabs>
      </w:pPr>
      <w:hyperlink w:anchor="_Toc14058" w:history="1">
        <w:r>
          <w:rPr>
            <w:rFonts w:ascii="仿宋" w:eastAsia="仿宋" w:hAnsi="仿宋" w:cs="仿宋" w:hint="eastAsia"/>
            <w:lang w:eastAsia="zh-CN"/>
          </w:rPr>
          <w:t>二、摇臂铣床项目选址可行性分析</w:t>
        </w:r>
        <w:r>
          <w:tab/>
        </w:r>
        <w:r>
          <w:fldChar w:fldCharType="begin"/>
        </w:r>
        <w:r>
          <w:instrText xml:space="preserve"> PAGEREF _Toc14058 \h </w:instrText>
        </w:r>
        <w:r>
          <w:fldChar w:fldCharType="separate"/>
        </w:r>
        <w:r>
          <w:t>7</w:t>
        </w:r>
        <w:r>
          <w:fldChar w:fldCharType="end"/>
        </w:r>
      </w:hyperlink>
    </w:p>
    <w:p>
      <w:pPr>
        <w:pStyle w:val="TOC2"/>
        <w:tabs>
          <w:tab w:val="right" w:leader="dot" w:pos="8306"/>
        </w:tabs>
      </w:pPr>
      <w:hyperlink w:anchor="_Toc29141" w:history="1">
        <w:r>
          <w:rPr>
            <w:rFonts w:ascii="仿宋" w:eastAsia="仿宋" w:hAnsi="仿宋" w:cs="仿宋" w:hint="eastAsia"/>
            <w:lang w:eastAsia="zh-CN"/>
          </w:rPr>
          <w:t>(一)、摇臂铣床项目选址</w:t>
        </w:r>
        <w:r>
          <w:tab/>
        </w:r>
        <w:r>
          <w:fldChar w:fldCharType="begin"/>
        </w:r>
        <w:r>
          <w:instrText xml:space="preserve"> PAGEREF _Toc29141 \h </w:instrText>
        </w:r>
        <w:r>
          <w:fldChar w:fldCharType="separate"/>
        </w:r>
        <w:r>
          <w:t>7</w:t>
        </w:r>
        <w:r>
          <w:fldChar w:fldCharType="end"/>
        </w:r>
      </w:hyperlink>
    </w:p>
    <w:p>
      <w:pPr>
        <w:pStyle w:val="TOC2"/>
        <w:tabs>
          <w:tab w:val="right" w:leader="dot" w:pos="8306"/>
        </w:tabs>
      </w:pPr>
      <w:hyperlink w:anchor="_Toc13166" w:history="1">
        <w:r>
          <w:rPr>
            <w:rFonts w:ascii="仿宋" w:eastAsia="仿宋" w:hAnsi="仿宋" w:cs="仿宋" w:hint="eastAsia"/>
            <w:lang w:eastAsia="zh-CN"/>
          </w:rPr>
          <w:t>(二)、用地控制指标</w:t>
        </w:r>
        <w:r>
          <w:tab/>
        </w:r>
        <w:r>
          <w:fldChar w:fldCharType="begin"/>
        </w:r>
        <w:r>
          <w:instrText xml:space="preserve"> PAGEREF _Toc13166 \h </w:instrText>
        </w:r>
        <w:r>
          <w:fldChar w:fldCharType="separate"/>
        </w:r>
        <w:r>
          <w:t>7</w:t>
        </w:r>
        <w:r>
          <w:fldChar w:fldCharType="end"/>
        </w:r>
      </w:hyperlink>
    </w:p>
    <w:p>
      <w:pPr>
        <w:pStyle w:val="TOC2"/>
        <w:tabs>
          <w:tab w:val="right" w:leader="dot" w:pos="8306"/>
        </w:tabs>
      </w:pPr>
      <w:hyperlink w:anchor="_Toc19270" w:history="1">
        <w:r>
          <w:rPr>
            <w:rFonts w:ascii="仿宋" w:eastAsia="仿宋" w:hAnsi="仿宋" w:cs="仿宋" w:hint="eastAsia"/>
            <w:lang w:eastAsia="zh-CN"/>
          </w:rPr>
          <w:t>(三)、节约用地措施</w:t>
        </w:r>
        <w:r>
          <w:tab/>
        </w:r>
        <w:r>
          <w:fldChar w:fldCharType="begin"/>
        </w:r>
        <w:r>
          <w:instrText xml:space="preserve"> PAGEREF _Toc19270 \h </w:instrText>
        </w:r>
        <w:r>
          <w:fldChar w:fldCharType="separate"/>
        </w:r>
        <w:r>
          <w:t>9</w:t>
        </w:r>
        <w:r>
          <w:fldChar w:fldCharType="end"/>
        </w:r>
      </w:hyperlink>
    </w:p>
    <w:p>
      <w:pPr>
        <w:pStyle w:val="TOC2"/>
        <w:tabs>
          <w:tab w:val="right" w:leader="dot" w:pos="8306"/>
        </w:tabs>
      </w:pPr>
      <w:hyperlink w:anchor="_Toc4801" w:history="1">
        <w:r>
          <w:rPr>
            <w:rFonts w:ascii="仿宋" w:eastAsia="仿宋" w:hAnsi="仿宋" w:cs="仿宋" w:hint="eastAsia"/>
            <w:lang w:eastAsia="zh-CN"/>
          </w:rPr>
          <w:t>(四)、总图布置方案</w:t>
        </w:r>
        <w:r>
          <w:tab/>
        </w:r>
        <w:r>
          <w:fldChar w:fldCharType="begin"/>
        </w:r>
        <w:r>
          <w:instrText xml:space="preserve"> PAGEREF _Toc4801 \h </w:instrText>
        </w:r>
        <w:r>
          <w:fldChar w:fldCharType="separate"/>
        </w:r>
        <w:r>
          <w:t>10</w:t>
        </w:r>
        <w:r>
          <w:fldChar w:fldCharType="end"/>
        </w:r>
      </w:hyperlink>
    </w:p>
    <w:p>
      <w:pPr>
        <w:pStyle w:val="TOC2"/>
        <w:tabs>
          <w:tab w:val="right" w:leader="dot" w:pos="8306"/>
        </w:tabs>
      </w:pPr>
      <w:hyperlink w:anchor="_Toc24697" w:history="1">
        <w:r>
          <w:rPr>
            <w:rFonts w:ascii="仿宋" w:eastAsia="仿宋" w:hAnsi="仿宋" w:cs="仿宋" w:hint="eastAsia"/>
            <w:lang w:eastAsia="zh-CN"/>
          </w:rPr>
          <w:t>(五)、选址综合评价</w:t>
        </w:r>
        <w:r>
          <w:tab/>
        </w:r>
        <w:r>
          <w:fldChar w:fldCharType="begin"/>
        </w:r>
        <w:r>
          <w:instrText xml:space="preserve"> PAGEREF _Toc24697 \h </w:instrText>
        </w:r>
        <w:r>
          <w:fldChar w:fldCharType="separate"/>
        </w:r>
        <w:r>
          <w:t>11</w:t>
        </w:r>
        <w:r>
          <w:fldChar w:fldCharType="end"/>
        </w:r>
      </w:hyperlink>
    </w:p>
    <w:p>
      <w:pPr>
        <w:pStyle w:val="TOC1"/>
        <w:tabs>
          <w:tab w:val="right" w:leader="dot" w:pos="8306"/>
        </w:tabs>
      </w:pPr>
      <w:hyperlink w:anchor="_Toc22344" w:history="1">
        <w:r>
          <w:rPr>
            <w:rFonts w:ascii="仿宋" w:eastAsia="仿宋" w:hAnsi="仿宋" w:cs="仿宋" w:hint="eastAsia"/>
            <w:lang w:eastAsia="zh-CN"/>
          </w:rPr>
          <w:t>三、摇臂铣床项目绩效评估</w:t>
        </w:r>
        <w:r>
          <w:tab/>
        </w:r>
        <w:r>
          <w:fldChar w:fldCharType="begin"/>
        </w:r>
        <w:r>
          <w:instrText xml:space="preserve"> PAGEREF _Toc22344 \h </w:instrText>
        </w:r>
        <w:r>
          <w:fldChar w:fldCharType="separate"/>
        </w:r>
        <w:r>
          <w:t>12</w:t>
        </w:r>
        <w:r>
          <w:fldChar w:fldCharType="end"/>
        </w:r>
      </w:hyperlink>
    </w:p>
    <w:p>
      <w:pPr>
        <w:pStyle w:val="TOC2"/>
        <w:tabs>
          <w:tab w:val="right" w:leader="dot" w:pos="8306"/>
        </w:tabs>
      </w:pPr>
      <w:hyperlink w:anchor="_Toc11685" w:history="1">
        <w:r>
          <w:rPr>
            <w:rFonts w:ascii="仿宋" w:eastAsia="仿宋" w:hAnsi="仿宋" w:cs="仿宋" w:hint="eastAsia"/>
            <w:lang w:eastAsia="zh-CN"/>
          </w:rPr>
          <w:t>(一)、绩效评估指标</w:t>
        </w:r>
        <w:r>
          <w:tab/>
        </w:r>
        <w:r>
          <w:fldChar w:fldCharType="begin"/>
        </w:r>
        <w:r>
          <w:instrText xml:space="preserve"> PAGEREF _Toc11685 \h </w:instrText>
        </w:r>
        <w:r>
          <w:fldChar w:fldCharType="separate"/>
        </w:r>
        <w:r>
          <w:t>12</w:t>
        </w:r>
        <w:r>
          <w:fldChar w:fldCharType="end"/>
        </w:r>
      </w:hyperlink>
    </w:p>
    <w:p>
      <w:pPr>
        <w:pStyle w:val="TOC2"/>
        <w:tabs>
          <w:tab w:val="right" w:leader="dot" w:pos="8306"/>
        </w:tabs>
      </w:pPr>
      <w:hyperlink w:anchor="_Toc10780" w:history="1">
        <w:r>
          <w:rPr>
            <w:rFonts w:ascii="仿宋" w:eastAsia="仿宋" w:hAnsi="仿宋" w:cs="仿宋" w:hint="eastAsia"/>
            <w:lang w:eastAsia="zh-CN"/>
          </w:rPr>
          <w:t>(二)、绩效评估方法</w:t>
        </w:r>
        <w:r>
          <w:tab/>
        </w:r>
        <w:r>
          <w:fldChar w:fldCharType="begin"/>
        </w:r>
        <w:r>
          <w:instrText xml:space="preserve"> PAGEREF _Toc10780 \h </w:instrText>
        </w:r>
        <w:r>
          <w:fldChar w:fldCharType="separate"/>
        </w:r>
        <w:r>
          <w:t>13</w:t>
        </w:r>
        <w:r>
          <w:fldChar w:fldCharType="end"/>
        </w:r>
      </w:hyperlink>
    </w:p>
    <w:p>
      <w:pPr>
        <w:pStyle w:val="TOC2"/>
        <w:tabs>
          <w:tab w:val="right" w:leader="dot" w:pos="8306"/>
        </w:tabs>
      </w:pPr>
      <w:hyperlink w:anchor="_Toc26172" w:history="1">
        <w:r>
          <w:rPr>
            <w:rFonts w:ascii="仿宋" w:eastAsia="仿宋" w:hAnsi="仿宋" w:cs="仿宋" w:hint="eastAsia"/>
            <w:lang w:eastAsia="zh-CN"/>
          </w:rPr>
          <w:t>(三)、绩效评估周期</w:t>
        </w:r>
        <w:r>
          <w:tab/>
        </w:r>
        <w:r>
          <w:fldChar w:fldCharType="begin"/>
        </w:r>
        <w:r>
          <w:instrText xml:space="preserve"> PAGEREF _Toc26172 \h </w:instrText>
        </w:r>
        <w:r>
          <w:fldChar w:fldCharType="separate"/>
        </w:r>
        <w:r>
          <w:t>14</w:t>
        </w:r>
        <w:r>
          <w:fldChar w:fldCharType="end"/>
        </w:r>
      </w:hyperlink>
    </w:p>
    <w:p>
      <w:pPr>
        <w:pStyle w:val="TOC1"/>
        <w:tabs>
          <w:tab w:val="right" w:leader="dot" w:pos="8306"/>
        </w:tabs>
      </w:pPr>
      <w:hyperlink w:anchor="_Toc19645" w:history="1">
        <w:r>
          <w:rPr>
            <w:rFonts w:ascii="仿宋" w:eastAsia="仿宋" w:hAnsi="仿宋" w:cs="仿宋" w:hint="eastAsia"/>
            <w:lang w:eastAsia="zh-CN"/>
          </w:rPr>
          <w:t>四、摇臂铣床项目危机管理</w:t>
        </w:r>
        <w:r>
          <w:tab/>
        </w:r>
        <w:r>
          <w:fldChar w:fldCharType="begin"/>
        </w:r>
        <w:r>
          <w:instrText xml:space="preserve"> PAGEREF _Toc19645 \h </w:instrText>
        </w:r>
        <w:r>
          <w:fldChar w:fldCharType="separate"/>
        </w:r>
        <w:r>
          <w:t>15</w:t>
        </w:r>
        <w:r>
          <w:fldChar w:fldCharType="end"/>
        </w:r>
      </w:hyperlink>
    </w:p>
    <w:p>
      <w:pPr>
        <w:pStyle w:val="TOC2"/>
        <w:tabs>
          <w:tab w:val="right" w:leader="dot" w:pos="8306"/>
        </w:tabs>
      </w:pPr>
      <w:hyperlink w:anchor="_Toc31305" w:history="1">
        <w:r>
          <w:rPr>
            <w:rFonts w:ascii="仿宋" w:eastAsia="仿宋" w:hAnsi="仿宋" w:cs="仿宋" w:hint="eastAsia"/>
            <w:lang w:eastAsia="zh-CN"/>
          </w:rPr>
          <w:t>(一)、危机预警与识别</w:t>
        </w:r>
        <w:r>
          <w:tab/>
        </w:r>
        <w:r>
          <w:fldChar w:fldCharType="begin"/>
        </w:r>
        <w:r>
          <w:instrText xml:space="preserve"> PAGEREF _Toc31305 \h </w:instrText>
        </w:r>
        <w:r>
          <w:fldChar w:fldCharType="separate"/>
        </w:r>
        <w:r>
          <w:t>15</w:t>
        </w:r>
        <w:r>
          <w:fldChar w:fldCharType="end"/>
        </w:r>
      </w:hyperlink>
    </w:p>
    <w:p>
      <w:pPr>
        <w:pStyle w:val="TOC2"/>
        <w:tabs>
          <w:tab w:val="right" w:leader="dot" w:pos="8306"/>
        </w:tabs>
      </w:pPr>
      <w:hyperlink w:anchor="_Toc31083" w:history="1">
        <w:r>
          <w:rPr>
            <w:rFonts w:ascii="仿宋" w:eastAsia="仿宋" w:hAnsi="仿宋" w:cs="仿宋" w:hint="eastAsia"/>
            <w:lang w:eastAsia="zh-CN"/>
          </w:rPr>
          <w:t>(二)、危机应对与恢复</w:t>
        </w:r>
        <w:r>
          <w:tab/>
        </w:r>
        <w:r>
          <w:fldChar w:fldCharType="begin"/>
        </w:r>
        <w:r>
          <w:instrText xml:space="preserve"> PAGEREF _Toc31083 \h </w:instrText>
        </w:r>
        <w:r>
          <w:fldChar w:fldCharType="separate"/>
        </w:r>
        <w:r>
          <w:t>16</w:t>
        </w:r>
        <w:r>
          <w:fldChar w:fldCharType="end"/>
        </w:r>
      </w:hyperlink>
    </w:p>
    <w:p>
      <w:pPr>
        <w:pStyle w:val="TOC1"/>
        <w:tabs>
          <w:tab w:val="right" w:leader="dot" w:pos="8306"/>
        </w:tabs>
      </w:pPr>
      <w:hyperlink w:anchor="_Toc9189" w:history="1">
        <w:r>
          <w:rPr>
            <w:rFonts w:ascii="仿宋" w:eastAsia="仿宋" w:hAnsi="仿宋" w:cs="仿宋" w:hint="eastAsia"/>
            <w:lang w:eastAsia="zh-CN"/>
          </w:rPr>
          <w:t>五、摇臂铣床项目建设背景及必要性分析</w:t>
        </w:r>
        <w:r>
          <w:tab/>
        </w:r>
        <w:r>
          <w:fldChar w:fldCharType="begin"/>
        </w:r>
        <w:r>
          <w:instrText xml:space="preserve"> PAGEREF _Toc9189 \h </w:instrText>
        </w:r>
        <w:r>
          <w:fldChar w:fldCharType="separate"/>
        </w:r>
        <w:r>
          <w:t>17</w:t>
        </w:r>
        <w:r>
          <w:fldChar w:fldCharType="end"/>
        </w:r>
      </w:hyperlink>
    </w:p>
    <w:p>
      <w:pPr>
        <w:pStyle w:val="TOC2"/>
        <w:tabs>
          <w:tab w:val="right" w:leader="dot" w:pos="8306"/>
        </w:tabs>
      </w:pPr>
      <w:hyperlink w:anchor="_Toc12109" w:history="1">
        <w:r>
          <w:rPr>
            <w:rFonts w:ascii="仿宋" w:eastAsia="仿宋" w:hAnsi="仿宋" w:cs="仿宋" w:hint="eastAsia"/>
            <w:lang w:eastAsia="zh-CN"/>
          </w:rPr>
          <w:t>(一)、摇臂铣床项目背景分析</w:t>
        </w:r>
        <w:r>
          <w:tab/>
        </w:r>
        <w:r>
          <w:fldChar w:fldCharType="begin"/>
        </w:r>
        <w:r>
          <w:instrText xml:space="preserve"> PAGEREF _Toc12109 \h </w:instrText>
        </w:r>
        <w:r>
          <w:fldChar w:fldCharType="separate"/>
        </w:r>
        <w:r>
          <w:t>17</w:t>
        </w:r>
        <w:r>
          <w:fldChar w:fldCharType="end"/>
        </w:r>
      </w:hyperlink>
    </w:p>
    <w:p>
      <w:pPr>
        <w:pStyle w:val="TOC2"/>
        <w:tabs>
          <w:tab w:val="right" w:leader="dot" w:pos="8306"/>
        </w:tabs>
      </w:pPr>
      <w:hyperlink w:anchor="_Toc9537" w:history="1">
        <w:r>
          <w:rPr>
            <w:rFonts w:ascii="仿宋" w:eastAsia="仿宋" w:hAnsi="仿宋" w:cs="仿宋" w:hint="eastAsia"/>
            <w:lang w:eastAsia="zh-CN"/>
          </w:rPr>
          <w:t>(二)、摇臂铣床项目建设必要性分析</w:t>
        </w:r>
        <w:r>
          <w:tab/>
        </w:r>
        <w:r>
          <w:fldChar w:fldCharType="begin"/>
        </w:r>
        <w:r>
          <w:instrText xml:space="preserve"> PAGEREF _Toc9537 \h </w:instrText>
        </w:r>
        <w:r>
          <w:fldChar w:fldCharType="separate"/>
        </w:r>
        <w:r>
          <w:t>19</w:t>
        </w:r>
        <w:r>
          <w:fldChar w:fldCharType="end"/>
        </w:r>
      </w:hyperlink>
    </w:p>
    <w:p>
      <w:pPr>
        <w:pStyle w:val="TOC1"/>
        <w:tabs>
          <w:tab w:val="right" w:leader="dot" w:pos="8306"/>
        </w:tabs>
      </w:pPr>
      <w:hyperlink w:anchor="_Toc4303" w:history="1">
        <w:r>
          <w:rPr>
            <w:rFonts w:ascii="仿宋" w:eastAsia="仿宋" w:hAnsi="仿宋" w:cs="仿宋" w:hint="eastAsia"/>
            <w:lang w:eastAsia="zh-CN"/>
          </w:rPr>
          <w:t>六、产品规划分析</w:t>
        </w:r>
        <w:r>
          <w:tab/>
        </w:r>
        <w:r>
          <w:fldChar w:fldCharType="begin"/>
        </w:r>
        <w:r>
          <w:instrText xml:space="preserve"> PAGEREF _Toc4303 \h </w:instrText>
        </w:r>
        <w:r>
          <w:fldChar w:fldCharType="separate"/>
        </w:r>
        <w:r>
          <w:t>20</w:t>
        </w:r>
        <w:r>
          <w:fldChar w:fldCharType="end"/>
        </w:r>
      </w:hyperlink>
    </w:p>
    <w:p>
      <w:pPr>
        <w:pStyle w:val="TOC2"/>
        <w:tabs>
          <w:tab w:val="right" w:leader="dot" w:pos="8306"/>
        </w:tabs>
      </w:pPr>
      <w:hyperlink w:anchor="_Toc25623" w:history="1">
        <w:r>
          <w:rPr>
            <w:rFonts w:ascii="仿宋" w:eastAsia="仿宋" w:hAnsi="仿宋" w:cs="仿宋" w:hint="eastAsia"/>
            <w:lang w:eastAsia="zh-CN"/>
          </w:rPr>
          <w:t>(一)、产品规划</w:t>
        </w:r>
        <w:r>
          <w:tab/>
        </w:r>
        <w:r>
          <w:fldChar w:fldCharType="begin"/>
        </w:r>
        <w:r>
          <w:instrText xml:space="preserve"> PAGEREF _Toc25623 \h </w:instrText>
        </w:r>
        <w:r>
          <w:fldChar w:fldCharType="separate"/>
        </w:r>
        <w:r>
          <w:t>20</w:t>
        </w:r>
        <w:r>
          <w:fldChar w:fldCharType="end"/>
        </w:r>
      </w:hyperlink>
    </w:p>
    <w:p>
      <w:pPr>
        <w:pStyle w:val="TOC2"/>
        <w:tabs>
          <w:tab w:val="right" w:leader="dot" w:pos="8306"/>
        </w:tabs>
      </w:pPr>
      <w:hyperlink w:anchor="_Toc28120" w:history="1">
        <w:r>
          <w:rPr>
            <w:rFonts w:ascii="仿宋" w:eastAsia="仿宋" w:hAnsi="仿宋" w:cs="仿宋" w:hint="eastAsia"/>
            <w:lang w:eastAsia="zh-CN"/>
          </w:rPr>
          <w:t>(二)、建设规模</w:t>
        </w:r>
        <w:r>
          <w:tab/>
        </w:r>
        <w:r>
          <w:fldChar w:fldCharType="begin"/>
        </w:r>
        <w:r>
          <w:instrText xml:space="preserve"> PAGEREF _Toc28120 \h </w:instrText>
        </w:r>
        <w:r>
          <w:fldChar w:fldCharType="separate"/>
        </w:r>
        <w:r>
          <w:t>21</w:t>
        </w:r>
        <w:r>
          <w:fldChar w:fldCharType="end"/>
        </w:r>
      </w:hyperlink>
    </w:p>
    <w:p>
      <w:pPr>
        <w:pStyle w:val="TOC1"/>
        <w:tabs>
          <w:tab w:val="right" w:leader="dot" w:pos="8306"/>
        </w:tabs>
      </w:pPr>
      <w:hyperlink w:anchor="_Toc13693" w:history="1">
        <w:r>
          <w:rPr>
            <w:rFonts w:ascii="仿宋" w:eastAsia="仿宋" w:hAnsi="仿宋" w:cs="仿宋" w:hint="eastAsia"/>
            <w:lang w:eastAsia="zh-CN"/>
          </w:rPr>
          <w:t>七、摇臂铣床项目社会影响</w:t>
        </w:r>
        <w:r>
          <w:tab/>
        </w:r>
        <w:r>
          <w:fldChar w:fldCharType="begin"/>
        </w:r>
        <w:r>
          <w:instrText xml:space="preserve"> PAGEREF _Toc13693 \h </w:instrText>
        </w:r>
        <w:r>
          <w:fldChar w:fldCharType="separate"/>
        </w:r>
        <w:r>
          <w:t>22</w:t>
        </w:r>
        <w:r>
          <w:fldChar w:fldCharType="end"/>
        </w:r>
      </w:hyperlink>
    </w:p>
    <w:p>
      <w:pPr>
        <w:pStyle w:val="TOC2"/>
        <w:tabs>
          <w:tab w:val="right" w:leader="dot" w:pos="8306"/>
        </w:tabs>
      </w:pPr>
      <w:hyperlink w:anchor="_Toc8391" w:history="1">
        <w:r>
          <w:rPr>
            <w:rFonts w:ascii="仿宋" w:eastAsia="仿宋" w:hAnsi="仿宋" w:cs="仿宋" w:hint="eastAsia"/>
            <w:lang w:eastAsia="zh-CN"/>
          </w:rPr>
          <w:t>(一)、社会责任与义务</w:t>
        </w:r>
        <w:r>
          <w:tab/>
        </w:r>
        <w:r>
          <w:fldChar w:fldCharType="begin"/>
        </w:r>
        <w:r>
          <w:instrText xml:space="preserve"> PAGEREF _Toc8391 \h </w:instrText>
        </w:r>
        <w:r>
          <w:fldChar w:fldCharType="separate"/>
        </w:r>
        <w:r>
          <w:t>22</w:t>
        </w:r>
        <w:r>
          <w:fldChar w:fldCharType="end"/>
        </w:r>
      </w:hyperlink>
    </w:p>
    <w:p>
      <w:pPr>
        <w:pStyle w:val="TOC2"/>
        <w:tabs>
          <w:tab w:val="right" w:leader="dot" w:pos="8306"/>
        </w:tabs>
      </w:pPr>
      <w:hyperlink w:anchor="_Toc1389" w:history="1">
        <w:r>
          <w:rPr>
            <w:rFonts w:ascii="仿宋" w:eastAsia="仿宋" w:hAnsi="仿宋" w:cs="仿宋" w:hint="eastAsia"/>
            <w:lang w:eastAsia="zh-CN"/>
          </w:rPr>
          <w:t>(二)、社会参与与沟通</w:t>
        </w:r>
        <w:r>
          <w:tab/>
        </w:r>
        <w:r>
          <w:fldChar w:fldCharType="begin"/>
        </w:r>
        <w:r>
          <w:instrText xml:space="preserve"> PAGEREF _Toc1389 \h </w:instrText>
        </w:r>
        <w:r>
          <w:fldChar w:fldCharType="separate"/>
        </w:r>
        <w:r>
          <w:t>23</w:t>
        </w:r>
        <w:r>
          <w:fldChar w:fldCharType="end"/>
        </w:r>
      </w:hyperlink>
    </w:p>
    <w:p>
      <w:pPr>
        <w:pStyle w:val="TOC1"/>
        <w:tabs>
          <w:tab w:val="right" w:leader="dot" w:pos="8306"/>
        </w:tabs>
      </w:pPr>
      <w:hyperlink w:anchor="_Toc23648" w:history="1">
        <w:r>
          <w:rPr>
            <w:rFonts w:ascii="仿宋" w:eastAsia="仿宋" w:hAnsi="仿宋" w:cs="仿宋" w:hint="eastAsia"/>
            <w:lang w:eastAsia="zh-CN"/>
          </w:rPr>
          <w:t>八、摇臂铣床项目人力资源培养与发展</w:t>
        </w:r>
        <w:r>
          <w:tab/>
        </w:r>
        <w:r>
          <w:fldChar w:fldCharType="begin"/>
        </w:r>
        <w:r>
          <w:instrText xml:space="preserve"> PAGEREF _Toc23648 \h </w:instrText>
        </w:r>
        <w:r>
          <w:fldChar w:fldCharType="separate"/>
        </w:r>
        <w:r>
          <w:t>24</w:t>
        </w:r>
        <w:r>
          <w:fldChar w:fldCharType="end"/>
        </w:r>
      </w:hyperlink>
    </w:p>
    <w:p>
      <w:pPr>
        <w:pStyle w:val="TOC2"/>
        <w:tabs>
          <w:tab w:val="right" w:leader="dot" w:pos="8306"/>
        </w:tabs>
      </w:pPr>
      <w:hyperlink w:anchor="_Toc8069" w:history="1">
        <w:r>
          <w:rPr>
            <w:rFonts w:ascii="仿宋" w:eastAsia="仿宋" w:hAnsi="仿宋" w:cs="仿宋" w:hint="eastAsia"/>
            <w:lang w:eastAsia="zh-CN"/>
          </w:rPr>
          <w:t>(一)、人才需求与规划</w:t>
        </w:r>
        <w:r>
          <w:tab/>
        </w:r>
        <w:r>
          <w:fldChar w:fldCharType="begin"/>
        </w:r>
        <w:r>
          <w:instrText xml:space="preserve"> PAGEREF _Toc8069 \h </w:instrText>
        </w:r>
        <w:r>
          <w:fldChar w:fldCharType="separate"/>
        </w:r>
        <w:r>
          <w:t>24</w:t>
        </w:r>
        <w:r>
          <w:fldChar w:fldCharType="end"/>
        </w:r>
      </w:hyperlink>
    </w:p>
    <w:p>
      <w:pPr>
        <w:pStyle w:val="TOC2"/>
        <w:tabs>
          <w:tab w:val="right" w:leader="dot" w:pos="8306"/>
        </w:tabs>
      </w:pPr>
      <w:hyperlink w:anchor="_Toc14859" w:history="1">
        <w:r>
          <w:rPr>
            <w:rFonts w:ascii="仿宋" w:eastAsia="仿宋" w:hAnsi="仿宋" w:cs="仿宋" w:hint="eastAsia"/>
            <w:lang w:eastAsia="zh-CN"/>
          </w:rPr>
          <w:t>(二)、培训与发展计划</w:t>
        </w:r>
        <w:r>
          <w:tab/>
        </w:r>
        <w:r>
          <w:fldChar w:fldCharType="begin"/>
        </w:r>
        <w:r>
          <w:instrText xml:space="preserve"> PAGEREF _Toc14859 \h </w:instrText>
        </w:r>
        <w:r>
          <w:fldChar w:fldCharType="separate"/>
        </w:r>
        <w:r>
          <w:t>24</w:t>
        </w:r>
        <w:r>
          <w:fldChar w:fldCharType="end"/>
        </w:r>
      </w:hyperlink>
    </w:p>
    <w:p>
      <w:pPr>
        <w:pStyle w:val="TOC1"/>
        <w:tabs>
          <w:tab w:val="right" w:leader="dot" w:pos="8306"/>
        </w:tabs>
      </w:pPr>
      <w:hyperlink w:anchor="_Toc19145" w:history="1">
        <w:r>
          <w:rPr>
            <w:rFonts w:ascii="仿宋" w:eastAsia="仿宋" w:hAnsi="仿宋" w:cs="仿宋" w:hint="eastAsia"/>
            <w:lang w:eastAsia="zh-CN"/>
          </w:rPr>
          <w:t>九、摇臂铣床项目计划安排</w:t>
        </w:r>
        <w:r>
          <w:tab/>
        </w:r>
        <w:r>
          <w:fldChar w:fldCharType="begin"/>
        </w:r>
        <w:r>
          <w:instrText xml:space="preserve"> PAGEREF _Toc19145 \h </w:instrText>
        </w:r>
        <w:r>
          <w:fldChar w:fldCharType="separate"/>
        </w:r>
        <w:r>
          <w:t>25</w:t>
        </w:r>
        <w:r>
          <w:fldChar w:fldCharType="end"/>
        </w:r>
      </w:hyperlink>
    </w:p>
    <w:p>
      <w:pPr>
        <w:pStyle w:val="TOC2"/>
        <w:tabs>
          <w:tab w:val="right" w:leader="dot" w:pos="8306"/>
        </w:tabs>
      </w:pPr>
      <w:hyperlink w:anchor="_Toc4880" w:history="1">
        <w:r>
          <w:rPr>
            <w:rFonts w:ascii="仿宋" w:eastAsia="仿宋" w:hAnsi="仿宋" w:cs="仿宋" w:hint="eastAsia"/>
            <w:lang w:eastAsia="zh-CN"/>
          </w:rPr>
          <w:t>(一)、建设周期</w:t>
        </w:r>
        <w:r>
          <w:tab/>
        </w:r>
        <w:r>
          <w:fldChar w:fldCharType="begin"/>
        </w:r>
        <w:r>
          <w:instrText xml:space="preserve"> PAGEREF _Toc4880 \h </w:instrText>
        </w:r>
        <w:r>
          <w:fldChar w:fldCharType="separate"/>
        </w:r>
        <w:r>
          <w:t>25</w:t>
        </w:r>
        <w:r>
          <w:fldChar w:fldCharType="end"/>
        </w:r>
      </w:hyperlink>
    </w:p>
    <w:p>
      <w:pPr>
        <w:pStyle w:val="TOC2"/>
        <w:tabs>
          <w:tab w:val="right" w:leader="dot" w:pos="8306"/>
        </w:tabs>
      </w:pPr>
      <w:hyperlink w:anchor="_Toc14443" w:history="1">
        <w:r>
          <w:rPr>
            <w:rFonts w:ascii="仿宋" w:eastAsia="仿宋" w:hAnsi="仿宋" w:cs="仿宋" w:hint="eastAsia"/>
            <w:lang w:eastAsia="zh-CN"/>
          </w:rPr>
          <w:t>(二)、建设进度</w:t>
        </w:r>
        <w:r>
          <w:tab/>
        </w:r>
        <w:r>
          <w:fldChar w:fldCharType="begin"/>
        </w:r>
        <w:r>
          <w:instrText xml:space="preserve"> PAGEREF _Toc14443 \h </w:instrText>
        </w:r>
        <w:r>
          <w:fldChar w:fldCharType="separate"/>
        </w:r>
        <w:r>
          <w:t>26</w:t>
        </w:r>
        <w:r>
          <w:fldChar w:fldCharType="end"/>
        </w:r>
      </w:hyperlink>
    </w:p>
    <w:p>
      <w:pPr>
        <w:pStyle w:val="TOC2"/>
        <w:tabs>
          <w:tab w:val="right" w:leader="dot" w:pos="8306"/>
        </w:tabs>
      </w:pPr>
      <w:hyperlink w:anchor="_Toc17592" w:history="1">
        <w:r>
          <w:rPr>
            <w:rFonts w:ascii="仿宋" w:eastAsia="仿宋" w:hAnsi="仿宋" w:cs="仿宋" w:hint="eastAsia"/>
            <w:lang w:eastAsia="zh-CN"/>
          </w:rPr>
          <w:t>(三)、进度安排注意事项</w:t>
        </w:r>
        <w:r>
          <w:tab/>
        </w:r>
        <w:r>
          <w:fldChar w:fldCharType="begin"/>
        </w:r>
        <w:r>
          <w:instrText xml:space="preserve"> PAGEREF _Toc17592 \h </w:instrText>
        </w:r>
        <w:r>
          <w:fldChar w:fldCharType="separate"/>
        </w:r>
        <w:r>
          <w:t>27</w:t>
        </w:r>
        <w:r>
          <w:fldChar w:fldCharType="end"/>
        </w:r>
      </w:hyperlink>
    </w:p>
    <w:p>
      <w:pPr>
        <w:pStyle w:val="TOC2"/>
        <w:tabs>
          <w:tab w:val="right" w:leader="dot" w:pos="8306"/>
        </w:tabs>
      </w:pPr>
      <w:hyperlink w:anchor="_Toc1512" w:history="1">
        <w:r>
          <w:rPr>
            <w:rFonts w:ascii="仿宋" w:eastAsia="仿宋" w:hAnsi="仿宋" w:cs="仿宋" w:hint="eastAsia"/>
            <w:lang w:eastAsia="zh-CN"/>
          </w:rPr>
          <w:t>(四)、人力资源配置</w:t>
        </w:r>
        <w:r>
          <w:tab/>
        </w:r>
        <w:r>
          <w:fldChar w:fldCharType="begin"/>
        </w:r>
        <w:r>
          <w:instrText xml:space="preserve"> PAGEREF _Toc1512 \h </w:instrText>
        </w:r>
        <w:r>
          <w:fldChar w:fldCharType="separate"/>
        </w:r>
        <w:r>
          <w:t>28</w:t>
        </w:r>
        <w:r>
          <w:fldChar w:fldCharType="end"/>
        </w:r>
      </w:hyperlink>
    </w:p>
    <w:p>
      <w:pPr>
        <w:pStyle w:val="TOC1"/>
        <w:tabs>
          <w:tab w:val="right" w:leader="dot" w:pos="8306"/>
        </w:tabs>
      </w:pPr>
      <w:hyperlink w:anchor="_Toc15997" w:history="1">
        <w:r>
          <w:rPr>
            <w:rFonts w:ascii="仿宋" w:eastAsia="仿宋" w:hAnsi="仿宋" w:cs="仿宋" w:hint="eastAsia"/>
            <w:lang w:eastAsia="zh-CN"/>
          </w:rPr>
          <w:t>十、生产安全保护</w:t>
        </w:r>
        <w:r>
          <w:tab/>
        </w:r>
        <w:r>
          <w:fldChar w:fldCharType="begin"/>
        </w:r>
        <w:r>
          <w:instrText xml:space="preserve"> PAGEREF _Toc15997 \h </w:instrText>
        </w:r>
        <w:r>
          <w:fldChar w:fldCharType="separate"/>
        </w:r>
        <w:r>
          <w:t>29</w:t>
        </w:r>
        <w:r>
          <w:fldChar w:fldCharType="end"/>
        </w:r>
      </w:hyperlink>
    </w:p>
    <w:p>
      <w:pPr>
        <w:pStyle w:val="TOC2"/>
        <w:tabs>
          <w:tab w:val="right" w:leader="dot" w:pos="8306"/>
        </w:tabs>
      </w:pPr>
      <w:hyperlink w:anchor="_Toc21757" w:history="1">
        <w:r>
          <w:rPr>
            <w:rFonts w:ascii="仿宋" w:eastAsia="仿宋" w:hAnsi="仿宋" w:cs="仿宋" w:hint="eastAsia"/>
            <w:lang w:eastAsia="zh-CN"/>
          </w:rPr>
          <w:t>(一)、消防安全</w:t>
        </w:r>
        <w:r>
          <w:tab/>
        </w:r>
        <w:r>
          <w:fldChar w:fldCharType="begin"/>
        </w:r>
        <w:r>
          <w:instrText xml:space="preserve"> PAGEREF _Toc21757 \h </w:instrText>
        </w:r>
        <w:r>
          <w:fldChar w:fldCharType="separate"/>
        </w:r>
        <w:r>
          <w:t>29</w:t>
        </w:r>
        <w:r>
          <w:fldChar w:fldCharType="end"/>
        </w:r>
      </w:hyperlink>
    </w:p>
    <w:p>
      <w:pPr>
        <w:pStyle w:val="TOC2"/>
        <w:tabs>
          <w:tab w:val="right" w:leader="dot" w:pos="8306"/>
        </w:tabs>
      </w:pPr>
      <w:hyperlink w:anchor="_Toc29358" w:history="1">
        <w:r>
          <w:rPr>
            <w:rFonts w:ascii="仿宋" w:eastAsia="仿宋" w:hAnsi="仿宋" w:cs="仿宋" w:hint="eastAsia"/>
            <w:lang w:eastAsia="zh-CN"/>
          </w:rPr>
          <w:t>(二)、防火防爆总图布置措施</w:t>
        </w:r>
        <w:r>
          <w:tab/>
        </w:r>
        <w:r>
          <w:fldChar w:fldCharType="begin"/>
        </w:r>
        <w:r>
          <w:instrText xml:space="preserve"> PAGEREF _Toc29358 \h </w:instrText>
        </w:r>
        <w:r>
          <w:fldChar w:fldCharType="separate"/>
        </w:r>
        <w:r>
          <w:t>31</w:t>
        </w:r>
        <w:r>
          <w:fldChar w:fldCharType="end"/>
        </w:r>
      </w:hyperlink>
    </w:p>
    <w:p>
      <w:pPr>
        <w:pStyle w:val="TOC2"/>
        <w:tabs>
          <w:tab w:val="right" w:leader="dot" w:pos="8306"/>
        </w:tabs>
      </w:pPr>
      <w:hyperlink w:anchor="_Toc20538" w:history="1">
        <w:r>
          <w:rPr>
            <w:rFonts w:ascii="仿宋" w:eastAsia="仿宋" w:hAnsi="仿宋" w:cs="仿宋" w:hint="eastAsia"/>
            <w:lang w:eastAsia="zh-CN"/>
          </w:rPr>
          <w:t>(三)、自然灾害防范措施</w:t>
        </w:r>
        <w:r>
          <w:tab/>
        </w:r>
        <w:r>
          <w:fldChar w:fldCharType="begin"/>
        </w:r>
        <w:r>
          <w:instrText xml:space="preserve"> PAGEREF _Toc20538 \h </w:instrText>
        </w:r>
        <w:r>
          <w:fldChar w:fldCharType="separate"/>
        </w:r>
        <w:r>
          <w:t>31</w:t>
        </w:r>
        <w:r>
          <w:fldChar w:fldCharType="end"/>
        </w:r>
      </w:hyperlink>
    </w:p>
    <w:p>
      <w:pPr>
        <w:pStyle w:val="TOC2"/>
        <w:tabs>
          <w:tab w:val="right" w:leader="dot" w:pos="8306"/>
        </w:tabs>
      </w:pPr>
      <w:hyperlink w:anchor="_Toc17709" w:history="1">
        <w:r>
          <w:rPr>
            <w:rFonts w:ascii="仿宋" w:eastAsia="仿宋" w:hAnsi="仿宋" w:cs="仿宋" w:hint="eastAsia"/>
            <w:lang w:eastAsia="zh-CN"/>
          </w:rPr>
          <w:t>(四)、安全色及安全标志使用要求</w:t>
        </w:r>
        <w:r>
          <w:tab/>
        </w:r>
        <w:r>
          <w:fldChar w:fldCharType="begin"/>
        </w:r>
        <w:r>
          <w:instrText xml:space="preserve"> PAGEREF _Toc17709 \h </w:instrText>
        </w:r>
        <w:r>
          <w:fldChar w:fldCharType="separate"/>
        </w:r>
        <w:r>
          <w:t>32</w:t>
        </w:r>
        <w:r>
          <w:fldChar w:fldCharType="end"/>
        </w:r>
      </w:hyperlink>
    </w:p>
    <w:p>
      <w:pPr>
        <w:pStyle w:val="TOC2"/>
        <w:tabs>
          <w:tab w:val="right" w:leader="dot" w:pos="8306"/>
        </w:tabs>
      </w:pPr>
      <w:hyperlink w:anchor="_Toc26944" w:history="1">
        <w:r>
          <w:rPr>
            <w:rFonts w:ascii="仿宋" w:eastAsia="仿宋" w:hAnsi="仿宋" w:cs="仿宋" w:hint="eastAsia"/>
            <w:lang w:eastAsia="zh-CN"/>
          </w:rPr>
          <w:t>(五)、防尘防毒措施</w:t>
        </w:r>
        <w:r>
          <w:tab/>
        </w:r>
        <w:r>
          <w:fldChar w:fldCharType="begin"/>
        </w:r>
        <w:r>
          <w:instrText xml:space="preserve"> PAGEREF _Toc26944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98" w:history="1">
        <w:r>
          <w:rPr>
            <w:rFonts w:ascii="仿宋" w:eastAsia="仿宋" w:hAnsi="仿宋" w:cs="仿宋" w:hint="eastAsia"/>
            <w:lang w:eastAsia="zh-CN"/>
          </w:rPr>
          <w:t>(六)、防静电、触电防护及防雷措施</w:t>
        </w:r>
        <w:r>
          <w:tab/>
        </w:r>
        <w:r>
          <w:fldChar w:fldCharType="begin"/>
        </w:r>
        <w:r>
          <w:instrText xml:space="preserve"> PAGEREF _Toc12598 \h </w:instrText>
        </w:r>
        <w:r>
          <w:fldChar w:fldCharType="separate"/>
        </w:r>
        <w:r>
          <w:t>34</w:t>
        </w:r>
        <w:r>
          <w:fldChar w:fldCharType="end"/>
        </w:r>
      </w:hyperlink>
    </w:p>
    <w:p>
      <w:pPr>
        <w:pStyle w:val="TOC2"/>
        <w:tabs>
          <w:tab w:val="right" w:leader="dot" w:pos="8306"/>
        </w:tabs>
      </w:pPr>
      <w:hyperlink w:anchor="_Toc17905" w:history="1">
        <w:r>
          <w:rPr>
            <w:rFonts w:ascii="仿宋" w:eastAsia="仿宋" w:hAnsi="仿宋" w:cs="仿宋" w:hint="eastAsia"/>
            <w:lang w:eastAsia="zh-CN"/>
          </w:rPr>
          <w:t>(七)、机械设备安全保障措施</w:t>
        </w:r>
        <w:r>
          <w:tab/>
        </w:r>
        <w:r>
          <w:fldChar w:fldCharType="begin"/>
        </w:r>
        <w:r>
          <w:instrText xml:space="preserve"> PAGEREF _Toc17905 \h </w:instrText>
        </w:r>
        <w:r>
          <w:fldChar w:fldCharType="separate"/>
        </w:r>
        <w:r>
          <w:t>36</w:t>
        </w:r>
        <w:r>
          <w:fldChar w:fldCharType="end"/>
        </w:r>
      </w:hyperlink>
    </w:p>
    <w:p>
      <w:pPr>
        <w:pStyle w:val="TOC1"/>
        <w:tabs>
          <w:tab w:val="right" w:leader="dot" w:pos="8306"/>
        </w:tabs>
      </w:pPr>
      <w:hyperlink w:anchor="_Toc26198" w:history="1">
        <w:r>
          <w:rPr>
            <w:rFonts w:ascii="仿宋" w:eastAsia="仿宋" w:hAnsi="仿宋" w:cs="仿宋" w:hint="eastAsia"/>
            <w:lang w:eastAsia="zh-CN"/>
          </w:rPr>
          <w:t>十一、摇臂铣床项目风险管理</w:t>
        </w:r>
        <w:r>
          <w:tab/>
        </w:r>
        <w:r>
          <w:fldChar w:fldCharType="begin"/>
        </w:r>
        <w:r>
          <w:instrText xml:space="preserve"> PAGEREF _Toc26198 \h </w:instrText>
        </w:r>
        <w:r>
          <w:fldChar w:fldCharType="separate"/>
        </w:r>
        <w:r>
          <w:t>37</w:t>
        </w:r>
        <w:r>
          <w:fldChar w:fldCharType="end"/>
        </w:r>
      </w:hyperlink>
    </w:p>
    <w:p>
      <w:pPr>
        <w:pStyle w:val="TOC2"/>
        <w:tabs>
          <w:tab w:val="right" w:leader="dot" w:pos="8306"/>
        </w:tabs>
      </w:pPr>
      <w:hyperlink w:anchor="_Toc15386" w:history="1">
        <w:r>
          <w:rPr>
            <w:rFonts w:ascii="仿宋" w:eastAsia="仿宋" w:hAnsi="仿宋" w:cs="仿宋" w:hint="eastAsia"/>
            <w:lang w:eastAsia="zh-CN"/>
          </w:rPr>
          <w:t>(一)、风险识别与评估</w:t>
        </w:r>
        <w:r>
          <w:tab/>
        </w:r>
        <w:r>
          <w:fldChar w:fldCharType="begin"/>
        </w:r>
        <w:r>
          <w:instrText xml:space="preserve"> PAGEREF _Toc15386 \h </w:instrText>
        </w:r>
        <w:r>
          <w:fldChar w:fldCharType="separate"/>
        </w:r>
        <w:r>
          <w:t>37</w:t>
        </w:r>
        <w:r>
          <w:fldChar w:fldCharType="end"/>
        </w:r>
      </w:hyperlink>
    </w:p>
    <w:p>
      <w:pPr>
        <w:pStyle w:val="TOC2"/>
        <w:tabs>
          <w:tab w:val="right" w:leader="dot" w:pos="8306"/>
        </w:tabs>
      </w:pPr>
      <w:hyperlink w:anchor="_Toc24041" w:history="1">
        <w:r>
          <w:rPr>
            <w:rFonts w:ascii="仿宋" w:eastAsia="仿宋" w:hAnsi="仿宋" w:cs="仿宋" w:hint="eastAsia"/>
            <w:lang w:eastAsia="zh-CN"/>
          </w:rPr>
          <w:t>(二)、风险应对策略</w:t>
        </w:r>
        <w:r>
          <w:tab/>
        </w:r>
        <w:r>
          <w:fldChar w:fldCharType="begin"/>
        </w:r>
        <w:r>
          <w:instrText xml:space="preserve"> PAGEREF _Toc24041 \h </w:instrText>
        </w:r>
        <w:r>
          <w:fldChar w:fldCharType="separate"/>
        </w:r>
        <w:r>
          <w:t>38</w:t>
        </w:r>
        <w:r>
          <w:fldChar w:fldCharType="end"/>
        </w:r>
      </w:hyperlink>
    </w:p>
    <w:p>
      <w:pPr>
        <w:pStyle w:val="TOC2"/>
        <w:tabs>
          <w:tab w:val="right" w:leader="dot" w:pos="8306"/>
        </w:tabs>
      </w:pPr>
      <w:hyperlink w:anchor="_Toc30552" w:history="1">
        <w:r>
          <w:rPr>
            <w:rFonts w:ascii="仿宋" w:eastAsia="仿宋" w:hAnsi="仿宋" w:cs="仿宋" w:hint="eastAsia"/>
            <w:lang w:eastAsia="zh-CN"/>
          </w:rPr>
          <w:t>(三)、风险监控与控制</w:t>
        </w:r>
        <w:r>
          <w:tab/>
        </w:r>
        <w:r>
          <w:fldChar w:fldCharType="begin"/>
        </w:r>
        <w:r>
          <w:instrText xml:space="preserve"> PAGEREF _Toc30552 \h </w:instrText>
        </w:r>
        <w:r>
          <w:fldChar w:fldCharType="separate"/>
        </w:r>
        <w:r>
          <w:t>40</w:t>
        </w:r>
        <w:r>
          <w:fldChar w:fldCharType="end"/>
        </w:r>
      </w:hyperlink>
    </w:p>
    <w:p>
      <w:pPr>
        <w:pStyle w:val="TOC1"/>
        <w:tabs>
          <w:tab w:val="right" w:leader="dot" w:pos="8306"/>
        </w:tabs>
      </w:pPr>
      <w:hyperlink w:anchor="_Toc13799" w:history="1">
        <w:r>
          <w:rPr>
            <w:rFonts w:ascii="仿宋" w:eastAsia="仿宋" w:hAnsi="仿宋" w:cs="仿宋" w:hint="eastAsia"/>
            <w:lang w:eastAsia="zh-CN"/>
          </w:rPr>
          <w:t>十二、摇臂铣床项目环境影响分析</w:t>
        </w:r>
        <w:r>
          <w:tab/>
        </w:r>
        <w:r>
          <w:fldChar w:fldCharType="begin"/>
        </w:r>
        <w:r>
          <w:instrText xml:space="preserve"> PAGEREF _Toc13799 \h </w:instrText>
        </w:r>
        <w:r>
          <w:fldChar w:fldCharType="separate"/>
        </w:r>
        <w:r>
          <w:t>41</w:t>
        </w:r>
        <w:r>
          <w:fldChar w:fldCharType="end"/>
        </w:r>
      </w:hyperlink>
    </w:p>
    <w:p>
      <w:pPr>
        <w:pStyle w:val="TOC2"/>
        <w:tabs>
          <w:tab w:val="right" w:leader="dot" w:pos="8306"/>
        </w:tabs>
      </w:pPr>
      <w:hyperlink w:anchor="_Toc847" w:history="1">
        <w:r>
          <w:rPr>
            <w:rFonts w:ascii="仿宋" w:eastAsia="仿宋" w:hAnsi="仿宋" w:cs="仿宋" w:hint="eastAsia"/>
            <w:lang w:eastAsia="zh-CN"/>
          </w:rPr>
          <w:t>(一)、建设区域环境质量现状</w:t>
        </w:r>
        <w:r>
          <w:tab/>
        </w:r>
        <w:r>
          <w:fldChar w:fldCharType="begin"/>
        </w:r>
        <w:r>
          <w:instrText xml:space="preserve"> PAGEREF _Toc847 \h </w:instrText>
        </w:r>
        <w:r>
          <w:fldChar w:fldCharType="separate"/>
        </w:r>
        <w:r>
          <w:t>41</w:t>
        </w:r>
        <w:r>
          <w:fldChar w:fldCharType="end"/>
        </w:r>
      </w:hyperlink>
    </w:p>
    <w:p>
      <w:pPr>
        <w:pStyle w:val="TOC2"/>
        <w:tabs>
          <w:tab w:val="right" w:leader="dot" w:pos="8306"/>
        </w:tabs>
      </w:pPr>
      <w:hyperlink w:anchor="_Toc17101" w:history="1">
        <w:r>
          <w:rPr>
            <w:rFonts w:ascii="仿宋" w:eastAsia="仿宋" w:hAnsi="仿宋" w:cs="仿宋" w:hint="eastAsia"/>
            <w:lang w:eastAsia="zh-CN"/>
          </w:rPr>
          <w:t>(二)、建设期环境保护</w:t>
        </w:r>
        <w:r>
          <w:tab/>
        </w:r>
        <w:r>
          <w:fldChar w:fldCharType="begin"/>
        </w:r>
        <w:r>
          <w:instrText xml:space="preserve"> PAGEREF _Toc17101 \h </w:instrText>
        </w:r>
        <w:r>
          <w:fldChar w:fldCharType="separate"/>
        </w:r>
        <w:r>
          <w:t>42</w:t>
        </w:r>
        <w:r>
          <w:fldChar w:fldCharType="end"/>
        </w:r>
      </w:hyperlink>
    </w:p>
    <w:p>
      <w:pPr>
        <w:pStyle w:val="TOC2"/>
        <w:tabs>
          <w:tab w:val="right" w:leader="dot" w:pos="8306"/>
        </w:tabs>
      </w:pPr>
      <w:hyperlink w:anchor="_Toc1127" w:history="1">
        <w:r>
          <w:rPr>
            <w:rFonts w:ascii="仿宋" w:eastAsia="仿宋" w:hAnsi="仿宋" w:cs="仿宋" w:hint="eastAsia"/>
            <w:lang w:eastAsia="zh-CN"/>
          </w:rPr>
          <w:t>(三)、运营期环境保护</w:t>
        </w:r>
        <w:r>
          <w:tab/>
        </w:r>
        <w:r>
          <w:fldChar w:fldCharType="begin"/>
        </w:r>
        <w:r>
          <w:instrText xml:space="preserve"> PAGEREF _Toc1127 \h </w:instrText>
        </w:r>
        <w:r>
          <w:fldChar w:fldCharType="separate"/>
        </w:r>
        <w:r>
          <w:t>44</w:t>
        </w:r>
        <w:r>
          <w:fldChar w:fldCharType="end"/>
        </w:r>
      </w:hyperlink>
    </w:p>
    <w:p>
      <w:pPr>
        <w:pStyle w:val="TOC2"/>
        <w:tabs>
          <w:tab w:val="right" w:leader="dot" w:pos="8306"/>
        </w:tabs>
      </w:pPr>
      <w:hyperlink w:anchor="_Toc6604" w:history="1">
        <w:r>
          <w:rPr>
            <w:rFonts w:ascii="仿宋" w:eastAsia="仿宋" w:hAnsi="仿宋" w:cs="仿宋" w:hint="eastAsia"/>
            <w:lang w:eastAsia="zh-CN"/>
          </w:rPr>
          <w:t>(四)、摇臂铣床项目建设对区域经济的影响</w:t>
        </w:r>
        <w:r>
          <w:tab/>
        </w:r>
        <w:r>
          <w:fldChar w:fldCharType="begin"/>
        </w:r>
        <w:r>
          <w:instrText xml:space="preserve"> PAGEREF _Toc6604 \h </w:instrText>
        </w:r>
        <w:r>
          <w:fldChar w:fldCharType="separate"/>
        </w:r>
        <w:r>
          <w:t>45</w:t>
        </w:r>
        <w:r>
          <w:fldChar w:fldCharType="end"/>
        </w:r>
      </w:hyperlink>
    </w:p>
    <w:p>
      <w:pPr>
        <w:pStyle w:val="TOC2"/>
        <w:tabs>
          <w:tab w:val="right" w:leader="dot" w:pos="8306"/>
        </w:tabs>
      </w:pPr>
      <w:hyperlink w:anchor="_Toc31663" w:history="1">
        <w:r>
          <w:rPr>
            <w:rFonts w:ascii="仿宋" w:eastAsia="仿宋" w:hAnsi="仿宋" w:cs="仿宋" w:hint="eastAsia"/>
            <w:lang w:eastAsia="zh-CN"/>
          </w:rPr>
          <w:t>(五)、废弃物处理</w:t>
        </w:r>
        <w:r>
          <w:tab/>
        </w:r>
        <w:r>
          <w:fldChar w:fldCharType="begin"/>
        </w:r>
        <w:r>
          <w:instrText xml:space="preserve"> PAGEREF _Toc31663 \h </w:instrText>
        </w:r>
        <w:r>
          <w:fldChar w:fldCharType="separate"/>
        </w:r>
        <w:r>
          <w:t>47</w:t>
        </w:r>
        <w:r>
          <w:fldChar w:fldCharType="end"/>
        </w:r>
      </w:hyperlink>
    </w:p>
    <w:p>
      <w:pPr>
        <w:pStyle w:val="TOC2"/>
        <w:tabs>
          <w:tab w:val="right" w:leader="dot" w:pos="8306"/>
        </w:tabs>
      </w:pPr>
      <w:hyperlink w:anchor="_Toc7616" w:history="1">
        <w:r>
          <w:rPr>
            <w:rFonts w:ascii="仿宋" w:eastAsia="仿宋" w:hAnsi="仿宋" w:cs="仿宋" w:hint="eastAsia"/>
            <w:lang w:eastAsia="zh-CN"/>
          </w:rPr>
          <w:t>(六)、特殊环境影响分析</w:t>
        </w:r>
        <w:r>
          <w:tab/>
        </w:r>
        <w:r>
          <w:fldChar w:fldCharType="begin"/>
        </w:r>
        <w:r>
          <w:instrText xml:space="preserve"> PAGEREF _Toc7616 \h </w:instrText>
        </w:r>
        <w:r>
          <w:fldChar w:fldCharType="separate"/>
        </w:r>
        <w:r>
          <w:t>48</w:t>
        </w:r>
        <w:r>
          <w:fldChar w:fldCharType="end"/>
        </w:r>
      </w:hyperlink>
    </w:p>
    <w:p>
      <w:pPr>
        <w:pStyle w:val="TOC2"/>
        <w:tabs>
          <w:tab w:val="right" w:leader="dot" w:pos="8306"/>
        </w:tabs>
      </w:pPr>
      <w:hyperlink w:anchor="_Toc5780" w:history="1">
        <w:r>
          <w:rPr>
            <w:rFonts w:ascii="仿宋" w:eastAsia="仿宋" w:hAnsi="仿宋" w:cs="仿宋" w:hint="eastAsia"/>
            <w:lang w:eastAsia="zh-CN"/>
          </w:rPr>
          <w:t>(七)、清洁生产</w:t>
        </w:r>
        <w:r>
          <w:tab/>
        </w:r>
        <w:r>
          <w:fldChar w:fldCharType="begin"/>
        </w:r>
        <w:r>
          <w:instrText xml:space="preserve"> PAGEREF _Toc5780 \h </w:instrText>
        </w:r>
        <w:r>
          <w:fldChar w:fldCharType="separate"/>
        </w:r>
        <w:r>
          <w:t>49</w:t>
        </w:r>
        <w:r>
          <w:fldChar w:fldCharType="end"/>
        </w:r>
      </w:hyperlink>
    </w:p>
    <w:p>
      <w:pPr>
        <w:pStyle w:val="TOC2"/>
        <w:tabs>
          <w:tab w:val="right" w:leader="dot" w:pos="8306"/>
        </w:tabs>
      </w:pPr>
      <w:hyperlink w:anchor="_Toc11374" w:history="1">
        <w:r>
          <w:rPr>
            <w:rFonts w:ascii="仿宋" w:eastAsia="仿宋" w:hAnsi="仿宋" w:cs="仿宋" w:hint="eastAsia"/>
            <w:lang w:eastAsia="zh-CN"/>
          </w:rPr>
          <w:t>(八)、环境保护综合评价</w:t>
        </w:r>
        <w:r>
          <w:tab/>
        </w:r>
        <w:r>
          <w:fldChar w:fldCharType="begin"/>
        </w:r>
        <w:r>
          <w:instrText xml:space="preserve"> PAGEREF _Toc11374 \h </w:instrText>
        </w:r>
        <w:r>
          <w:fldChar w:fldCharType="separate"/>
        </w:r>
        <w:r>
          <w:t>50</w:t>
        </w:r>
        <w:r>
          <w:fldChar w:fldCharType="end"/>
        </w:r>
      </w:hyperlink>
    </w:p>
    <w:p>
      <w:pPr>
        <w:pStyle w:val="TOC1"/>
        <w:tabs>
          <w:tab w:val="right" w:leader="dot" w:pos="8306"/>
        </w:tabs>
      </w:pPr>
      <w:hyperlink w:anchor="_Toc20877" w:history="1">
        <w:r>
          <w:rPr>
            <w:rFonts w:ascii="仿宋" w:eastAsia="仿宋" w:hAnsi="仿宋" w:cs="仿宋" w:hint="eastAsia"/>
            <w:lang w:eastAsia="zh-CN"/>
          </w:rPr>
          <w:t>十三、摇臂铣床项目治理与监督</w:t>
        </w:r>
        <w:r>
          <w:tab/>
        </w:r>
        <w:r>
          <w:fldChar w:fldCharType="begin"/>
        </w:r>
        <w:r>
          <w:instrText xml:space="preserve"> PAGEREF _Toc20877 \h </w:instrText>
        </w:r>
        <w:r>
          <w:fldChar w:fldCharType="separate"/>
        </w:r>
        <w:r>
          <w:t>52</w:t>
        </w:r>
        <w:r>
          <w:fldChar w:fldCharType="end"/>
        </w:r>
      </w:hyperlink>
    </w:p>
    <w:p>
      <w:pPr>
        <w:pStyle w:val="TOC2"/>
        <w:tabs>
          <w:tab w:val="right" w:leader="dot" w:pos="8306"/>
        </w:tabs>
      </w:pPr>
      <w:hyperlink w:anchor="_Toc14106" w:history="1">
        <w:r>
          <w:rPr>
            <w:rFonts w:ascii="仿宋" w:eastAsia="仿宋" w:hAnsi="仿宋" w:cs="仿宋" w:hint="eastAsia"/>
            <w:lang w:eastAsia="zh-CN"/>
          </w:rPr>
          <w:t>(一)、摇臂铣床项目治理结构</w:t>
        </w:r>
        <w:r>
          <w:tab/>
        </w:r>
        <w:r>
          <w:fldChar w:fldCharType="begin"/>
        </w:r>
        <w:r>
          <w:instrText xml:space="preserve"> PAGEREF _Toc14106 \h </w:instrText>
        </w:r>
        <w:r>
          <w:fldChar w:fldCharType="separate"/>
        </w:r>
        <w:r>
          <w:t>52</w:t>
        </w:r>
        <w:r>
          <w:fldChar w:fldCharType="end"/>
        </w:r>
      </w:hyperlink>
    </w:p>
    <w:p>
      <w:pPr>
        <w:pStyle w:val="TOC2"/>
        <w:tabs>
          <w:tab w:val="right" w:leader="dot" w:pos="8306"/>
        </w:tabs>
      </w:pPr>
      <w:hyperlink w:anchor="_Toc11499" w:history="1">
        <w:r>
          <w:rPr>
            <w:rFonts w:ascii="仿宋" w:eastAsia="仿宋" w:hAnsi="仿宋" w:cs="仿宋" w:hint="eastAsia"/>
            <w:lang w:eastAsia="zh-CN"/>
          </w:rPr>
          <w:t>(二)、监督与审计</w:t>
        </w:r>
        <w:r>
          <w:tab/>
        </w:r>
        <w:r>
          <w:fldChar w:fldCharType="begin"/>
        </w:r>
        <w:r>
          <w:instrText xml:space="preserve"> PAGEREF _Toc11499 \h </w:instrText>
        </w:r>
        <w:r>
          <w:fldChar w:fldCharType="separate"/>
        </w:r>
        <w:r>
          <w:t>53</w:t>
        </w:r>
        <w:r>
          <w:fldChar w:fldCharType="end"/>
        </w:r>
      </w:hyperlink>
    </w:p>
    <w:p>
      <w:pPr>
        <w:pStyle w:val="TOC1"/>
        <w:tabs>
          <w:tab w:val="right" w:leader="dot" w:pos="8306"/>
        </w:tabs>
      </w:pPr>
      <w:hyperlink w:anchor="_Toc10362" w:history="1">
        <w:r>
          <w:rPr>
            <w:rFonts w:ascii="仿宋" w:eastAsia="仿宋" w:hAnsi="仿宋" w:cs="仿宋" w:hint="eastAsia"/>
            <w:lang w:eastAsia="zh-CN"/>
          </w:rPr>
          <w:t>十四、摇臂铣床项目变更管理</w:t>
        </w:r>
        <w:r>
          <w:tab/>
        </w:r>
        <w:r>
          <w:fldChar w:fldCharType="begin"/>
        </w:r>
        <w:r>
          <w:instrText xml:space="preserve"> PAGEREF _Toc10362 \h </w:instrText>
        </w:r>
        <w:r>
          <w:fldChar w:fldCharType="separate"/>
        </w:r>
        <w:r>
          <w:t>54</w:t>
        </w:r>
        <w:r>
          <w:fldChar w:fldCharType="end"/>
        </w:r>
      </w:hyperlink>
    </w:p>
    <w:p>
      <w:pPr>
        <w:pStyle w:val="TOC2"/>
        <w:tabs>
          <w:tab w:val="right" w:leader="dot" w:pos="8306"/>
        </w:tabs>
      </w:pPr>
      <w:hyperlink w:anchor="_Toc28018" w:history="1">
        <w:r>
          <w:rPr>
            <w:rFonts w:ascii="仿宋" w:eastAsia="仿宋" w:hAnsi="仿宋" w:cs="仿宋" w:hint="eastAsia"/>
            <w:lang w:eastAsia="zh-CN"/>
          </w:rPr>
          <w:t>(一)、变更申请与评估</w:t>
        </w:r>
        <w:r>
          <w:tab/>
        </w:r>
        <w:r>
          <w:fldChar w:fldCharType="begin"/>
        </w:r>
        <w:r>
          <w:instrText xml:space="preserve"> PAGEREF _Toc28018 \h </w:instrText>
        </w:r>
        <w:r>
          <w:fldChar w:fldCharType="separate"/>
        </w:r>
        <w:r>
          <w:t>54</w:t>
        </w:r>
        <w:r>
          <w:fldChar w:fldCharType="end"/>
        </w:r>
      </w:hyperlink>
    </w:p>
    <w:p>
      <w:pPr>
        <w:pStyle w:val="TOC2"/>
        <w:tabs>
          <w:tab w:val="right" w:leader="dot" w:pos="8306"/>
        </w:tabs>
      </w:pPr>
      <w:hyperlink w:anchor="_Toc19342" w:history="1">
        <w:r>
          <w:rPr>
            <w:rFonts w:ascii="仿宋" w:eastAsia="仿宋" w:hAnsi="仿宋" w:cs="仿宋" w:hint="eastAsia"/>
            <w:lang w:eastAsia="zh-CN"/>
          </w:rPr>
          <w:t>(二)、变更实施与控制</w:t>
        </w:r>
        <w:r>
          <w:tab/>
        </w:r>
        <w:r>
          <w:fldChar w:fldCharType="begin"/>
        </w:r>
        <w:r>
          <w:instrText xml:space="preserve"> PAGEREF _Toc19342 \h </w:instrText>
        </w:r>
        <w:r>
          <w:fldChar w:fldCharType="separate"/>
        </w:r>
        <w:r>
          <w:t>55</w:t>
        </w:r>
        <w:r>
          <w:fldChar w:fldCharType="end"/>
        </w:r>
      </w:hyperlink>
    </w:p>
    <w:p>
      <w:pPr>
        <w:pStyle w:val="TOC1"/>
        <w:tabs>
          <w:tab w:val="right" w:leader="dot" w:pos="8306"/>
        </w:tabs>
      </w:pPr>
      <w:hyperlink w:anchor="_Toc28257" w:history="1">
        <w:r>
          <w:rPr>
            <w:rFonts w:ascii="仿宋" w:eastAsia="仿宋" w:hAnsi="仿宋" w:cs="仿宋" w:hint="eastAsia"/>
            <w:lang w:eastAsia="zh-CN"/>
          </w:rPr>
          <w:t>十五、风险识别与分类</w:t>
        </w:r>
        <w:r>
          <w:tab/>
        </w:r>
        <w:r>
          <w:fldChar w:fldCharType="begin"/>
        </w:r>
        <w:r>
          <w:instrText xml:space="preserve"> PAGEREF _Toc28257 \h </w:instrText>
        </w:r>
        <w:r>
          <w:fldChar w:fldCharType="separate"/>
        </w:r>
        <w:r>
          <w:t>56</w:t>
        </w:r>
        <w:r>
          <w:fldChar w:fldCharType="end"/>
        </w:r>
      </w:hyperlink>
    </w:p>
    <w:p>
      <w:pPr>
        <w:pStyle w:val="TOC2"/>
        <w:tabs>
          <w:tab w:val="right" w:leader="dot" w:pos="8306"/>
        </w:tabs>
      </w:pPr>
      <w:hyperlink w:anchor="_Toc16868" w:history="1">
        <w:r>
          <w:rPr>
            <w:rFonts w:ascii="仿宋" w:eastAsia="仿宋" w:hAnsi="仿宋" w:cs="仿宋" w:hint="eastAsia"/>
            <w:lang w:eastAsia="zh-CN"/>
          </w:rPr>
          <w:t>(一)、风险识别</w:t>
        </w:r>
        <w:r>
          <w:tab/>
        </w:r>
        <w:r>
          <w:fldChar w:fldCharType="begin"/>
        </w:r>
        <w:r>
          <w:instrText xml:space="preserve"> PAGEREF _Toc16868 \h </w:instrText>
        </w:r>
        <w:r>
          <w:fldChar w:fldCharType="separate"/>
        </w:r>
        <w:r>
          <w:t>56</w:t>
        </w:r>
        <w:r>
          <w:fldChar w:fldCharType="end"/>
        </w:r>
      </w:hyperlink>
    </w:p>
    <w:p>
      <w:pPr>
        <w:pStyle w:val="TOC2"/>
        <w:tabs>
          <w:tab w:val="right" w:leader="dot" w:pos="8306"/>
        </w:tabs>
      </w:pPr>
      <w:hyperlink w:anchor="_Toc30995" w:history="1">
        <w:r>
          <w:rPr>
            <w:rFonts w:ascii="仿宋" w:eastAsia="仿宋" w:hAnsi="仿宋" w:cs="仿宋" w:hint="eastAsia"/>
            <w:lang w:eastAsia="zh-CN"/>
          </w:rPr>
          <w:t>(二)、风险分类</w:t>
        </w:r>
        <w:r>
          <w:tab/>
        </w:r>
        <w:r>
          <w:fldChar w:fldCharType="begin"/>
        </w:r>
        <w:r>
          <w:instrText xml:space="preserve"> PAGEREF _Toc30995 \h </w:instrText>
        </w:r>
        <w:r>
          <w:fldChar w:fldCharType="separate"/>
        </w:r>
        <w:r>
          <w:t>57</w:t>
        </w:r>
        <w:r>
          <w:fldChar w:fldCharType="end"/>
        </w:r>
      </w:hyperlink>
    </w:p>
    <w:p>
      <w:pPr>
        <w:pStyle w:val="TOC1"/>
        <w:tabs>
          <w:tab w:val="right" w:leader="dot" w:pos="8306"/>
        </w:tabs>
      </w:pPr>
      <w:hyperlink w:anchor="_Toc19793" w:history="1">
        <w:r>
          <w:rPr>
            <w:rFonts w:ascii="仿宋" w:eastAsia="仿宋" w:hAnsi="仿宋" w:cs="仿宋" w:hint="eastAsia"/>
            <w:lang w:eastAsia="zh-CN"/>
          </w:rPr>
          <w:t>十六、供应链管理</w:t>
        </w:r>
        <w:r>
          <w:tab/>
        </w:r>
        <w:r>
          <w:fldChar w:fldCharType="begin"/>
        </w:r>
        <w:r>
          <w:instrText xml:space="preserve"> PAGEREF _Toc19793 \h </w:instrText>
        </w:r>
        <w:r>
          <w:fldChar w:fldCharType="separate"/>
        </w:r>
        <w:r>
          <w:t>59</w:t>
        </w:r>
        <w:r>
          <w:fldChar w:fldCharType="end"/>
        </w:r>
      </w:hyperlink>
    </w:p>
    <w:p>
      <w:pPr>
        <w:pStyle w:val="TOC2"/>
        <w:tabs>
          <w:tab w:val="right" w:leader="dot" w:pos="8306"/>
        </w:tabs>
      </w:pPr>
      <w:hyperlink w:anchor="_Toc30310" w:history="1">
        <w:r>
          <w:rPr>
            <w:rFonts w:ascii="仿宋" w:eastAsia="仿宋" w:hAnsi="仿宋" w:cs="仿宋" w:hint="eastAsia"/>
            <w:lang w:eastAsia="zh-CN"/>
          </w:rPr>
          <w:t>(一)、供应链战略规划</w:t>
        </w:r>
        <w:r>
          <w:tab/>
        </w:r>
        <w:r>
          <w:fldChar w:fldCharType="begin"/>
        </w:r>
        <w:r>
          <w:instrText xml:space="preserve"> PAGEREF _Toc30310 \h </w:instrText>
        </w:r>
        <w:r>
          <w:fldChar w:fldCharType="separate"/>
        </w:r>
        <w:r>
          <w:t>59</w:t>
        </w:r>
        <w:r>
          <w:fldChar w:fldCharType="end"/>
        </w:r>
      </w:hyperlink>
    </w:p>
    <w:p>
      <w:pPr>
        <w:pStyle w:val="TOC2"/>
        <w:tabs>
          <w:tab w:val="right" w:leader="dot" w:pos="8306"/>
        </w:tabs>
      </w:pPr>
      <w:hyperlink w:anchor="_Toc4139" w:history="1">
        <w:r>
          <w:rPr>
            <w:rFonts w:ascii="仿宋" w:eastAsia="仿宋" w:hAnsi="仿宋" w:cs="仿宋" w:hint="eastAsia"/>
            <w:lang w:eastAsia="zh-CN"/>
          </w:rPr>
          <w:t>(二)、供应商选择与合作</w:t>
        </w:r>
        <w:r>
          <w:tab/>
        </w:r>
        <w:r>
          <w:fldChar w:fldCharType="begin"/>
        </w:r>
        <w:r>
          <w:instrText xml:space="preserve"> PAGEREF _Toc4139 \h </w:instrText>
        </w:r>
        <w:r>
          <w:fldChar w:fldCharType="separate"/>
        </w:r>
        <w:r>
          <w:t>60</w:t>
        </w:r>
        <w:r>
          <w:fldChar w:fldCharType="end"/>
        </w:r>
      </w:hyperlink>
    </w:p>
    <w:p>
      <w:pPr>
        <w:pStyle w:val="TOC2"/>
        <w:tabs>
          <w:tab w:val="right" w:leader="dot" w:pos="8306"/>
        </w:tabs>
      </w:pPr>
      <w:hyperlink w:anchor="_Toc12417" w:history="1">
        <w:r>
          <w:rPr>
            <w:rFonts w:ascii="仿宋" w:eastAsia="仿宋" w:hAnsi="仿宋" w:cs="仿宋" w:hint="eastAsia"/>
            <w:lang w:eastAsia="zh-CN"/>
          </w:rPr>
          <w:t>(三)、物流与库存管理</w:t>
        </w:r>
        <w:r>
          <w:tab/>
        </w:r>
        <w:r>
          <w:fldChar w:fldCharType="begin"/>
        </w:r>
        <w:r>
          <w:instrText xml:space="preserve"> PAGEREF _Toc12417 \h </w:instrText>
        </w:r>
        <w:r>
          <w:fldChar w:fldCharType="separate"/>
        </w:r>
        <w:r>
          <w:t>61</w:t>
        </w:r>
        <w:r>
          <w:fldChar w:fldCharType="end"/>
        </w:r>
      </w:hyperlink>
    </w:p>
    <w:p>
      <w:pPr>
        <w:pStyle w:val="TOC1"/>
        <w:tabs>
          <w:tab w:val="right" w:leader="dot" w:pos="8306"/>
        </w:tabs>
      </w:pPr>
      <w:hyperlink w:anchor="_Toc16510" w:history="1">
        <w:r>
          <w:rPr>
            <w:rFonts w:ascii="仿宋" w:eastAsia="仿宋" w:hAnsi="仿宋" w:cs="仿宋" w:hint="eastAsia"/>
            <w:lang w:eastAsia="zh-CN"/>
          </w:rPr>
          <w:t>十七、摇臂铣床项目实施时间节点</w:t>
        </w:r>
        <w:r>
          <w:tab/>
        </w:r>
        <w:r>
          <w:fldChar w:fldCharType="begin"/>
        </w:r>
        <w:r>
          <w:instrText xml:space="preserve"> PAGEREF _Toc16510 \h </w:instrText>
        </w:r>
        <w:r>
          <w:fldChar w:fldCharType="separate"/>
        </w:r>
        <w:r>
          <w:t>63</w:t>
        </w:r>
        <w:r>
          <w:fldChar w:fldCharType="end"/>
        </w:r>
      </w:hyperlink>
    </w:p>
    <w:p>
      <w:pPr>
        <w:pStyle w:val="TOC2"/>
        <w:tabs>
          <w:tab w:val="right" w:leader="dot" w:pos="8306"/>
        </w:tabs>
      </w:pPr>
      <w:hyperlink w:anchor="_Toc20409" w:history="1">
        <w:r>
          <w:rPr>
            <w:rFonts w:ascii="仿宋" w:eastAsia="仿宋" w:hAnsi="仿宋" w:cs="仿宋" w:hint="eastAsia"/>
            <w:lang w:eastAsia="zh-CN"/>
          </w:rPr>
          <w:t>(一)、摇臂铣床项目启动阶段时间节点</w:t>
        </w:r>
        <w:r>
          <w:tab/>
        </w:r>
        <w:r>
          <w:fldChar w:fldCharType="begin"/>
        </w:r>
        <w:r>
          <w:instrText xml:space="preserve"> PAGEREF _Toc20409 \h </w:instrText>
        </w:r>
        <w:r>
          <w:fldChar w:fldCharType="separate"/>
        </w:r>
        <w:r>
          <w:t>63</w:t>
        </w:r>
        <w:r>
          <w:fldChar w:fldCharType="end"/>
        </w:r>
      </w:hyperlink>
    </w:p>
    <w:p>
      <w:pPr>
        <w:pStyle w:val="TOC2"/>
        <w:tabs>
          <w:tab w:val="right" w:leader="dot" w:pos="8306"/>
        </w:tabs>
      </w:pPr>
      <w:hyperlink w:anchor="_Toc28126" w:history="1">
        <w:r>
          <w:rPr>
            <w:rFonts w:ascii="仿宋" w:eastAsia="仿宋" w:hAnsi="仿宋" w:cs="仿宋" w:hint="eastAsia"/>
            <w:lang w:eastAsia="zh-CN"/>
          </w:rPr>
          <w:t>(二)、摇臂铣床项目执行阶段时间节点</w:t>
        </w:r>
        <w:r>
          <w:tab/>
        </w:r>
        <w:r>
          <w:fldChar w:fldCharType="begin"/>
        </w:r>
        <w:r>
          <w:instrText xml:space="preserve"> PAGEREF _Toc28126 \h </w:instrText>
        </w:r>
        <w:r>
          <w:fldChar w:fldCharType="separate"/>
        </w:r>
        <w:r>
          <w:t>64</w:t>
        </w:r>
        <w:r>
          <w:fldChar w:fldCharType="end"/>
        </w:r>
      </w:hyperlink>
    </w:p>
    <w:p>
      <w:pPr>
        <w:pStyle w:val="TOC2"/>
        <w:tabs>
          <w:tab w:val="right" w:leader="dot" w:pos="8306"/>
        </w:tabs>
      </w:pPr>
      <w:hyperlink w:anchor="_Toc21408" w:history="1">
        <w:r>
          <w:rPr>
            <w:rFonts w:ascii="仿宋" w:eastAsia="仿宋" w:hAnsi="仿宋" w:cs="仿宋" w:hint="eastAsia"/>
            <w:lang w:eastAsia="zh-CN"/>
          </w:rPr>
          <w:t>(三)、摇臂铣床项目完成阶段时间节点</w:t>
        </w:r>
        <w:r>
          <w:tab/>
        </w:r>
        <w:r>
          <w:fldChar w:fldCharType="begin"/>
        </w:r>
        <w:r>
          <w:instrText xml:space="preserve"> PAGEREF _Toc21408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21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54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的技术管理特点体现在其创新导向。通过引入最先进的技术趋势和解决方案，摇臂铣床项目致力于提升科技含量、提高质量和效率水平。这意味着我们将采用最新的工具和方法，确保摇臂铣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摇臂铣床项目技术管理的显著特征。通过整合不同领域的技术资源，我们实现了跨学科的协同工作。这有助于优化技术架构，提高整体效能。此外，整合性策略还促进了不同技术团队之间的紧密沟通和高效合作，确保摇臂铣床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摇臂铣床项目所采用的技术。通过不断优化技术方案，摇臂铣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摇臂铣床项目团队将在摇臂铣床项目初期识别可能的技术风险，并采取相应的预防和应对措施。通过建立健全的风险评估机制，摇臂铣床项目能够在实施过程中及时发现并解决潜在的技术问题，保障摇臂铣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摇臂铣床项目中，技术将成为摇臂铣床项目成功的有力支持。这一深度剖析揭示了技术管理在摇臂铣床项目实施中的关键作用，为摇臂铣床项目的技术基础奠定了坚实的基础。</w:t>
      </w:r>
    </w:p>
    <w:p>
      <w:pPr>
        <w:pStyle w:val="Heading2"/>
        <w:ind w:firstLine="560" w:firstLineChars="200"/>
        <w:rPr>
          <w:rFonts w:ascii="仿宋" w:eastAsia="仿宋" w:hAnsi="仿宋" w:cs="仿宋" w:hint="eastAsia"/>
          <w:sz w:val="28"/>
          <w:lang w:eastAsia="zh-CN"/>
        </w:rPr>
      </w:pPr>
      <w:bookmarkStart w:id="4" w:name="_Toc28810"/>
      <w:r>
        <w:rPr>
          <w:rFonts w:ascii="仿宋" w:eastAsia="仿宋" w:hAnsi="仿宋" w:cs="仿宋" w:hint="eastAsia"/>
          <w:sz w:val="28"/>
          <w:lang w:eastAsia="zh-CN"/>
        </w:rPr>
        <w:t>(二)、摇臂铣床项目工艺技术设计方案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摇臂铣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摇臂铣床项目将严格按照相关行业规范要求进行组织。通过有效控制产品质量，摇臂铣床项目将致力于为顾客提供优质的摇臂铣床项目产品和良好的服务。这体现了摇臂铣床项目对于生产活动合规性和质量标准的高度重视，为摇臂铣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摇臂铣床项目注重生态效益和清洁生产原则。摇臂铣床项目建设将紧密结合地方特色经济发展，与社会经济发展规划和区域环境保护规划方案相协调一致。通过与当地区域自然生态系统的结合，摇臂铣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摇臂铣床项目产品具有多样化的客户需求和个性化的特点。因此，摇臂铣床项目产品规格品种多样，且单批生产数量较小。为满足这一特点，摇臂铣床项目承办单位将建设先进的柔性制造生产线。通过广泛应用柔性制造技术，摇臂铣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摇臂铣床项目采用的技术具有较高的技术含量和自动化水平，处于国内先进水平。这一技术选用不仅体现了对生产效率、质量和环境友好性的高标准要求，同时为摇臂铣床项目的可持续发展奠定了坚实的基础。</w:t>
      </w:r>
    </w:p>
    <w:p>
      <w:pPr>
        <w:pStyle w:val="Heading2"/>
        <w:ind w:firstLine="560" w:firstLineChars="200"/>
        <w:rPr>
          <w:rFonts w:ascii="仿宋" w:eastAsia="仿宋" w:hAnsi="仿宋" w:cs="仿宋" w:hint="eastAsia"/>
          <w:sz w:val="28"/>
          <w:lang w:eastAsia="zh-CN"/>
        </w:rPr>
      </w:pPr>
      <w:bookmarkStart w:id="5" w:name="_Toc234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为确保摇臂铣床项目的高效生产和技术实施，我们制定了一套精心设计的设备选型方案，以满足摇臂铣床项目生产、质量和环保的要求。该方案的主要特点如下：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摇臂铣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针对摇臂铣床项目产品的多样性和小批量生产的特点，我们将建设柔性制造生产线。通过在设备选型中考虑柔性制造技术，可以灵活应对不同产品规格和生产需求，实现生产线的高度灵活性和适应性。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058"/>
      <w:r>
        <w:rPr>
          <w:rFonts w:ascii="仿宋" w:eastAsia="仿宋" w:hAnsi="仿宋" w:cs="仿宋" w:hint="eastAsia"/>
          <w:sz w:val="28"/>
          <w:lang w:eastAsia="zh-CN"/>
        </w:rPr>
        <w:t>二、摇臂铣床项目选址可行性分析</w:t>
      </w:r>
      <w:bookmarkEnd w:id="6"/>
    </w:p>
    <w:p>
      <w:pPr>
        <w:pStyle w:val="Heading2"/>
        <w:rPr>
          <w:rFonts w:ascii="仿宋" w:eastAsia="仿宋" w:hAnsi="仿宋" w:cs="仿宋" w:hint="eastAsia"/>
          <w:lang w:eastAsia="zh-CN"/>
        </w:rPr>
      </w:pPr>
      <w:bookmarkStart w:id="7" w:name="_Toc29141"/>
      <w:r>
        <w:rPr>
          <w:rFonts w:ascii="仿宋" w:eastAsia="仿宋" w:hAnsi="仿宋" w:cs="仿宋" w:hint="eastAsia"/>
          <w:lang w:eastAsia="zh-CN"/>
        </w:rPr>
        <w:t>(一)、摇臂铣床项目选址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该摇臂铣床项目选址位于XX省XX市XX区XXX街道</w:t>
      </w:r>
    </w:p>
    <w:p>
      <w:pPr>
        <w:pStyle w:val="Heading2"/>
        <w:ind w:firstLine="560" w:firstLineChars="200"/>
        <w:rPr>
          <w:rFonts w:ascii="仿宋" w:eastAsia="仿宋" w:hAnsi="仿宋" w:cs="仿宋" w:hint="eastAsia"/>
          <w:sz w:val="28"/>
          <w:lang w:eastAsia="zh-CN"/>
        </w:rPr>
      </w:pPr>
      <w:bookmarkStart w:id="8" w:name="_Toc1316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摇臂铣床项目的征地面积将根据摇臂铣床项目的实际规模和需求进行精确规划。具体面积XXX平方米，旨在确保摇臂铣床项目不仅能够满足当前的发展需求，还能够预留空间以适应未来的扩展。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净用地面积是在征地面积基础上去除不可利用面积后的实际可开发用地。具体面积XXX平方米，考虑到环保、交通、安全等多方面因素，以确保摇臂铣床项目在整体利用效率上达到最优。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摇臂铣床项目计划建设的建筑总规模具体面积XXX平方米。这一规模的确定综合考虑了摇臂铣床项目的性质、规模，以及城市规划的相关要求，确保建筑布局与周边环境协调一致。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绿地率是摇臂铣床项目用地中被规划为绿地的比例。具体面积XXX平方米，旨在通过合理规划绿地，改善摇臂铣床项目周边环境，提升居民生活质量，并符合城市整体绿化规划。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容积率是用地上可以建设的建筑总体积与用地面积之比。具体面积XXX，通过合理的容积率规划，确保摇臂铣床项目建筑规模与周边环境和谐共生。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确保摇臂铣床项目选址与当地城市规划相一致，具体面积XXX平方米。通过与城市规划部门深入沟通，确保摇臂铣床项目不仅符合城市的整体发展方向，还能够融入城市的发展布局，为城市的长远发展贡献力量。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摇臂铣床项目选址符合当地产业政策，具体面积XXX平方米。这包括摇臂铣床项目对当地经济的促进作用，以及对相关产业的带动效应，确保摇臂铣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用地总体要求必须符合环保和可持续发展的原则，具体面积XXX平方米。通过采用绿色建筑设计、节能减排等措施，确保摇臂铣床项目在建设和运营过程中对环境的影响最小化，达到可持续发展的要求。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确保摇臂铣床项目选址具备必要的公共设施配套，具体面积XXX平方米。这包括交通便利性、教育、医疗等基础设施，以提高居民生活品质，使得摇臂铣床项目选址更具吸引力。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考虑用地总体要求对当地社会稳定性的影响，具体面积XXX平方米。通过深入了解当地社区反馈，确保摇臂铣床项目的选址和建设过程对当地社会和谐稳定产生积极作用。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摇臂铣床项目选址不仅符合法规和规划，还在实际操作中具有可行性。这一全面规划将为摇臂铣床项目的成功实施提供坚实的基础，确保摇臂铣床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927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摇臂铣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摇臂铣床项目的设备规划和空间设计中，我们将采取灵活设备布局的措施。设备布局将根据实际需求进行灵活设计，避免不必要的浪费。通过合理规划设备摆放位置，我们将提高设备的利用率，减少设备间距，以确保摇臂铣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摇臂铣床项目内部引入共享设施的概念，例如共享会议室、办公区等。通过这种方式，我们可以减少对资源的重复建设，提高资源共享效率，从而减小摇臂铣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480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摇臂铣床项目的总图布置中，我们将不同功能区域进行明确的规划，以最大程度满足摇臂铣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469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摇臂铣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摇臂铣床项目对环境的影响是综合评价的重要因素之一。我们将详细考虑选址周边的自然环境、生态保护区、水源地等情况，确保摇臂铣床项目的建设和运营对环境影响最小化，并符合当地的环保法规标准。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对选址的评价还需充分考虑当地政府的产业政策和法规。我们将详细了解摇臂铣床项目所在地的相关政策，确保摇臂铣床项目的规划和运营与当地法规相符，降低不必要的法律风险。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考虑到社会稳定性对企业运营的重要性，我们将评估选址地区的社会安全情况、劳工关系、社区反馈等方面，以确保摇臂铣床项目的建设和运营不会受到社会稳定性的负面影响。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最后，我们将综合考虑用地成本，包括土地购置费用、土地开发成本等。通过对用地成本的详细评估，我们能够做出更为精确的经济效益分析，为摇臂铣床项目的投资决策提供有力支持。</w:t>
      </w:r>
    </w:p>
    <w:p>
      <w:pPr>
        <w:pStyle w:val="Heading1"/>
        <w:ind w:firstLine="560" w:firstLineChars="200"/>
        <w:rPr>
          <w:rFonts w:ascii="仿宋" w:eastAsia="仿宋" w:hAnsi="仿宋" w:cs="仿宋" w:hint="eastAsia"/>
          <w:sz w:val="28"/>
          <w:lang w:eastAsia="zh-CN"/>
        </w:rPr>
      </w:pPr>
      <w:bookmarkStart w:id="12" w:name="_Toc22344"/>
      <w:r>
        <w:rPr>
          <w:rFonts w:ascii="仿宋" w:eastAsia="仿宋" w:hAnsi="仿宋" w:cs="仿宋" w:hint="eastAsia"/>
          <w:sz w:val="28"/>
          <w:lang w:eastAsia="zh-CN"/>
        </w:rPr>
        <w:t>三、摇臂铣床项目绩效评估</w:t>
      </w:r>
      <w:bookmarkEnd w:id="12"/>
    </w:p>
    <w:p>
      <w:pPr>
        <w:pStyle w:val="Heading2"/>
        <w:rPr>
          <w:rFonts w:ascii="仿宋" w:eastAsia="仿宋" w:hAnsi="仿宋" w:cs="仿宋" w:hint="eastAsia"/>
          <w:lang w:eastAsia="zh-CN"/>
        </w:rPr>
      </w:pPr>
      <w:bookmarkStart w:id="13" w:name="_Toc1168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摇臂铣床项目中，我们设计了一套全面的绩效评估指标，以确保摇臂铣床项目的可控和成功交付。这些指标跨足摇臂铣床项目目标、成本、进度和质量等多个维度，为我们提供了全面洞察摇臂铣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目标达成率是我们关注的首要指标。我们设定了明确的目标，并通过定期监测和评估，迅速发现并应对潜在的目标偏差。这为摇臂铣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成本绩效是另一个核心关注点。通过实际成本与预算成本的对比分析，我们深入了解成本差异的原因，及时调整资源分配，保持摇臂铣床项目在经济效益方面的合理水平。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摇臂铣床项目进度作为关键的绩效指标之一，得到了精心的关注。我们制定了详细的摇臂铣床项目进度计划，并设立了进度符合度指标，确保实际进度与计划进度保持一致。这使我们能够快速发现和解决潜在的进度问题，保持摇臂铣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摇臂铣床项目绩效的不可或缺的一环。我们引入了一系列的质量标准和客户满意度指标，以确保摇臂铣床项目交付的成果在质量上达到或超越预期水平。通过持续监测这些指标，我们努力提升摇臂铣床项目整体质量水平，为摇臂铣床项目的成功交付提供有力保障。通过这些科学且全面的绩效评估，我们能够更好地引导摇臂铣床项目的持续改进，确保摇臂铣床项目目标的顺利达成。</w:t>
      </w:r>
    </w:p>
    <w:p>
      <w:pPr>
        <w:pStyle w:val="Heading2"/>
        <w:ind w:firstLine="560" w:firstLineChars="200"/>
        <w:rPr>
          <w:rFonts w:ascii="仿宋" w:eastAsia="仿宋" w:hAnsi="仿宋" w:cs="仿宋" w:hint="eastAsia"/>
          <w:sz w:val="28"/>
          <w:lang w:eastAsia="zh-CN"/>
        </w:rPr>
      </w:pPr>
      <w:bookmarkStart w:id="14" w:name="_Toc1078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绩效评估是摇臂铣床项目中的关键环节，为确保摇臂铣床项目达到预期目标，我们采用了多层次、多维度的绩效评估方法。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摇臂铣床项目的战略目标对齐，确保每个决策和行动都与摇臂铣床项目整体目标保持一致。团队会定期召开战略对齐会议，审视当前工作与摇臂铣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摇臂铣床项目进度、质量、成本和风险等方面。这些指标通过数据收集和分析，为摇臂铣床项目管理团队提供了客观的评估依据。例如，我们通过摇臂铣床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绩效评估不仅仅停留在摇臂铣床项目内部，还考虑了摇臂铣床项目对外部环境的影响。我们定期进行干系人满意度调查，以了解各利益相关方对摇臂铣床项目的期望和满意度，并及时做出调整。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这种多层次、多角度的绩效评估方法，使得我们能够全面了解摇臂铣床项目的运行状态，及时做出调整，确保摇臂铣床项目在不断变化的环境中保持稳健前行。</w:t>
      </w:r>
    </w:p>
    <w:p>
      <w:pPr>
        <w:pStyle w:val="Heading2"/>
        <w:ind w:firstLine="560" w:firstLineChars="200"/>
        <w:rPr>
          <w:rFonts w:ascii="仿宋" w:eastAsia="仿宋" w:hAnsi="仿宋" w:cs="仿宋" w:hint="eastAsia"/>
          <w:sz w:val="28"/>
          <w:lang w:eastAsia="zh-CN"/>
        </w:rPr>
      </w:pPr>
      <w:bookmarkStart w:id="15" w:name="_Toc2617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为了确保摇臂铣床项目的有效管理和不断优化，我们采用了精心设计的绩效评估周期。这个周期旨在实现灵活、实时和全面的评估，以适应摇臂铣床项目执行中的各种挑战。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摇臂铣床项目的不同需求，分为短期、中期和长期。短期评估关注每个迭代或工作周期，以及时发现和解决当前任务中的问题。中期评估涵盖几个迭代，深入了解整体摇臂铣床项目的趋势和性能。长期评估则着眼于整个摇臂铣床项目阶段，确保摇臂铣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摇臂铣床项目管理工具和协作平台，团队成员能够随时更新和分享摇臂铣床项目数据。这种实时性的反馈机制使我们能够及时察觉潜在问题，快速调整，保持摇臂铣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摇臂铣床项目的决策制定密不可分。每个周期的摇臂铣床项目回顾会议成为集体总结经验、识别问题深层次原因并找到创新解决方案的平台。这种定期的反思与调整机制使摇臂铣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9645"/>
      <w:r>
        <w:rPr>
          <w:rFonts w:ascii="仿宋" w:eastAsia="仿宋" w:hAnsi="仿宋" w:cs="仿宋" w:hint="eastAsia"/>
          <w:sz w:val="28"/>
          <w:lang w:eastAsia="zh-CN"/>
        </w:rPr>
        <w:t>四、摇臂铣床项目危机管理</w:t>
      </w:r>
      <w:bookmarkEnd w:id="16"/>
    </w:p>
    <w:p>
      <w:pPr>
        <w:pStyle w:val="Heading2"/>
        <w:rPr>
          <w:rFonts w:ascii="仿宋" w:eastAsia="仿宋" w:hAnsi="仿宋" w:cs="仿宋" w:hint="eastAsia"/>
          <w:lang w:eastAsia="zh-CN"/>
        </w:rPr>
      </w:pPr>
      <w:bookmarkStart w:id="17" w:name="_Toc3130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摇臂铣床项目危机管理中，危机预警与识别是确保摇臂铣床项目稳健运行的核心步骤。通过建立全面的监测机制，摇臂铣床项目团队旨在及时发现和理解潜在的风险和危机因素，以便采取及时的预防和应对措施，确保摇臂铣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首先，通过深入的风险评估，摇臂铣床项目团队全面分析了整个摇臂铣床项目和各个阶段可能存在的威胁。这包括准确评估每个潜在风险的发生概率和可能影响的程度，为后续危机预警提供了有力支持。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摇臂铣床项目团队着重于明确定义摇臂铣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摇臂铣床项目进展的持续监控，团队能够及时发现潜在问题并作出迅速反应。摇臂铣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在这一阶段，团队的专业素养和反应速度将发挥至关重要的作用，以确保潜在危机能够在初期得到有效的处理，最大程度地减轻负面影响。通过危机预警与识别，摇臂铣床项目得以更有序、可控地推进。</w:t>
      </w:r>
    </w:p>
    <w:p>
      <w:pPr>
        <w:pStyle w:val="Heading2"/>
        <w:ind w:firstLine="560" w:firstLineChars="200"/>
        <w:rPr>
          <w:rFonts w:ascii="仿宋" w:eastAsia="仿宋" w:hAnsi="仿宋" w:cs="仿宋" w:hint="eastAsia"/>
          <w:sz w:val="28"/>
          <w:lang w:eastAsia="zh-CN"/>
        </w:rPr>
      </w:pPr>
      <w:bookmarkStart w:id="18" w:name="_Toc3108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在危机发生时，摇臂铣床项目团队立即行动，成立了应急小组。该小组的任务是迅速制定并实施紧急应对措施，以最小化潜在损失。以下是采取的主要措施：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暂停摇臂铣床项目进度：为遏制危机蔓延，摇臂铣床项目暂时停止进行，以便全面评估当前状况。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资源重新分配：重新评估摇臂铣床项目资源的分配，确保最大限度地减小损失。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实时沟通：与关键利益相关者建立实时沟通机制，向他们传递摇臂铣床项目危机的实际状况，保障摇臂铣床项目核心利益。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在紧急应对的同时，摇臂铣床项目团队强调了团队协作和有效沟通的重要性。以下是团队协作的关键举措：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https://d.book118.com/425312013203011033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F15CE6"/>
    <w:rsid w:val="1DF15C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312013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2023-12-28T20:07:00Z</dcterms:created>
  <dcterms:modified xsi:type="dcterms:W3CDTF">2023-12-28T20:08:10Z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403DE902452B487D9B08AD7437EC6B50_11</vt:lpwstr>
  </property>
  <property fmtid="{D5CDD505-2E9C-101B-9397-08002B2CF9AE}" pid="3" name="KSOProductBuildVer">
    <vt:lpwstr>2052-12.1.0.16120</vt:lpwstr>
  </property>
</Properties>
</file>