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1、专业工程的暂估价一般应是综合单价，不包括（　　　）。</w:t>
        <w:br/>
        <w:t>A.施工机具使用费</w:t>
        <w:br/>
        <w:t>B.材料费</w:t>
        <w:br/>
        <w:t>C.规费</w:t>
        <w:br/>
        <w:t>D.人工费</w:t>
        <w:br/>
        <w:br/>
        <w:t xml:space="preserve">【答案】：C </w:t>
      </w:r>
    </w:p>
    <w:p>
      <w:r>
        <w:t>2、某建筑公司总承包某电子厂改扩建工程，在施工准备阶段项目经理组织编制了项目总进度计划和项目资源配置计划。结合上述资料，回答下列问题：</w:t>
        <w:br/>
        <w:t>A.项目经理</w:t>
        <w:br/>
        <w:t>B.企业技术负责人</w:t>
        <w:br/>
        <w:t>C.项目技术负责人</w:t>
        <w:br/>
        <w:t>D.专业施工员</w:t>
        <w:br/>
        <w:br/>
        <w:t xml:space="preserve">【答案】：B </w:t>
      </w:r>
    </w:p>
    <w:p>
      <w:pPr>
        <w:sectPr w:rsidSect="00034616">
          <w:pgSz w:w="12240" w:h="15840"/>
          <w:pgMar w:top="1440" w:right="1800" w:bottom="1440" w:left="1800" w:header="720" w:footer="720" w:gutter="0"/>
          <w:cols w:space="720"/>
          <w:docGrid w:linePitch="360"/>
        </w:sectPr>
      </w:pPr>
      <w:r>
        <w:t>3、技术复核记录是在施工前或施工过程中，由（　　　）对工程的施工质量和管理人员的工作质量进行检查的记录表。</w:t>
        <w:br/>
        <w:t>A.建设单位</w:t>
        <w:br/>
        <w:t>B.施工单位</w:t>
        <w:br/>
        <w:t>C.监理单位</w:t>
        <w:br/>
        <w:t>D.质监部门</w:t>
        <w:br/>
        <w:br/>
        <w:t xml:space="preserve">【答案】：B </w:t>
      </w:r>
    </w:p>
    <w:p>
      <w:r>
        <w:t>4、预制桩在堆放时，地面必须平整、坚实，堆放层数不宜超过（　　　）层，不同规格的桩应分别堆放。</w:t>
        <w:br/>
        <w:t>A.3</w:t>
        <w:br/>
        <w:t>B.4</w:t>
        <w:br/>
        <w:t>C.5</w:t>
        <w:br/>
        <w:t>D.6</w:t>
        <w:br/>
        <w:br/>
        <w:t xml:space="preserve">【答案】：B </w:t>
      </w:r>
    </w:p>
    <w:p>
      <w:r>
        <w:t>5、砖混结构房屋的层数一般在（　　　）层以下。</w:t>
        <w:br/>
        <w:t>A.3</w:t>
        <w:br/>
        <w:t>B.6</w:t>
        <w:br/>
        <w:t>C.10</w:t>
        <w:br/>
        <w:t>D.12</w:t>
        <w:br/>
        <w:br/>
        <w:t xml:space="preserve">【答案】：B </w:t>
      </w:r>
    </w:p>
    <w:p>
      <w:r>
        <w:t>6、暴风雪及（　　　）级以上大风暴雨后，高处作业人员应对高处作业安全设施逐一加以检查，发现有松动、变形、损坏或脱落等现象，应立即修理完善。</w:t>
        <w:br/>
        <w:t>A.4</w:t>
        <w:br/>
        <w:t>B.5</w:t>
        <w:br/>
        <w:t>C.6</w:t>
        <w:br/>
        <w:t>D.7</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7、关于环境管理体系运行过程中培训工作应包括的内容，下列说法错误的是（　　　）。</w:t>
        <w:br/>
        <w:t>A.提高认识的内容</w:t>
        <w:br/>
        <w:t>B.提高专业技能的内容</w:t>
        <w:br/>
        <w:t>C.提高环境技能的内容</w:t>
        <w:br/>
        <w:t>D.明确工作内容及程序的内容</w:t>
        <w:br/>
        <w:br/>
        <w:t>【答案】：B</w:t>
      </w:r>
      <w:r>
        <w:t xml:space="preserve"> </w:t>
      </w:r>
    </w:p>
    <w:p>
      <w:r>
        <w:t>8、该工程在背景条件中承包商将拿到的工程预付款是（　　　）万元。</w:t>
        <w:br/>
        <w:t>A.352</w:t>
        <w:br/>
        <w:t>B.550</w:t>
        <w:br/>
        <w:t>C.650</w:t>
        <w:br/>
        <w:t>D.750</w:t>
        <w:br/>
        <w:br/>
        <w:t xml:space="preserve">【答案】：B </w:t>
      </w:r>
    </w:p>
    <w:p>
      <w:r>
        <w:t>9、分部（分项）工程的施工进度计划通常由（　　　）编制。</w:t>
        <w:br/>
        <w:t>A.项目经理</w:t>
        <w:br/>
        <w:t>B.项目技术负责人</w:t>
        <w:br/>
        <w:t>C.专业工程师或负责分部分项的工长</w:t>
        <w:br/>
        <w:t>D.施工班组长</w:t>
        <w:br/>
        <w:br/>
        <w:t xml:space="preserve">【答案】：C </w:t>
      </w:r>
    </w:p>
    <w:p>
      <w:r>
        <w:t>10、某住宅工程，建筑面积12300㎡，地上六层，地下两层，筏形基础，框架剪力墙结构。屋面为防水卷材，面积为2000㎡。根据上述资料，回答下列问题：</w:t>
        <w:br/>
        <w:t>A.顺流水方向搭接</w:t>
        <w:br/>
        <w:t>B.垂直流水方向搭接</w:t>
        <w:br/>
        <w:t>C.顺年最大频率风向搭接</w:t>
        <w:br/>
        <w:t>D.垂直年最大频率风向搭接</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11、项目施工协调是单位工程施工部署的重要内容，其中不包括（　　　）。</w:t>
        <w:br/>
        <w:t>A.与建设单位的协调</w:t>
        <w:br/>
        <w:t>B.与监理单位的协调</w:t>
        <w:br/>
        <w:t>C.与监理工程师的协调</w:t>
        <w:br/>
        <w:t>D.与设计单位的协调</w:t>
        <w:br/>
        <w:br/>
        <w:t>【答案】：B</w:t>
      </w:r>
      <w:r>
        <w:t xml:space="preserve"> </w:t>
      </w:r>
    </w:p>
    <w:p>
      <w:r>
        <w:t>12、当监理单位下达工程暂停令后，施工单位经过整改、返工等达到要求后，应该向监理单位报送（　　　）。</w:t>
        <w:br/>
        <w:t>A.监理回复</w:t>
        <w:br/>
        <w:t>B.工程开工审批表</w:t>
        <w:br/>
        <w:t>C.工程复工令</w:t>
        <w:br/>
        <w:t>D.工程复工审批表</w:t>
        <w:br/>
        <w:br/>
        <w:t xml:space="preserve">【答案】：D </w:t>
      </w:r>
    </w:p>
    <w:p>
      <w:r>
        <w:t>13、施工安全管理目标不包括下列哪一项（　　　）。</w:t>
        <w:br/>
        <w:t>A.伤亡事故控制目标</w:t>
        <w:br/>
        <w:t>B.预算达标目标</w:t>
        <w:br/>
        <w:t>C.安全达标目标</w:t>
        <w:br/>
        <w:t>D.文明施工实现目标</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14、砖砌体工程施工质量验收的要求规定，砖过梁底部的模板，应在灰缝砂浆强度不低于设计强度的（　　　）时，方可拆除。</w:t>
        <w:br/>
        <w:t>A.30%</w:t>
        <w:br/>
        <w:t>B.50%</w:t>
        <w:br/>
        <w:t>C.70%</w:t>
        <w:br/>
        <w:t>D.100%</w:t>
        <w:br/>
        <w:br/>
        <w:t xml:space="preserve">【答案】：B </w:t>
      </w:r>
    </w:p>
    <w:p>
      <w:r>
        <w:t>15、钢筋冷拔时必须进行轧为处理，应先将钢筋的一端穿过模具，为保证夹具能够夹牢，一般要求钢筋穿过模具的长度宜为（　　　）mm。</w:t>
        <w:br/>
        <w:t>A.50、100</w:t>
        <w:br/>
        <w:t>B.100、150</w:t>
        <w:br/>
        <w:t>C.150、200</w:t>
        <w:br/>
        <w:t>D.200、250</w:t>
        <w:br/>
        <w:br/>
        <w:t xml:space="preserve">【答案】：B </w:t>
      </w:r>
    </w:p>
    <w:p>
      <w:r>
        <w:t>16、水准测量中，在一点安置水准仪可求测出多个点的高程，此时常采用的高程计算方法是（　　　）。</w:t>
        <w:br/>
        <w:t>A.视线高差法</w:t>
        <w:br/>
        <w:t>B.高差法</w:t>
        <w:br/>
        <w:t>C.角法</w:t>
        <w:br/>
        <w:t>D.导线法</w:t>
        <w:br/>
        <w:br/>
        <w:t xml:space="preserve">【答案】：A </w:t>
      </w:r>
    </w:p>
    <w:p>
      <w:r>
        <w:t>17、在网络计划的执行过程中检查发现，D工作的总时差由3d变成了1d，则说明d工作的实际进度（　　　）。</w:t>
        <w:br/>
        <w:t>A.拖后2d，影响工期2d</w:t>
        <w:br/>
        <w:t>B.拖后3d，影响工期2d</w:t>
        <w:br/>
        <w:t>C.拖后2d，对工期无影响</w:t>
        <w:br/>
        <w:t>D.拖后3d，对工期无影响</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18、牛腿顶面和柱顶面的实际标高应与设计标高一致，其允许偏差为（　　　）mm。</w:t>
        <w:br/>
        <w:t>A.±5</w:t>
        <w:br/>
        <w:t>B.±8</w:t>
        <w:br/>
        <w:t>C.±（5～8）</w:t>
        <w:br/>
        <w:t>D.士10</w:t>
        <w:br/>
        <w:br/>
        <w:t>【答案】：C</w:t>
      </w:r>
      <w:r>
        <w:t xml:space="preserve"> </w:t>
      </w:r>
    </w:p>
    <w:p>
      <w:r>
        <w:t>19、某建筑物首层地面相对高程为±0.000m，其绝对高程为46.000m；室外散水相对高程为一0.550m，则该散水绝对高程为（　　　）。</w:t>
        <w:br/>
        <w:t>A.一0.550</w:t>
        <w:br/>
        <w:t>B.45.450</w:t>
        <w:br/>
        <w:t>C.46.000</w:t>
        <w:br/>
        <w:t>D.46.550</w:t>
        <w:br/>
        <w:br/>
        <w:t xml:space="preserve">【答案】：B </w:t>
      </w:r>
    </w:p>
    <w:p>
      <w:r>
        <w:t>20、建筑物定位放线时，如果施工场地已有建筑方格网或建筑基线，可直接采用）进行定位。</w:t>
        <w:br/>
        <w:t>A.角度交会法</w:t>
        <w:br/>
        <w:t>B.极坐标法</w:t>
        <w:br/>
        <w:t>C.直角坐标法</w:t>
        <w:br/>
        <w:t>D.距离交会法</w:t>
        <w:br/>
        <w:br/>
        <w:t xml:space="preserve">【答案】：C </w:t>
      </w:r>
    </w:p>
    <w:p>
      <w:r>
        <w:t>21、该工程的工程预付款是（　　　）万元。</w:t>
        <w:br/>
        <w:t>A.15.00</w:t>
        <w:br/>
        <w:t>B.19.08</w:t>
        <w:br/>
        <w:t>C.20.09</w:t>
        <w:br/>
        <w:t>D.22.32</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22、基础墙的防潮层，当设计无具体要求时，宜用1：2水泥砂浆加适量防水剂铺设，厚度为（　　　）mm。</w:t>
        <w:br/>
        <w:t>A.10</w:t>
        <w:br/>
        <w:t>B.20</w:t>
        <w:br/>
        <w:t>C.30</w:t>
        <w:br/>
        <w:t>D.40</w:t>
        <w:br/>
        <w:br/>
        <w:t>【答案】：B</w:t>
      </w:r>
      <w:r>
        <w:t xml:space="preserve"> </w:t>
      </w:r>
    </w:p>
    <w:p>
      <w:r>
        <w:t>23、施工进度计划在编制时，工程量计算应注意很多事项，其中不包括（　　　）。</w:t>
        <w:br/>
        <w:t>A.划分的施工段数</w:t>
        <w:br/>
        <w:t>B.工程量的计量单位</w:t>
        <w:br/>
        <w:t>C.采用的施工方法</w:t>
        <w:br/>
        <w:t>D.正确取用计价文件中的工程量</w:t>
        <w:br/>
        <w:br/>
        <w:t xml:space="preserve">【答案】：A </w:t>
      </w:r>
    </w:p>
    <w:p>
      <w:r>
        <w:t>24、地下室墙体防水混凝土一般不应留垂直施工缝，如必须留则留在（　　　）处。</w:t>
        <w:br/>
        <w:t>A.防震缝</w:t>
        <w:br/>
        <w:t>B.后浇带</w:t>
        <w:br/>
        <w:t>C.变形缝</w:t>
        <w:br/>
        <w:t>D.分格缝</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25、高强度大六角头螺栓连接副终拧完成（　　　）应进行终拧扭矩检查。</w:t>
        <w:br/>
        <w:t>A.1h后立即</w:t>
        <w:br/>
        <w:t>B.1h后、24h内</w:t>
        <w:br/>
        <w:t>C.1h后、48内</w:t>
        <w:br/>
        <w:t>D.2h后、48h内</w:t>
        <w:br/>
        <w:br/>
        <w:t>【答案】：C</w:t>
      </w:r>
      <w:r>
        <w:t xml:space="preserve"> </w:t>
      </w:r>
    </w:p>
    <w:p>
      <w:r>
        <w:t>26、确定流水步距的累加数列法计算过程可概括为（　　　）。</w:t>
        <w:br/>
        <w:t>A.累加数列错位相减取大差</w:t>
        <w:br/>
        <w:t>B.累计数列错位相减取小差</w:t>
        <w:br/>
        <w:t>C.累加出列错位相加取大和</w:t>
        <w:br/>
        <w:t>D.累计数列错位相加取小和</w:t>
        <w:br/>
        <w:br/>
        <w:t xml:space="preserve">【答案】：A </w:t>
      </w:r>
    </w:p>
    <w:p>
      <w:r>
        <w:t>27、施工升降机使用前，必须进行的试验是（　　　）。</w:t>
        <w:br/>
        <w:t>A.动载试验</w:t>
        <w:br/>
        <w:t>B.静载试验</w:t>
        <w:br/>
        <w:t>C.坠落试验</w:t>
        <w:br/>
        <w:t>D.启动试验</w:t>
        <w:br/>
        <w:br/>
        <w:t xml:space="preserve">【答案】：C </w:t>
      </w:r>
    </w:p>
    <w:p>
      <w:r>
        <w:t>28、下列选项中，属于单位工程施工组织设计的内容的是（　　　）。</w:t>
        <w:br/>
        <w:t>A.主要施工方案</w:t>
        <w:br/>
        <w:t>B.施工方法和施工机械的选择</w:t>
        <w:br/>
        <w:t>C.暂设工程</w:t>
        <w:br/>
        <w:t>D.劳动生产率</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29、在混凝土工程施工质量检验批验收记录表中，属于主控项目的是（　　　）。</w:t>
        <w:br/>
        <w:t>A.结构混凝土的强度等级符合设计要求</w:t>
        <w:br/>
        <w:t>B.施工缝的位置应在混凝土浇筑前确定</w:t>
        <w:br/>
        <w:t>C.混凝土施工缝的处理应按技术方案进行</w:t>
        <w:br/>
        <w:t>D.混凝土浇筑完毕后，应按施工技术方案及时进行养护</w:t>
        <w:br/>
        <w:br/>
        <w:t>【答案】：A</w:t>
      </w:r>
      <w:r>
        <w:t xml:space="preserve"> </w:t>
      </w:r>
    </w:p>
    <w:p>
      <w:r>
        <w:t>30、关于采用增减工作范围方法调整施工进度计划，下列说法错误的是（　　　）。</w:t>
        <w:br/>
        <w:t>A.不得打乱原计划的逻辑关系</w:t>
        <w:br/>
        <w:t>B.应重新计算时间参数</w:t>
        <w:br/>
        <w:t>C.局部逻辑关系不能调整</w:t>
        <w:br/>
        <w:t>D.应考虑对原网络计划的影响</w:t>
        <w:br/>
        <w:br/>
        <w:t xml:space="preserve">【答案】：C </w:t>
      </w:r>
    </w:p>
    <w:p>
      <w:r>
        <w:t>31、关于施工场区平面控制网的布设原则，说法正确的是（　　　）。</w:t>
        <w:br/>
        <w:t>A.从整体考虑，遵循先局部后整体</w:t>
        <w:br/>
        <w:t>B.先低精度再高精度</w:t>
        <w:br/>
        <w:t>C.选点应选在不受干扰、通视条件良好的地方</w:t>
        <w:br/>
        <w:t>D.为保证桩位免受损坏，一般采用钢筋插人土体</w:t>
        <w:br/>
        <w:br/>
        <w:t xml:space="preserve">【答案】：C </w:t>
      </w:r>
    </w:p>
    <w:p>
      <w:r>
        <w:t>32、施工技术交底的分类不包括（　　　）。</w:t>
        <w:br/>
        <w:t>A.设计交底</w:t>
        <w:br/>
        <w:t>B.施工组织设计交底</w:t>
        <w:br/>
        <w:t>C.分部、分项工程施工技术交底</w:t>
        <w:br/>
        <w:t>D.单位工程施工技术交底</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33、组织流水施工时，由建筑材料或现浇构件工艺性质决定的间歇时间称为（　　　）。</w:t>
        <w:br/>
        <w:t>A.客观间歇</w:t>
        <w:br/>
        <w:t>B.技术间歇</w:t>
        <w:br/>
        <w:t>C.组织间歇</w:t>
        <w:br/>
        <w:t>D.强制间歇</w:t>
        <w:br/>
        <w:br/>
        <w:t>【答案】：B</w:t>
      </w:r>
      <w:r>
        <w:t xml:space="preserve"> </w:t>
      </w:r>
    </w:p>
    <w:p>
      <w:r>
        <w:t>34、简支梁跨度7.5m，混凝土达到设计强度的（　　　）时，才能拆除底模。</w:t>
        <w:br/>
        <w:t>A.60％</w:t>
        <w:br/>
        <w:t>B.70％</w:t>
        <w:br/>
        <w:t>C.75％</w:t>
        <w:br/>
        <w:t>D.100％</w:t>
        <w:br/>
        <w:br/>
        <w:t xml:space="preserve">【答案】：C </w:t>
      </w:r>
    </w:p>
    <w:p>
      <w:r>
        <w:t>35、自行式起重机的种类不包括（　　　）。</w:t>
        <w:br/>
        <w:t>A.履带式起重机</w:t>
        <w:br/>
        <w:t>B.汽车式起重机</w:t>
        <w:br/>
        <w:t>C.轮胎式起重机</w:t>
        <w:br/>
        <w:t>D.支架式起重机</w:t>
        <w:br/>
        <w:br/>
        <w:t xml:space="preserve">【答案】：D </w:t>
      </w:r>
    </w:p>
    <w:p>
      <w:r>
        <w:t>36、施工现场安全警示标牌的设置原则不包括（　　　）。</w:t>
        <w:br/>
        <w:t>A.标准</w:t>
        <w:br/>
        <w:t>B.简单</w:t>
        <w:br/>
        <w:t>C.便利</w:t>
        <w:br/>
        <w:t>D.合理</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37、关于安全技术交底的基本要求，下列说法错误的是（　　　）。</w:t>
        <w:br/>
        <w:t>A.安全技术交底应实施签字制度</w:t>
        <w:br/>
        <w:t>B.安全技术交底必须贯穿于施工全过程、全方位</w:t>
        <w:br/>
        <w:t>C.安全技术交底内容必须具体、明确、针对性强</w:t>
        <w:br/>
        <w:t>D.安全技术交底须分级进行</w:t>
        <w:br/>
        <w:br/>
        <w:t>【答案】：C</w:t>
      </w:r>
      <w:r>
        <w:t xml:space="preserve"> </w:t>
      </w:r>
    </w:p>
    <w:p>
      <w:r>
        <w:t>38、关于钢结构工程防腐涂层的施工流程工艺，说法正确的是（　　　）。</w:t>
        <w:br/>
        <w:t>A.基面处理→中间漆涂装→底漆涂装→面漆涂装→检查验收</w:t>
        <w:br/>
        <w:t>B.基面处理→底漆涂装→中间漆涂装→面漆涂装→检查验收</w:t>
        <w:br/>
        <w:t>C.底漆涂装→基面处理→中间漆涂装→面漆涂装→检查验收</w:t>
        <w:br/>
        <w:t>D.底漆涂装→中间漆涂装→面漆涂装→基面处理→检查验收</w:t>
        <w:br/>
        <w:br/>
        <w:t xml:space="preserve">【答案】：B </w:t>
      </w:r>
    </w:p>
    <w:p>
      <w:r>
        <w:t>39、建筑工程结构施工阶段噪声限值：白天施工不允许超过70dB，夜间施工不允许超过（　　　）。</w:t>
        <w:br/>
        <w:t>A.75d</w:t>
        <w:br/>
        <w:t>B.85dB</w:t>
        <w:br/>
        <w:t>C.35dB</w:t>
        <w:br/>
        <w:t>D.55dB</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40、不同种类的钢筋代换，按（　　　）相等的原则进行代换。</w:t>
        <w:br/>
        <w:t>A.抗压强度值</w:t>
        <w:br/>
        <w:t>B.抗弯强度值</w:t>
        <w:br/>
        <w:t>C.抗剪强度值</w:t>
        <w:br/>
        <w:t>D.抗拉强度值</w:t>
        <w:br/>
        <w:br/>
        <w:t xml:space="preserve">【答案】：D </w:t>
      </w:r>
    </w:p>
    <w:p>
      <w:r>
        <w:t>41、在钢结构工程的柱子安装时，每节柱的定位轴线应从（　　　）直接引上。</w:t>
        <w:br/>
        <w:t>A.柱子控制轴线</w:t>
        <w:br/>
        <w:t>B.地面控制轴线</w:t>
        <w:br/>
        <w:t>C.上层柱的轴线</w:t>
        <w:br/>
        <w:t>D.下层柱的轴线</w:t>
        <w:br/>
        <w:br/>
        <w:t xml:space="preserve">【答案】：B </w:t>
      </w:r>
    </w:p>
    <w:p>
      <w:r>
        <w:t>42、下列哪一种方法不是确定施工过程持续时间的方法（　　　）。</w:t>
        <w:br/>
        <w:t>A.经验估算法</w:t>
        <w:br/>
        <w:t>B.定额计算法</w:t>
        <w:br/>
        <w:t>C.倒排计划法</w:t>
        <w:br/>
        <w:t>D.目标计算法</w:t>
        <w:br/>
        <w:br/>
        <w:t xml:space="preserve">【答案】：D </w:t>
      </w:r>
    </w:p>
    <w:p>
      <w:r>
        <w:t>43、某建筑工程地基采用强夯地基，根据地基施工质量验收的要求，其竣工后的结果必须达到设计要求的标准，对于该地基检验数量的说法中，以下错误的是（　　　）。</w:t>
        <w:br/>
        <w:t>A.每单位工程不应少于4点</w:t>
        <w:br/>
        <w:t>B.1000㎡以上工程，每100㎡至少应有1点</w:t>
        <w:br/>
        <w:t>C.3000㎡以上工程，每300㎡至少应有1点</w:t>
        <w:br/>
        <w:t>D.每一独立基础下至少应有1点，基槽每20延米应有1点</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44、划分施工段的基本原则是各施工段的劳动量（或工程量）要大致相等，相差宜在（　　　）以内。</w:t>
        <w:br/>
        <w:t>A.10%</w:t>
        <w:br/>
        <w:t>B.15%</w:t>
        <w:br/>
        <w:t>C.20%</w:t>
        <w:br/>
        <w:t>D.25%</w:t>
        <w:br/>
        <w:br/>
        <w:t>【答案】：B</w:t>
      </w:r>
      <w:r>
        <w:t xml:space="preserve"> </w:t>
      </w:r>
    </w:p>
    <w:p>
      <w:r>
        <w:t>45、施工任务书是向班组下达任务，实行责任承包、全面管理和原始记录的综合性文件，应由（　　　）按班组编制并下达。</w:t>
        <w:br/>
        <w:t>A.项目经理</w:t>
        <w:br/>
        <w:t>B.施工员</w:t>
        <w:br/>
        <w:t>C.监理员</w:t>
        <w:br/>
        <w:t>D.监理工程师</w:t>
        <w:br/>
        <w:br/>
        <w:t xml:space="preserve">【答案】：B </w:t>
      </w:r>
    </w:p>
    <w:p>
      <w:r>
        <w:t>46、关于危险源的定义，说法正确的是（　　　）。</w:t>
        <w:br/>
        <w:t>A.可能导致人身伤害或疾病、财产损失、工作环境破坏或这些情况组合的危险因素。</w:t>
        <w:br/>
        <w:t>B.火灾、水灾等各种可能伤害人身或使环境遭受破坏的因素</w:t>
        <w:br/>
        <w:t>C.除直接自然灾害外的一切对人身体有伤害的一切有害因素</w:t>
        <w:br/>
        <w:t>D.一种危害物品，这种物品可能导致人身破坏或疾病</w:t>
        <w:br/>
        <w:br/>
        <w:t xml:space="preserve">【答案】：A </w:t>
      </w:r>
    </w:p>
    <w:p>
      <w:r>
        <w:t>47、砌体结构房屋中，混凝土梁端下设置垫块的目的是（　　　）。</w:t>
        <w:br/>
        <w:t>A.解决墙、柱的承载能力</w:t>
        <w:br/>
        <w:t>B.加强房屋的整体性</w:t>
        <w:br/>
        <w:t>C.防止高厚比过大</w:t>
        <w:br/>
        <w:t>D.防止局部压应力过大导致砌体被压坏</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48、下列（　　　）不属于施工进度计划编制依据。</w:t>
        <w:br/>
        <w:t>A.约束条件</w:t>
        <w:br/>
        <w:t>B.工程的工期要求及开工、竣工日期</w:t>
        <w:br/>
        <w:t>C.资源需求</w:t>
        <w:br/>
        <w:t>D.施工方法</w:t>
        <w:br/>
        <w:br/>
        <w:t>【答案】：D</w:t>
      </w:r>
      <w:r>
        <w:t xml:space="preserve"> </w:t>
      </w:r>
    </w:p>
    <w:p>
      <w:r>
        <w:t>49、在正常使用条件下，房屋建筑工程中供热与供冷系统的最低保修期限为（　　　）。</w:t>
        <w:br/>
        <w:t>A.1个采暖期、供冷期</w:t>
        <w:br/>
        <w:t>B.2个采暖期、供冷期</w:t>
        <w:br/>
        <w:t>C.3个采暖期、供冷期</w:t>
        <w:br/>
        <w:t>D.4个采暖期、供冷期</w:t>
        <w:br/>
        <w:br/>
        <w:t xml:space="preserve">【答案】：B </w:t>
      </w:r>
    </w:p>
    <w:p>
      <w:r>
        <w:t>50、箱形基础当基础长度超过（　　　）m时，为防止出现温度收缩裂缝，一般应设置贯通后浇带。</w:t>
        <w:br/>
        <w:t>A.10</w:t>
        <w:br/>
        <w:t>B.20</w:t>
        <w:br/>
        <w:t>C.30</w:t>
        <w:br/>
        <w:t>D.40</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51、施工资料是建筑工程在工程施工过程中形成的资料，下列哪一项不属于施工资料（　　　）。</w:t>
        <w:br/>
        <w:t>A.施工管理资料</w:t>
        <w:br/>
        <w:t>B.施工物质资料</w:t>
        <w:br/>
        <w:t>C.施工照片</w:t>
        <w:br/>
        <w:t>D.竣工验收资料</w:t>
        <w:br/>
        <w:br/>
        <w:t xml:space="preserve">【答案】：C </w:t>
      </w:r>
    </w:p>
    <w:p>
      <w:r>
        <w:t>52、压实系数采用环刀抽样时，取样点应位于每层（　　　）的深度处。</w:t>
        <w:br/>
        <w:t>A.1/3</w:t>
        <w:br/>
        <w:t>B.1/2</w:t>
        <w:br/>
        <w:t>C.2/3</w:t>
        <w:br/>
        <w:t>D.3/4</w:t>
        <w:br/>
        <w:br/>
        <w:t xml:space="preserve">【答案】：C </w:t>
      </w:r>
    </w:p>
    <w:p>
      <w:r>
        <w:t>53、某工程项目桩基工程采用套管成孔灌注桩，为了保证施工质量，桩管灌满混凝土后开始拔管，按照规定，管内应保持不少于（　　　）m高的混凝土。</w:t>
        <w:br/>
        <w:t>A.1</w:t>
        <w:br/>
        <w:t>B.1.5</w:t>
        <w:br/>
        <w:t>C.2</w:t>
        <w:br/>
        <w:t>D.2.5</w:t>
        <w:br/>
        <w:br/>
        <w:t xml:space="preserve">【答案】：C </w:t>
      </w:r>
    </w:p>
    <w:p>
      <w:r>
        <w:t>54、在梁的平法标注中，梁的标注一般是集中标注和原位标准相结合，其中集中标注内容中有五项必注值和一项选注值，则下列哪一项是选注值（　　　）。</w:t>
        <w:br/>
        <w:t>A.梁的编号</w:t>
        <w:br/>
        <w:t>B.梁顶面标高高差</w:t>
        <w:br/>
        <w:t>C.梁上部通长筋或架立筋配置</w:t>
        <w:br/>
        <w:t>D.梁的箍筋</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55、下列间歇时间中，属于组织间歇时间的是（　　　）。</w:t>
        <w:br/>
        <w:t>A.混凝土浇筑后的养护时间</w:t>
        <w:br/>
        <w:t>B.抹灰后的干燥时间</w:t>
        <w:br/>
        <w:t>C.油漆后的干燥时间</w:t>
        <w:br/>
        <w:t>D.隐蔽过程的检查验收</w:t>
        <w:br/>
        <w:br/>
        <w:t>【答案】：D</w:t>
      </w:r>
      <w:r>
        <w:t xml:space="preserve"> </w:t>
      </w:r>
    </w:p>
    <w:p>
      <w:r>
        <w:t>56、某建设工程工期为3个月，承包合同价为90万元，工程结算宜采用的方式是（　　　）。</w:t>
        <w:br/>
        <w:t>A.按月结算</w:t>
        <w:br/>
        <w:t>B.分部结算</w:t>
        <w:br/>
        <w:t>C.分段结算</w:t>
        <w:br/>
        <w:t>D.竣工后一次结算</w:t>
        <w:br/>
        <w:br/>
        <w:t xml:space="preserve">【答案】：D </w:t>
      </w:r>
    </w:p>
    <w:p>
      <w:r>
        <w:t>57、采用细石混凝土刚性防水屋面时，细石混凝土防水层与基层间宜设置（　　　）。</w:t>
        <w:br/>
        <w:t>A.保温层</w:t>
        <w:br/>
        <w:t>B.找平层</w:t>
        <w:br/>
        <w:t>C.保护层</w:t>
        <w:br/>
        <w:t>D.隔离层</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58、根据相关文件规定，下列分部分项工程中需单独编制专项施工方案的是（　　　）。</w:t>
        <w:br/>
        <w:t>A.开挖深度不超过3m的基坑（槽）的土方开挖工程</w:t>
        <w:br/>
        <w:t>B.常规起重设备，单件起吊重量在10kN以下的起重吊装工程</w:t>
        <w:br/>
        <w:t>C.搭设高度24m以下的落地式钢管脚手架工程</w:t>
        <w:br/>
        <w:t>D.开挖深度未超过3m，但地质条件和周边环境复杂的基坑（槽）支护、降水工程</w:t>
        <w:br/>
        <w:br/>
        <w:t xml:space="preserve">【答案】：D </w:t>
      </w:r>
    </w:p>
    <w:p>
      <w:r>
        <w:t>59、浇筑钢筋混凝土阶梯形独立基础时，每一台阶高度内应整层作为一个浇筑层，每浇灌完一台阶应稍停（　　　）min，使其初步获得沉实，再浇筑上层。</w:t>
        <w:br/>
        <w:t>A.10～20</w:t>
        <w:br/>
        <w:t>B.20～30</w:t>
        <w:br/>
        <w:t>C.30～60</w:t>
        <w:br/>
        <w:t>D.60～90</w:t>
        <w:br/>
        <w:br/>
        <w:t xml:space="preserve">【答案】：C </w:t>
      </w:r>
    </w:p>
    <w:p>
      <w:r>
        <w:t>60、建筑物沉降观测是用（　　　）的方法，周期性地观测建筑物上的沉降观测点和水准点之间的高差变化值。</w:t>
        <w:br/>
        <w:t>A.控制测量</w:t>
        <w:br/>
        <w:t>B.距离测量</w:t>
        <w:br/>
        <w:t>C.水准测量</w:t>
        <w:br/>
        <w:t>D.角度测量</w:t>
        <w:br/>
        <w:br/>
        <w:t xml:space="preserve">【答案】：C </w:t>
      </w:r>
    </w:p>
    <w:p>
      <w:r>
        <w:t>61、高强度螺栓连接副在终拧以后，螺栓丝扣外露应为（　　　）扣。</w:t>
        <w:br/>
        <w:t>A.1～2</w:t>
        <w:br/>
        <w:t>B.2～3</w:t>
        <w:br/>
        <w:t>C.3～5</w:t>
        <w:br/>
        <w:t>D.2～5</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62、在新建筑区，可以利用建筑基线的设计坐标和附近已有控制点的坐标，用（　　　）测设建筑基线。</w:t>
        <w:br/>
        <w:t>A.角度交会法</w:t>
        <w:br/>
        <w:t>B.极坐标法</w:t>
        <w:br/>
        <w:t>C.前方交会法</w:t>
        <w:br/>
        <w:t>D.直角坐标法</w:t>
        <w:br/>
        <w:br/>
        <w:t>【答案】：B</w:t>
      </w:r>
      <w:r>
        <w:t xml:space="preserve"> </w:t>
      </w:r>
    </w:p>
    <w:p>
      <w:r>
        <w:t>63、对于超过一定规模的危险性较大的分部分项工程，（　　　）应当组织专家组对其专项方案进行充分论证。</w:t>
        <w:br/>
        <w:t>A.施工单位</w:t>
        <w:br/>
        <w:t>B.建设单位</w:t>
        <w:br/>
        <w:t>C.监理单位</w:t>
        <w:br/>
        <w:t>D.施工总承包单位</w:t>
        <w:br/>
        <w:br/>
        <w:t xml:space="preserve">【答案】：A </w:t>
      </w:r>
    </w:p>
    <w:p>
      <w:r>
        <w:t>64、建筑施工安全用电管理的基本要求规定，施工现场应视工程量大小和工期长短，必须配备不少于（　　　）名持有市、地劳动安全监察部门核发电工证的电工。</w:t>
        <w:br/>
        <w:t>A.1</w:t>
        <w:br/>
        <w:t>B.2</w:t>
        <w:br/>
        <w:t>C.3</w:t>
        <w:br/>
        <w:t>D.4</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65、一条指向正南方向直线的方位角和象限角分别为（　　　）。</w:t>
        <w:br/>
        <w:t>A.90°，90°</w:t>
        <w:br/>
        <w:t>B.0°，90°</w:t>
        <w:br/>
        <w:t>C.180°，0°</w:t>
        <w:br/>
        <w:t>D.270°，90°</w:t>
        <w:br/>
        <w:br/>
        <w:t xml:space="preserve">【答案】：C </w:t>
      </w:r>
    </w:p>
    <w:p>
      <w:r>
        <w:t>66、在施工合同履行期间由不可抗力造成的损失费用，下列应由承包人承担的是（　　　）。</w:t>
        <w:br/>
        <w:t>A.发包人的工地资产</w:t>
        <w:br/>
        <w:t>B.因工程损害导致承包人人员伤亡</w:t>
        <w:br/>
        <w:t>C.工程清理、修复费用</w:t>
        <w:br/>
        <w:t>D.发包人要求赶工的赶工费用</w:t>
        <w:br/>
        <w:br/>
        <w:t xml:space="preserve">【答案】：B </w:t>
      </w:r>
    </w:p>
    <w:p>
      <w:r>
        <w:t>67、在铺贴卷材防水层时应采用搭接方法，各层卷材长边和短边搭接的最短宽度分别不应小于（　　　）mm。</w:t>
        <w:br/>
        <w:t>A.70，100</w:t>
        <w:br/>
        <w:t>B.70，80</w:t>
        <w:br/>
        <w:t>C.60，100</w:t>
        <w:br/>
        <w:t>D.100，70</w:t>
        <w:br/>
        <w:br/>
        <w:t xml:space="preserve">【答案】：A </w:t>
      </w:r>
    </w:p>
    <w:p>
      <w:r>
        <w:t>68、钢筋混凝土预制桩的强度须达到设计强度标准值的（）后方可起吊，如提前起吊，必须采取措施并经验算合格方可进行。</w:t>
        <w:br/>
        <w:t>A.30%</w:t>
        <w:br/>
        <w:t>B.50%</w:t>
        <w:br/>
        <w:t>C.100%</w:t>
        <w:br/>
        <w:t>D.70%</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69、某工程项目桩基工程采用套管成孔灌注桩，则按照规定，预制桩尖的混凝土强度等级应大于（　　　）。</w:t>
        <w:br/>
        <w:t>A.C35</w:t>
        <w:br/>
        <w:t>B.C25</w:t>
        <w:br/>
        <w:t>C.C40</w:t>
        <w:br/>
        <w:t>D.C30</w:t>
        <w:br/>
        <w:br/>
        <w:t>【答案】：D</w:t>
      </w:r>
      <w:r>
        <w:t xml:space="preserve"> </w:t>
      </w:r>
    </w:p>
    <w:p>
      <w:r>
        <w:t>70、某单位修建3栋住宅楼，其中1栋在建成后产生了严重的地基不均匀沉降，需要对地基进行加固处理，经测算直接经济损失为110万元，该工程质量应判定为（　　　）。</w:t>
        <w:br/>
        <w:t>A.一般质量事故</w:t>
        <w:br/>
        <w:t>B.较大质量事故</w:t>
        <w:br/>
        <w:t>C.重大质量事故</w:t>
        <w:br/>
        <w:t>D.特别重大事故</w:t>
        <w:br/>
        <w:br/>
        <w:t xml:space="preserve">【答案】：A </w:t>
      </w:r>
    </w:p>
    <w:p>
      <w:r>
        <w:t>71、某建筑工地，由于施工方法不当，造成安全事故，在此次事故中死亡5人，则该事故属于（　　　）。</w:t>
        <w:br/>
        <w:t>A.重伤事故</w:t>
        <w:br/>
        <w:t>B.重大伤亡事故</w:t>
        <w:br/>
        <w:t>C.重大事故</w:t>
        <w:br/>
        <w:t>D.死亡事故</w:t>
        <w:br/>
        <w:br/>
        <w:t xml:space="preserve">【答案】：B </w:t>
      </w:r>
    </w:p>
    <w:p>
      <w:r>
        <w:t>72、组织流水施工时，空间参数不包括（　　　）。</w:t>
        <w:br/>
        <w:t>A.施工层数</w:t>
        <w:br/>
        <w:t>B.流水步距</w:t>
        <w:br/>
        <w:t>C.工作面</w:t>
        <w:br/>
        <w:t>D.施工段数</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73、某工程项目为等节奏流水，且施工段数m=2，流水节拍t=4，则流水步距K（　　　）。</w:t>
        <w:br/>
        <w:t>A.2</w:t>
        <w:br/>
        <w:t>B.4</w:t>
        <w:br/>
        <w:t>C.6</w:t>
        <w:br/>
        <w:t>D.8</w:t>
        <w:br/>
        <w:br/>
        <w:t>【答案】：B</w:t>
      </w:r>
      <w:r>
        <w:t xml:space="preserve"> </w:t>
      </w:r>
    </w:p>
    <w:p>
      <w:r>
        <w:t>74、建筑结构施工区段的划分，属于（　　　）的内容。</w:t>
        <w:br/>
        <w:t>A.施工技术方案</w:t>
        <w:br/>
        <w:t>B.施工组织设计</w:t>
        <w:br/>
        <w:t>C.施工控制方案</w:t>
        <w:br/>
        <w:t>D.质量管理方案</w:t>
        <w:br/>
        <w:br/>
        <w:t xml:space="preserve">【答案】：B </w:t>
      </w:r>
    </w:p>
    <w:p>
      <w:r>
        <w:t>75、根据《企业职工伤亡事故分类标准》，按照工伤事故类别分类，可将工伤事故划分为（　　　）类。</w:t>
        <w:br/>
        <w:t>A.3</w:t>
        <w:br/>
        <w:t>B.4</w:t>
        <w:br/>
        <w:t>C.9</w:t>
        <w:br/>
        <w:t>D.20</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76、混凝土结构子分部工程可根据结构的施工方法分为现浇混凝土结构子分部工程和（　　　）。</w:t>
        <w:br/>
        <w:t>A.装配式混凝土结构子分部工程</w:t>
        <w:br/>
        <w:t>B.钢筋混凝土子分部工程</w:t>
        <w:br/>
        <w:t>C.预应力混凝土结构子分部工程</w:t>
        <w:br/>
        <w:t>D.预制混凝土结构子分部工程</w:t>
        <w:br/>
        <w:br/>
        <w:t xml:space="preserve">【答案】：A </w:t>
      </w:r>
    </w:p>
    <w:p>
      <w:r>
        <w:t>77、（　　　）是工程实施的写照，这份原始资料是当工程有什么问题或需要数字依据时的查考辅助资料。</w:t>
        <w:br/>
        <w:t>A.施工日志</w:t>
        <w:br/>
        <w:t>B.施工资料</w:t>
        <w:br/>
        <w:t>C.施工照片</w:t>
        <w:br/>
        <w:t>D.施工文件</w:t>
        <w:br/>
        <w:br/>
        <w:t xml:space="preserve">【答案】：A </w:t>
      </w:r>
    </w:p>
    <w:p>
      <w:r>
        <w:t>78、某工程包含甲乙两个子项工程，合同约定：甲项的全费用综合单价为200元/㎡，乙项的综合单价为180元/㎡；进度按月计算，第一个月实际完成甲项为700㎡，乙项完成500㎡气则本月应支付的工程款为（　　　）万元。</w:t>
        <w:br/>
        <w:t>A.20</w:t>
        <w:br/>
        <w:t>B.23</w:t>
        <w:br/>
        <w:t>C.25</w:t>
        <w:br/>
        <w:t>D.30</w:t>
        <w:br/>
        <w:br/>
        <w:t xml:space="preserve">【答案】：B </w:t>
      </w:r>
    </w:p>
    <w:p>
      <w:r>
        <w:t>79、施工组织设计和专项施工方案的内容可粗可细，下列哪一项不是其内容（　　　）。</w:t>
        <w:br/>
        <w:t>A.施工进度计划</w:t>
        <w:br/>
        <w:t>B.施工方案</w:t>
        <w:br/>
        <w:t>C.施工技术</w:t>
        <w:br/>
        <w:t>D.目录</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80、流水施工的空间参数包括工作面、施工层数和（　　　）。</w:t>
        <w:br/>
        <w:t>A.施工工期</w:t>
        <w:br/>
        <w:t>B.施工段数</w:t>
        <w:br/>
        <w:t>C.流水节拍</w:t>
        <w:br/>
        <w:t>D.流水步距</w:t>
        <w:br/>
        <w:br/>
        <w:t>【答案】：B</w:t>
      </w:r>
      <w:r>
        <w:t xml:space="preserve"> </w:t>
      </w:r>
    </w:p>
    <w:p>
      <w:r>
        <w:t>81、砖基础的水平灰缝厚度和垂直灰缝宽度宜为（　　　）mm左右。</w:t>
        <w:br/>
        <w:t>A.8</w:t>
        <w:br/>
        <w:t>B.9</w:t>
        <w:br/>
        <w:t>C.10</w:t>
        <w:br/>
        <w:t>D.11</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82、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A.单位工程</w:t>
        <w:br/>
        <w:t>B.分部工程</w:t>
        <w:br/>
        <w:t>C.检验批</w:t>
        <w:br/>
        <w:t>D.分项工程</w:t>
        <w:br/>
        <w:br/>
        <w:t xml:space="preserve">【答案】：C </w:t>
      </w:r>
    </w:p>
    <w:p>
      <w:r>
        <w:t>83、下列施工过程中，不能作为框架结构主体工程施工段划分依据的是（　　　）。</w:t>
        <w:br/>
        <w:t>A.钢筋绑扎</w:t>
        <w:br/>
        <w:t>B.商品混凝土搅拌</w:t>
        <w:br/>
        <w:t>C.混凝土浇筑</w:t>
        <w:br/>
        <w:t>D.模板安装</w:t>
        <w:br/>
        <w:br/>
        <w:t xml:space="preserve">【答案】：B </w:t>
      </w:r>
    </w:p>
    <w:p>
      <w:r>
        <w:t>84、下列哪一项不是常用的防水混凝土（　　　）。</w:t>
        <w:br/>
        <w:t>A.普通防水混凝土</w:t>
        <w:br/>
        <w:t>B.膨胀水泥防水混凝土</w:t>
        <w:br/>
        <w:t>C.高强防水混凝土</w:t>
        <w:br/>
        <w:t>D.外加剂或掺合料防水混凝土</w:t>
        <w:br/>
        <w:br/>
        <w:t xml:space="preserve">【答案】：C </w:t>
      </w:r>
    </w:p>
    <w:p>
      <w:r>
        <w:t>85、施工安全技术措施应具有很多特性，其中不包括（　　　）。</w:t>
        <w:br/>
        <w:t>A.超前性</w:t>
        <w:br/>
        <w:t>B.可靠性</w:t>
        <w:br/>
        <w:t>C.针对性</w:t>
        <w:br/>
        <w:t>D.稳定性</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86、三级安全教育是指公司、项目经理部、施工班组三个层次的安全教育。其中施工班组教育的内容不包括（　　　）。</w:t>
        <w:br/>
        <w:t>A.事故案例剖析</w:t>
        <w:br/>
        <w:t>B.岗位讲评</w:t>
        <w:br/>
        <w:t>C.劳动纪律</w:t>
        <w:br/>
        <w:t>D.工地安全制度</w:t>
        <w:br/>
        <w:br/>
        <w:t>【答案】：D</w:t>
      </w:r>
      <w:r>
        <w:t xml:space="preserve"> </w:t>
      </w:r>
    </w:p>
    <w:p>
      <w:r>
        <w:t>87、当混凝土浇筑深度超过（　　　）m时，应采用带节管的振动串筒，即在串筒上每隔2～3节管安装一台振动器。</w:t>
        <w:br/>
        <w:t>A.6</w:t>
        <w:br/>
        <w:t>B.7</w:t>
        <w:br/>
        <w:t>C.8</w:t>
        <w:br/>
        <w:t>D.9</w:t>
        <w:br/>
        <w:br/>
        <w:t xml:space="preserve">【答案】：C </w:t>
      </w:r>
    </w:p>
    <w:p>
      <w:r>
        <w:t>88、工程开工报审表中可以不注明的项目是（　　　）。</w:t>
        <w:br/>
        <w:t>A.施工许可证已办理</w:t>
        <w:br/>
        <w:t>B.征地拆迁</w:t>
        <w:br/>
        <w:t>C.分包单位全部落实</w:t>
        <w:br/>
        <w:t>D.施工组织审查情况</w:t>
        <w:br/>
        <w:br/>
        <w:t xml:space="preserve">【答案】：C </w:t>
      </w:r>
    </w:p>
    <w:p>
      <w:r>
        <w:t>89、该工程的预付款为（　　　）万元。</w:t>
        <w:br/>
        <w:t>A.10.80</w:t>
        <w:br/>
        <w:t>B.11.77</w:t>
        <w:br/>
        <w:t>C.11.88</w:t>
        <w:br/>
        <w:t>D.13.02</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90、施工单位对因建设工程施工可能造成损害的毗邻建筑物、构筑物和地下管线等，应当采取（　　　）措施。</w:t>
        <w:br/>
        <w:t>A.防范</w:t>
        <w:br/>
        <w:t>B.安全保护</w:t>
        <w:br/>
        <w:t>C.专项防护</w:t>
        <w:br/>
        <w:t>D.隔离</w:t>
        <w:br/>
        <w:br/>
        <w:t>【答案】：C</w:t>
      </w:r>
      <w:r>
        <w:t xml:space="preserve"> </w:t>
      </w:r>
    </w:p>
    <w:p>
      <w:r>
        <w:t>91、下列选项不属于质量控制系统过程的是（　　　）。</w:t>
        <w:br/>
        <w:t>A.事前控制</w:t>
        <w:br/>
        <w:t>B.事中控制</w:t>
        <w:br/>
        <w:t>C.事后控制</w:t>
        <w:br/>
        <w:t>D.事后弥补</w:t>
        <w:br/>
        <w:br/>
        <w:t xml:space="preserve">【答案】：D </w:t>
      </w:r>
    </w:p>
    <w:p>
      <w:r>
        <w:t>92、施工组织设计和专项施工方案的主要技术经济指标不包括（　　　）。</w:t>
        <w:br/>
        <w:t>A.施工技术指标</w:t>
        <w:br/>
        <w:t>B.工期指标</w:t>
        <w:br/>
        <w:t>C.成本指标</w:t>
        <w:br/>
        <w:t>D.实物量消耗指标</w:t>
        <w:br/>
        <w:br/>
        <w:t xml:space="preserve">【答案】：A </w:t>
      </w:r>
    </w:p>
    <w:p>
      <w:r>
        <w:t>93、钢柱校正工作不包括（　　　）。</w:t>
        <w:br/>
        <w:t>A.柱基标高调整</w:t>
        <w:br/>
        <w:t>B.对准纵横十字线</w:t>
        <w:br/>
        <w:t>C.柱身垂直度</w:t>
        <w:br/>
        <w:t>D.柱身高度</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94、（　　　）m以上脚手架或设置的挑架，大型混凝土模板工程，还应进行架体和模板承重强度、荷载计算，以保证施工过程中的安全。</w:t>
        <w:br/>
        <w:t>A.20</w:t>
        <w:br/>
        <w:t>B.25</w:t>
        <w:br/>
        <w:t>C.30</w:t>
        <w:br/>
        <w:t>D.40</w:t>
        <w:br/>
        <w:br/>
        <w:t>【答案】：C</w:t>
      </w:r>
      <w:r>
        <w:t xml:space="preserve"> </w:t>
      </w:r>
    </w:p>
    <w:p>
      <w:r>
        <w:t>95、关于脚手架设置纵、横向扫地杆，说法正确的是（　　　）。</w:t>
        <w:br/>
        <w:t>A.脚手架必须设置纵、横向扫地杆</w:t>
        <w:br/>
        <w:t>B.纵向扫地杆应采用旋转扣件固定</w:t>
        <w:br/>
        <w:t>C.纵向扫地杆固定在距底座下皮不大于200mm处的立杆上</w:t>
        <w:br/>
        <w:t>D.横向扫地杆采用直角扣件固定在紧靠纵向扫地杆上方的立杆上</w:t>
        <w:br/>
        <w:br/>
        <w:t xml:space="preserve">【答案】：A </w:t>
      </w:r>
    </w:p>
    <w:p>
      <w:r>
        <w:t>96、设有钢筋混凝土构造柱的抗震多层砌体结构，墙砌体与构造柱应沿高度方向每隔（　　　）mm设不少于2φ6拉结钢筋，每边伸人墙内不应少于1m。</w:t>
        <w:br/>
        <w:t>A.400</w:t>
        <w:br/>
        <w:t>B.500</w:t>
        <w:br/>
        <w:t>C.600</w:t>
        <w:br/>
        <w:t>D.700</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97、参加专家论证会的专家组成员应当有（　　　）名及以上符合相关专业要求的专家组成。</w:t>
        <w:br/>
        <w:t>A.3</w:t>
        <w:br/>
        <w:t>B.5</w:t>
        <w:br/>
        <w:t>C.6</w:t>
        <w:br/>
        <w:t>D.7</w:t>
        <w:br/>
        <w:br/>
        <w:t xml:space="preserve">【答案】：B </w:t>
      </w:r>
    </w:p>
    <w:p>
      <w:r>
        <w:t>98、（　　　）对安全技术措施、专项施工方案和安全技术交底做出了明确的规定。</w:t>
        <w:br/>
        <w:t>A.《建筑法》</w:t>
        <w:br/>
        <w:t>B.《安全生产法》</w:t>
        <w:br/>
        <w:t>C.《建设工程安全生产管理条例》</w:t>
        <w:br/>
        <w:t>D.《安全生产事故报告和调查处理条例》</w:t>
        <w:br/>
        <w:br/>
        <w:t xml:space="preserve">【答案】：C </w:t>
      </w:r>
    </w:p>
    <w:p>
      <w:r>
        <w:t>99、按桩的承载性质可分为（　　　）和摩擦桩两种类型。</w:t>
        <w:br/>
        <w:t>A.冲孔桩</w:t>
        <w:br/>
        <w:t>B.灌注桩</w:t>
        <w:br/>
        <w:t>C.预制桩</w:t>
        <w:br/>
        <w:t>D.端承桩</w:t>
        <w:br/>
        <w:br/>
        <w:t xml:space="preserve">【答案】：D </w:t>
      </w:r>
    </w:p>
    <w:p>
      <w:r>
        <w:t>100、施工升降机的安全使用和管理规定，驾驶升降机的司机应为（　　　）培训合格的专职人员，严禁无证操作。</w:t>
        <w:br/>
        <w:t>A.有关行政主管部门</w:t>
        <w:br/>
        <w:t>B.施工单位</w:t>
        <w:br/>
        <w:t>C.监理单位</w:t>
        <w:br/>
        <w:t>D.建设单位</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101、计要求全焊透的一、二级焊缝，应采用（　　　）检查进行内部缺陷的检验。</w:t>
        <w:br/>
        <w:t>A.磁粉探伤</w:t>
        <w:br/>
        <w:t>B.超声波探伤</w:t>
        <w:br/>
        <w:t>C.使用焊缝量规</w:t>
        <w:br/>
        <w:t>D.使用放大镜</w:t>
        <w:br/>
        <w:br/>
        <w:t>【答案】：B</w:t>
      </w:r>
      <w:r>
        <w:t xml:space="preserve"> </w:t>
      </w:r>
    </w:p>
    <w:p>
      <w:r>
        <w:t>102、单层钢结构厂房施工中，屋盖系统安装通常采用（　　　）吊装。</w:t>
        <w:br/>
        <w:t>A.节点综合法</w:t>
        <w:br/>
        <w:t>B.组合作业法</w:t>
        <w:br/>
        <w:t>C.单件流水法</w:t>
        <w:br/>
        <w:t>D.多件流水法</w:t>
        <w:br/>
        <w:br/>
        <w:t xml:space="preserve">【答案】：A </w:t>
      </w:r>
    </w:p>
    <w:p>
      <w:r>
        <w:t>103、施工高程控制网采用（　　　）。</w:t>
        <w:br/>
        <w:t>A.三角网</w:t>
        <w:br/>
        <w:t>B.导线网</w:t>
        <w:br/>
        <w:t>C.建筑方格网</w:t>
        <w:br/>
        <w:t>D.水准网</w:t>
        <w:br/>
        <w:br/>
        <w:t xml:space="preserve">【答案】：D </w:t>
      </w:r>
    </w:p>
    <w:p>
      <w:r>
        <w:t>104、该工程的材料预付款为（　　　）万元。</w:t>
        <w:br/>
        <w:t>A.18.52</w:t>
        <w:br/>
        <w:t>B.20.46</w:t>
        <w:br/>
        <w:t>C.26.12</w:t>
        <w:br/>
        <w:t>D.26.51</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105、工程项目资源的特点不包括（　　　）。</w:t>
        <w:br/>
        <w:t>A.工程所需资源的种类多、需求量大</w:t>
        <w:br/>
        <w:t>B.工程所需资金的数量大</w:t>
        <w:br/>
        <w:t>C.工程项目建设过程的不均衡性</w:t>
        <w:br/>
        <w:t>D.资源对项目成本的影响大</w:t>
        <w:br/>
        <w:br/>
        <w:t>【答案】：B</w:t>
      </w:r>
      <w:r>
        <w:t xml:space="preserve"> </w:t>
      </w:r>
    </w:p>
    <w:p>
      <w:r>
        <w:t>106、在分部分项工程施工前，对现场相关管理人员、施工作业人员进行书面安全技术交底的交底人是（　　　）。</w:t>
        <w:br/>
        <w:t>A.项目经理</w:t>
        <w:br/>
        <w:t>B.项目执行经理</w:t>
        <w:br/>
        <w:t>C.监理工程师</w:t>
        <w:br/>
        <w:t>D.方案编写人员或技术负责人</w:t>
        <w:br/>
        <w:br/>
        <w:t xml:space="preserve">【答案】：D </w:t>
      </w:r>
    </w:p>
    <w:p>
      <w:r>
        <w:t>107、单位工程质量验收合格后，（　　　）应在规定时间内将工程竣工验收报告和有关文件，报建设行政管理部门备案。</w:t>
        <w:br/>
        <w:t>A.建设单位</w:t>
        <w:br/>
        <w:t>B.施工单位</w:t>
        <w:br/>
        <w:t>C.设计单位</w:t>
        <w:br/>
        <w:t>D.质量监督机构</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r>
        <w:t>108、根据《生产安全事故报告和调查处理条例》的相关规定，施工单位负责人接到生产安全事故报告后，应当于（　　　）h内向县级以上人民政府安全生产监督管理部门和负有安全生产监督管理职责的有关部门报告。</w:t>
        <w:br/>
        <w:t>A.1</w:t>
        <w:br/>
        <w:t>B.2</w:t>
        <w:br/>
        <w:t>C.3</w:t>
        <w:br/>
        <w:t>D.4</w:t>
        <w:br/>
        <w:br/>
        <w:t xml:space="preserve">【答案】：A </w:t>
      </w:r>
    </w:p>
    <w:p>
      <w:r>
        <w:t>109、现浇钢筋混凝土工程检验批质量验收记录是用于现浇混凝土的外观、尺寸检查的表格，其主控项目为（　　　）。</w:t>
        <w:br/>
        <w:t>A.轴线位置</w:t>
        <w:br/>
        <w:t>B.垂直度</w:t>
        <w:br/>
        <w:t>C.截面尺寸</w:t>
        <w:br/>
        <w:t>D.外观质量检查有无严重缺陷</w:t>
        <w:br/>
        <w:br/>
        <w:t xml:space="preserve">【答案】：D </w:t>
      </w:r>
    </w:p>
    <w:p>
      <w:r>
        <w:t>110、文明施工的文件和资料不包括（　　　）。</w:t>
        <w:br/>
        <w:t>A.文明施工自检资料</w:t>
        <w:br/>
        <w:t>B.职业健康安全管理方案</w:t>
        <w:br/>
        <w:t>C.文明施工教育、培训、考核计划资料</w:t>
        <w:br/>
        <w:t>D.上级关于文明施工的标准、规定、法律法规等资料</w:t>
        <w:br/>
        <w:br/>
        <w:t xml:space="preserve">【答案】：B </w:t>
      </w:r>
    </w:p>
    <w:p>
      <w:r>
        <w:t>111、内燃机冲击夯启动后，控制油门的方法是（　　　）。</w:t>
        <w:br/>
        <w:t>A.启动时用最大油门</w:t>
        <w:br/>
        <w:t>B.启动后逐渐加大油门</w:t>
        <w:br/>
        <w:t>C.先大油门再减油</w:t>
        <w:br/>
        <w:t>D.先大油门，减油再加油</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https://d.book118.com/425321040142011110</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2532104014201111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