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2024年施工员之土建施工专业管理实务题库</w:t>
      </w:r>
    </w:p>
    <w:p/>
    <w:p>
      <w:pPr>
        <w:jc w:val="center"/>
      </w:pPr>
      <w:r>
        <w:rPr>
          <w:rFonts w:ascii="黑体" w:hAnsi="黑体"/>
          <w:b/>
          <w:sz w:val="28"/>
        </w:rPr>
        <w:t>第一部分  单选题(200题)</w:t>
      </w:r>
    </w:p>
    <w:p>
      <w:r>
        <w:t>1、等步距异节拍流水施工的特征不包括（　　　）。</w:t>
        <w:br/>
        <w:t>A.同一施工过程流水节拍相等，不同施工过程流水节拍等于其中最小流水节拍的整数倍</w:t>
        <w:br/>
        <w:t>B.流水步距彼此相等，且等于最小流水节拍值</w:t>
        <w:br/>
        <w:t>C.施工队组数大于施工过程数</w:t>
        <w:br/>
        <w:t>D.施工班组数等于施工过程数</w:t>
        <w:br/>
        <w:br/>
        <w:t xml:space="preserve">【答案】：D </w:t>
      </w:r>
    </w:p>
    <w:p>
      <w:r>
        <w:t>2、填充墙砌体工程中，填充墙砌至接近梁、板底时，应留一定空隙，等填充墙砌筑完并至少间隔（　　　）天后，再将其补砌挤紧。</w:t>
        <w:br/>
        <w:t>A.7</w:t>
        <w:br/>
        <w:t>B.10</w:t>
        <w:br/>
        <w:t>C.14</w:t>
        <w:br/>
        <w:t>D.15</w:t>
        <w:br/>
        <w:br/>
        <w:t xml:space="preserve">【答案】：C </w:t>
      </w:r>
    </w:p>
    <w:p>
      <w:pPr>
        <w:sectPr w:rsidSect="00034616">
          <w:pgSz w:w="12240" w:h="15840"/>
          <w:pgMar w:top="1440" w:right="1800" w:bottom="1440" w:left="1800" w:header="720" w:footer="720" w:gutter="0"/>
          <w:cols w:space="720"/>
          <w:docGrid w:linePitch="360"/>
        </w:sectPr>
      </w:pPr>
      <w:r>
        <w:t>3、箱形基础混凝土浇筑完毕后，必须进行（　　　）工作，以减少混凝土表面的收缩裂缝。</w:t>
        <w:br/>
        <w:t>A.二次振捣</w:t>
        <w:br/>
        <w:t>B.二次抹面</w:t>
        <w:br/>
        <w:t>C.外部降温</w:t>
        <w:br/>
        <w:t>D.内部冷却</w:t>
        <w:br/>
        <w:br/>
        <w:t xml:space="preserve">【答案】：B </w:t>
      </w:r>
    </w:p>
    <w:p>
      <w:r>
        <w:t>4、水平视线在已知高程点上水准尺的读数称为（　　　）。</w:t>
        <w:br/>
        <w:t>A.前视读数</w:t>
        <w:br/>
        <w:t>B.水准尺读数</w:t>
        <w:br/>
        <w:t>C.后视读数</w:t>
        <w:br/>
        <w:t>D.中视读数</w:t>
        <w:br/>
        <w:br/>
        <w:t xml:space="preserve">【答案】：C </w:t>
      </w:r>
    </w:p>
    <w:p>
      <w:r>
        <w:t>5、砖墙水平灰缝的砂浆饱满度不得小于（　　　）。</w:t>
        <w:br/>
        <w:t>A.70</w:t>
        <w:br/>
        <w:t>B.80</w:t>
        <w:br/>
        <w:t>C.90</w:t>
        <w:br/>
        <w:t>D.95</w:t>
        <w:br/>
        <w:br/>
        <w:t xml:space="preserve">【答案】：B </w:t>
      </w:r>
    </w:p>
    <w:p>
      <w:r>
        <w:t>6、框架结构工程划分施工层、施工段的部位，是决定工程（　　　）应考虑的因素。</w:t>
        <w:br/>
        <w:t>A.施工流程</w:t>
        <w:br/>
        <w:t>B.项目班子</w:t>
        <w:br/>
        <w:t>C.项目质量</w:t>
        <w:br/>
        <w:t>D.项目安全</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p>
    <w:p>
      <w:r>
        <w:t>7、4个月。合同中部分工程价款条款如下：(1)分部分项工程清单中含有两个混凝土分项工程，甲项合价为4万元，乙项合价为51．2万元；(2)措施费项目清单中含有5个项目，总费用为18万元；(3)其他项目清单中仅含有专业工程暂估价一项，费用估计为20万元；(4)规费综合费率取6．86%，税金取3．41%;(5)材料预付款为分部分项工程合同价的20%。</w:t>
        <w:br/>
        <w:t>A.130.60</w:t>
        <w:br/>
        <w:t>B.135.05</w:t>
        <w:br/>
        <w:t>C.139.56</w:t>
        <w:br/>
        <w:t>D.144.32</w:t>
        <w:br/>
        <w:br/>
        <w:t>【答案】：D</w:t>
      </w:r>
      <w:r>
        <w:t xml:space="preserve"> </w:t>
      </w:r>
    </w:p>
    <w:p>
      <w:r>
        <w:t>8、施工高程控制网采用（　　　）。</w:t>
        <w:br/>
        <w:t>A.三角网</w:t>
        <w:br/>
        <w:t>B.导线网</w:t>
        <w:br/>
        <w:t>C.建筑方格网</w:t>
        <w:br/>
        <w:t>D.水准网</w:t>
        <w:br/>
        <w:br/>
        <w:t xml:space="preserve">【答案】：D </w:t>
      </w:r>
    </w:p>
    <w:p>
      <w:r>
        <w:t>9、吊车梁和吊车桁架的组装检查结果，不应有下挠，检验方法为（）。</w:t>
        <w:br/>
        <w:t>A.构件直立，在两端支承后，由水准仪和钢尺检查</w:t>
        <w:br/>
        <w:t>B.构件平置，由水准仪和钢尺检查</w:t>
        <w:br/>
        <w:t>C.构件直立，在两端支承后，由经纬仪检查</w:t>
        <w:br/>
        <w:t>D.构件平置，由经纬仪和钢尺检查</w:t>
        <w:br/>
        <w:br/>
        <w:t xml:space="preserve">【答案】：A </w:t>
      </w:r>
    </w:p>
    <w:p>
      <w:pPr>
        <w:sectPr w:rsidSect="00034616">
          <w:type w:val="nextPage"/>
          <w:pgSz w:w="12240" w:h="15840"/>
          <w:pgMar w:top="1440" w:right="1800" w:bottom="1440" w:left="1800" w:header="720" w:footer="720" w:gutter="0"/>
          <w:pgNumType w:start="3"/>
          <w:cols w:space="720"/>
          <w:titlePg w:val="0"/>
          <w:docGrid w:linePitch="360"/>
        </w:sectPr>
      </w:pPr>
      <w:r>
        <w:t>10、毛石基础的扩大部分为阶梯形时，上级阶梯的石块应至少压砌下级阶梯石块的（　　　）。</w:t>
        <w:br/>
        <w:t>A.1/2块</w:t>
        <w:br/>
        <w:t>B.1/3块</w:t>
        <w:br/>
        <w:t>C.3/4块</w:t>
        <w:br/>
        <w:t>D.整块</w:t>
        <w:br/>
        <w:br/>
        <w:t xml:space="preserve">【答案】：A </w:t>
      </w:r>
    </w:p>
    <w:p>
      <w:r>
        <w:t>11、拉铲挖掘机的挖土特点是：“后退向下，自重切土”。拉铲挖土时，吊杆倾斜角度应在45°以上，先挖两侧然后中间，分层进行，保持边坡整齐；距边坡的安全距离应不小于（　　　）m。</w:t>
        <w:br/>
        <w:t>A.1.0</w:t>
        <w:br/>
        <w:t>B.1.5</w:t>
        <w:br/>
        <w:t>C.2.0</w:t>
        <w:br/>
        <w:t>D.2.5</w:t>
        <w:br/>
        <w:br/>
        <w:t xml:space="preserve">【答案】：C </w:t>
      </w:r>
    </w:p>
    <w:p>
      <w:r>
        <w:t>12、施工作业计划分月施工作业计划和旬（周）施工作业计划。下列选项中不属于其内容的为（　　　）。</w:t>
        <w:br/>
        <w:t>A.本月、旬（周）应完成的施工任务</w:t>
        <w:br/>
        <w:t>B.完成作业计划任务所需的劳力、材料、半成品、构配件等的需用量</w:t>
        <w:br/>
        <w:t>C.提高劳动生产率的措施和节约措施</w:t>
        <w:br/>
        <w:t>D.质量计划</w:t>
        <w:br/>
        <w:br/>
        <w:t xml:space="preserve">【答案】：D </w:t>
      </w:r>
    </w:p>
    <w:p>
      <w:r>
        <w:t>13、箱形基础当基础长度超过（　　　）m时，为防止出现温度收缩裂缝，一般应设置贯通后浇带。</w:t>
        <w:br/>
        <w:t>A.10</w:t>
        <w:br/>
        <w:t>B.20</w:t>
        <w:br/>
        <w:t>C.30</w:t>
        <w:br/>
        <w:t>D.40</w:t>
        <w:br/>
        <w:br/>
        <w:t xml:space="preserve">【答案】：D </w:t>
      </w:r>
    </w:p>
    <w:p>
      <w:pPr>
        <w:sectPr w:rsidSect="00034616">
          <w:type w:val="nextPage"/>
          <w:pgSz w:w="12240" w:h="15840"/>
          <w:pgMar w:top="1440" w:right="1800" w:bottom="1440" w:left="1800" w:header="720" w:footer="720" w:gutter="0"/>
          <w:pgNumType w:start="4"/>
          <w:cols w:space="720"/>
          <w:titlePg w:val="0"/>
          <w:docGrid w:linePitch="360"/>
        </w:sectPr>
      </w:pPr>
    </w:p>
    <w:p>
      <w:r>
        <w:t>14、不同种类的钢筋代换，按（　　　）相等的原则进行代换。</w:t>
        <w:br/>
        <w:t>A.抗压强度值</w:t>
        <w:br/>
        <w:t>B.抗弯强度值</w:t>
        <w:br/>
        <w:t>C.抗剪强度值</w:t>
        <w:br/>
        <w:t>D.抗拉强度值</w:t>
        <w:br/>
        <w:br/>
        <w:t>【答案】：D</w:t>
      </w:r>
      <w:r>
        <w:t xml:space="preserve"> </w:t>
      </w:r>
    </w:p>
    <w:p>
      <w:r>
        <w:t>15、下列选项中，属于单位工程施工组织设计的内容的是（　　　）。</w:t>
        <w:br/>
        <w:t>A.主要施工方案</w:t>
        <w:br/>
        <w:t>B.施工方法和施工机械的选择</w:t>
        <w:br/>
        <w:t>C.暂设工程</w:t>
        <w:br/>
        <w:t>D.劳动生产率</w:t>
        <w:br/>
        <w:br/>
        <w:t xml:space="preserve">【答案】：A </w:t>
      </w:r>
    </w:p>
    <w:p>
      <w:r>
        <w:t>16、下列不属于施工进度计划检查方法的是（　　　）。</w:t>
        <w:br/>
        <w:t>A.跟踪检查施工实际进度</w:t>
        <w:br/>
        <w:t>B.因果分析法</w:t>
        <w:br/>
        <w:t>C.对比分析实际进度与计划进度</w:t>
        <w:br/>
        <w:t>D.整理统计检查数据</w:t>
        <w:br/>
        <w:br/>
        <w:t xml:space="preserve">【答案】：B </w:t>
      </w:r>
    </w:p>
    <w:p>
      <w:r>
        <w:t>17、根据相关文件规定，下列分部分项工程中需单独编制专项施工方案的是（　　　）。</w:t>
        <w:br/>
        <w:t>A.开挖深度不超过3m的基坑（槽）的土方开挖工程</w:t>
        <w:br/>
        <w:t>B.常规起重设备，单件起吊重量在10kN以下的起重吊装工程</w:t>
        <w:br/>
        <w:t>C.搭设高度24m以下的落地式钢管脚手架工程</w:t>
        <w:br/>
        <w:t>D.开挖深度未超过3m，但地质条件和周边环境复杂的基坑（槽）支护、降水工程</w:t>
        <w:br/>
        <w:br/>
        <w:t xml:space="preserve">【答案】：D </w:t>
      </w:r>
    </w:p>
    <w:p>
      <w:pPr>
        <w:sectPr w:rsidSect="00034616">
          <w:type w:val="nextPage"/>
          <w:pgSz w:w="12240" w:h="15840"/>
          <w:pgMar w:top="1440" w:right="1800" w:bottom="1440" w:left="1800" w:header="720" w:footer="720" w:gutter="0"/>
          <w:pgNumType w:start="5"/>
          <w:cols w:space="720"/>
          <w:titlePg w:val="0"/>
          <w:docGrid w:linePitch="360"/>
        </w:sectPr>
      </w:pPr>
    </w:p>
    <w:p>
      <w:r>
        <w:t>18、施工单位对因建设工程施工可能造成损害的毗邻建筑物、构筑物和地下管线等，应当采取（　　　）措施。</w:t>
        <w:br/>
        <w:t>A.防范</w:t>
        <w:br/>
        <w:t>B.安全保护</w:t>
        <w:br/>
        <w:t>C.专项防护</w:t>
        <w:br/>
        <w:t>D.隔离</w:t>
        <w:br/>
        <w:br/>
        <w:t>【答案】：C</w:t>
      </w:r>
      <w:r>
        <w:t xml:space="preserve"> </w:t>
      </w:r>
    </w:p>
    <w:p>
      <w:r>
        <w:t>19、砖砌体的施工工艺过程正确是的（　　　）。</w:t>
        <w:br/>
        <w:t>A.抄平、放线、摆砖、盘角、挂线、立皮数杆、砌筑、勾缝、清理等</w:t>
        <w:br/>
        <w:t>B.抄平、放线、摆砖、立皮数杆、盘角、挂线、砌筑、勾缝、清理等</w:t>
        <w:br/>
        <w:t>C.抄平、放线、摆砖、立皮数杆、挂线、盘角、砌筑、勾缝、清理等</w:t>
        <w:br/>
        <w:t>D.抄平、放线、立皮数杆、摆砖、盘角、挂线、砌筑、勾缝、清理等</w:t>
        <w:br/>
        <w:br/>
        <w:t xml:space="preserve">【答案】：B </w:t>
      </w:r>
    </w:p>
    <w:p>
      <w:r>
        <w:t>20、施工质量问题产生的原因不包括（　　　）。</w:t>
        <w:br/>
        <w:t>A.技术原因</w:t>
        <w:br/>
        <w:t>B.人为原因</w:t>
        <w:br/>
        <w:t>C.社会、经济原因</w:t>
        <w:br/>
        <w:t>D.组织原因</w:t>
        <w:br/>
        <w:br/>
        <w:t xml:space="preserve">【答案】：D </w:t>
      </w:r>
    </w:p>
    <w:p>
      <w:pPr>
        <w:sectPr w:rsidSect="00034616">
          <w:type w:val="nextPage"/>
          <w:pgSz w:w="12240" w:h="15840"/>
          <w:pgMar w:top="1440" w:right="1800" w:bottom="1440" w:left="1800" w:header="720" w:footer="720" w:gutter="0"/>
          <w:pgNumType w:start="6"/>
          <w:cols w:space="720"/>
          <w:titlePg w:val="0"/>
          <w:docGrid w:linePitch="360"/>
        </w:sectPr>
      </w:pPr>
      <w:r>
        <w:t>21、对洞口的防护设施的具体要求有，边长在（　　　）cm以上的洞口，四周应设防护栏杆，洞口下方设安全平网。</w:t>
        <w:br/>
        <w:t>A.100</w:t>
        <w:br/>
        <w:t>B.120</w:t>
        <w:br/>
        <w:t>C.150</w:t>
        <w:br/>
        <w:t>D.200</w:t>
        <w:br/>
        <w:br/>
        <w:t xml:space="preserve">【答案】：C </w:t>
      </w:r>
    </w:p>
    <w:p>
      <w:r>
        <w:t>22、凡在坠落高度基准面（　　　）m及以上有可能坠落的高处进行作业，都称为高处作业。</w:t>
        <w:br/>
        <w:t>A.1</w:t>
        <w:br/>
        <w:t>B.1.5</w:t>
        <w:br/>
        <w:t>C.2</w:t>
        <w:br/>
        <w:t>D.2.5</w:t>
        <w:br/>
        <w:br/>
        <w:t xml:space="preserve">【答案】：C </w:t>
      </w:r>
    </w:p>
    <w:p>
      <w:r>
        <w:t>23、某施工合同约定钢材由业主提供，其余材料均委托承包商采购。但承包商在以自有机械设备进行主体钢结构制作吊装过程中，由于业主供应钢材不及时导致承包商停5天。则承包商计算施工机械窝工费向业主提出索赔时应按（　　　）。</w:t>
        <w:br/>
        <w:t>A.设备台班费</w:t>
        <w:br/>
        <w:t>B.设备台班折旧费</w:t>
        <w:br/>
        <w:t>C.设备使用费</w:t>
        <w:br/>
        <w:t>D.设备租赁费</w:t>
        <w:br/>
        <w:br/>
        <w:t xml:space="preserve">【答案】：B </w:t>
      </w:r>
    </w:p>
    <w:p>
      <w:r>
        <w:t>24、下列属于建设工程流水施工特点的是（　　　）。</w:t>
        <w:br/>
        <w:t>A.由一个专业队在各施工段上依次施工</w:t>
        <w:br/>
        <w:t>B.同一时间只能有一个专业队投人流水施工</w:t>
        <w:br/>
        <w:t>C.同一施工过程的施工队组保持连续均衡施工</w:t>
        <w:br/>
        <w:t>D.施工现场组织管理简单，工期最短</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p>
    <w:p>
      <w:r>
        <w:t>25、下列间歇时间中，属于组织间歇时间的是（　　　）。</w:t>
        <w:br/>
        <w:t>A.混凝土浇筑后的养护时间</w:t>
        <w:br/>
        <w:t>B.抹灰后的干燥时间</w:t>
        <w:br/>
        <w:t>C.油漆后的干燥时间</w:t>
        <w:br/>
        <w:t>D.隐蔽过程的检查验收</w:t>
        <w:br/>
        <w:br/>
        <w:t>【答案】：D</w:t>
      </w:r>
      <w:r>
        <w:t xml:space="preserve"> </w:t>
      </w:r>
    </w:p>
    <w:p>
      <w:r>
        <w:t>26、关于采用增减工作范围方法调整施工进度计划，下列说法错误的是（　　　）。</w:t>
        <w:br/>
        <w:t>A.不得打乱原计划的逻辑关系</w:t>
        <w:br/>
        <w:t>B.应重新计算时间参数</w:t>
        <w:br/>
        <w:t>C.局部逻辑关系不能调整</w:t>
        <w:br/>
        <w:t>D.应考虑对原网络计划的影响</w:t>
        <w:br/>
        <w:br/>
        <w:t xml:space="preserve">【答案】：C </w:t>
      </w:r>
    </w:p>
    <w:p>
      <w:r>
        <w:t>27、单位工程质量验收合格后，（　　　）应在规定时间内将工程竣工验收报告和有关文件，报建设行政管理部门备案。</w:t>
        <w:br/>
        <w:t>A.建设单位</w:t>
        <w:br/>
        <w:t>B.施工单位</w:t>
        <w:br/>
        <w:t>C.设计单位</w:t>
        <w:br/>
        <w:t>D.质量监督机构</w:t>
        <w:br/>
        <w:br/>
        <w:t xml:space="preserve">【答案】：A </w:t>
      </w:r>
    </w:p>
    <w:p>
      <w:r>
        <w:t>28、砖墙砌筑施工工作段的分段位置，不宜在（　　　）处。</w:t>
        <w:br/>
        <w:t>A.变形缝</w:t>
        <w:br/>
        <w:t>B.构造柱</w:t>
        <w:br/>
        <w:t>C.墙转角</w:t>
        <w:br/>
        <w:t>D.门窗洞口</w:t>
        <w:br/>
        <w:br/>
        <w:t xml:space="preserve">【答案】：C </w:t>
      </w:r>
    </w:p>
    <w:p>
      <w:pPr>
        <w:sectPr w:rsidSect="00034616">
          <w:type w:val="nextPage"/>
          <w:pgSz w:w="12240" w:h="15840"/>
          <w:pgMar w:top="1440" w:right="1800" w:bottom="1440" w:left="1800" w:header="720" w:footer="720" w:gutter="0"/>
          <w:pgNumType w:start="8"/>
          <w:cols w:space="720"/>
          <w:titlePg w:val="0"/>
          <w:docGrid w:linePitch="360"/>
        </w:sectPr>
      </w:pPr>
    </w:p>
    <w:p>
      <w:r>
        <w:t>29、施工区段划分过少的主要缺点是（　　　）。</w:t>
        <w:br/>
        <w:t>A.不利于充分发挥机械设备的生产效率</w:t>
        <w:br/>
        <w:t>B.不利于充分利用工作面</w:t>
        <w:br/>
        <w:t>C.容易产生在同一工作面上的互等、停歇的现象</w:t>
        <w:br/>
        <w:t>D.不利于充分发挥劳动力的潜能</w:t>
        <w:br/>
        <w:br/>
        <w:t>【答案】：B</w:t>
      </w:r>
      <w:r>
        <w:t xml:space="preserve"> </w:t>
      </w:r>
    </w:p>
    <w:p>
      <w:r>
        <w:t>30、专项方案如因设计、结构、外部环境等因素发生变化确需修改的，修改后的专项方案应当（　　　）。</w:t>
        <w:br/>
        <w:t>A.可直接实施</w:t>
        <w:br/>
        <w:t>B.经项目总工审批后实施</w:t>
        <w:br/>
        <w:t>C.重新审核</w:t>
        <w:br/>
        <w:t>D.经项目经理审批后实施</w:t>
        <w:br/>
        <w:br/>
        <w:t xml:space="preserve">【答案】：C </w:t>
      </w:r>
    </w:p>
    <w:p>
      <w:r>
        <w:t>31、关于工期延误期间合同价款调整的特殊处理，说法正确的是（　　　）。</w:t>
        <w:br/>
        <w:t>A.承包人原因引起的工期延误.期间法律法规发生变化.合同价款给予调整</w:t>
        <w:br/>
        <w:t>B.承包人原因引起的工期延误.期间法律法规发生变化.合同价款增加的.价款不予调整</w:t>
        <w:br/>
        <w:t>C.承包人原因引起的工期延误.期间法律法规发生变化.合同价款减少的.价款不予调整</w:t>
        <w:br/>
        <w:t>D.承包人原因引起的工期延误.期间法律法规发生变化.无论合同价款增加或减少.价款均不予调整</w:t>
        <w:br/>
        <w:br/>
        <w:t xml:space="preserve">【答案】：B </w:t>
      </w:r>
    </w:p>
    <w:p>
      <w:pPr>
        <w:sectPr w:rsidSect="00034616">
          <w:type w:val="nextPage"/>
          <w:pgSz w:w="12240" w:h="15840"/>
          <w:pgMar w:top="1440" w:right="1800" w:bottom="1440" w:left="1800" w:header="720" w:footer="720" w:gutter="0"/>
          <w:pgNumType w:start="9"/>
          <w:cols w:space="720"/>
          <w:titlePg w:val="0"/>
          <w:docGrid w:linePitch="360"/>
        </w:sectPr>
      </w:pPr>
    </w:p>
    <w:p>
      <w:r>
        <w:t>32、关于后张法预应力（无粘结）钢筋张拉的说法，正确的是（　　　）。</w:t>
        <w:br/>
        <w:t>A.预应力混凝土楼盖中的张拉顺序是先张拉楼面梁、后张拉楼板</w:t>
        <w:br/>
        <w:t>B.板中的无粘结预应力可依次张拉，梁中的无粘结筋可对称张拉</w:t>
        <w:br/>
        <w:t>C.当曲面无粘结预应力筋长度超过20m时，宜采用两端张拉</w:t>
        <w:br/>
        <w:t>D.当长度超过30m时</w:t>
        <w:br/>
        <w:br/>
        <w:t>【答案】：B</w:t>
      </w:r>
      <w:r>
        <w:t xml:space="preserve"> </w:t>
      </w:r>
    </w:p>
    <w:p>
      <w:r>
        <w:t>33、根据《生产安全事故报告和调查处理条例》的相关规定，施工单位负责人接到生产安全事故报告后，应当于（　　　）h内向县级以上人民政府安全生产监督管理部门和负有安全生产监督管理职责的有关部门报告。</w:t>
        <w:br/>
        <w:t>A.1</w:t>
        <w:br/>
        <w:t>B.2</w:t>
        <w:br/>
        <w:t>C.3</w:t>
        <w:br/>
        <w:t>D.4</w:t>
        <w:br/>
        <w:br/>
        <w:t xml:space="preserve">【答案】：A </w:t>
      </w:r>
    </w:p>
    <w:p>
      <w:r>
        <w:t>34、施工安全隐患处理中，为防止高空坠物，既设置密目式安全网，又应在建筑物出人口搭设防护棚，棚顶铺满不小于5cm厚的脚手板，这属于（　　　）处理原则。</w:t>
        <w:br/>
        <w:t>A.冗余安全度</w:t>
        <w:br/>
        <w:t>B.预防与减灾并重处理</w:t>
        <w:br/>
        <w:t>C.动态处理</w:t>
        <w:br/>
        <w:t>D.直接隐患与间接隐患并治</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r>
        <w:t>35、下列哪一项不是流水施工的基本参数（　　　）。</w:t>
        <w:br/>
        <w:t>A.工艺参数</w:t>
        <w:br/>
        <w:t>B.时间参数</w:t>
        <w:br/>
        <w:t>C.结构参数</w:t>
        <w:br/>
        <w:t>D.空间参数</w:t>
        <w:br/>
        <w:br/>
        <w:t xml:space="preserve">【答案】：C </w:t>
      </w:r>
    </w:p>
    <w:p>
      <w:r>
        <w:t>36、在正常使用条件下，房屋建筑工程中供热与供冷系统的最低保修期限为（　　　）。</w:t>
        <w:br/>
        <w:t>A.1个采暖期、供冷期</w:t>
        <w:br/>
        <w:t>B.2个采暖期、供冷期</w:t>
        <w:br/>
        <w:t>C.3个采暖期、供冷期</w:t>
        <w:br/>
        <w:t>D.4个采暖期、供冷期</w:t>
        <w:br/>
        <w:br/>
        <w:t xml:space="preserve">【答案】：B </w:t>
      </w:r>
    </w:p>
    <w:p>
      <w:r>
        <w:t>37、对质量活动过程中的监督控制属于（　　　）。</w:t>
        <w:br/>
        <w:t>A.事前控制</w:t>
        <w:br/>
        <w:t>B.事中控制</w:t>
        <w:br/>
        <w:t>C.事后控制</w:t>
        <w:br/>
        <w:t>D.事后弥补</w:t>
        <w:br/>
        <w:br/>
        <w:t xml:space="preserve">【答案】：B </w:t>
      </w:r>
    </w:p>
    <w:p>
      <w:r>
        <w:t>38、施工升降机使用前，必须进行的试验是（　　　）。</w:t>
        <w:br/>
        <w:t>A.动载试验</w:t>
        <w:br/>
        <w:t>B.静载试验</w:t>
        <w:br/>
        <w:t>C.坠落试验</w:t>
        <w:br/>
        <w:t>D.启动试验</w:t>
        <w:br/>
        <w:br/>
        <w:t xml:space="preserve">【答案】：C </w:t>
      </w:r>
    </w:p>
    <w:p>
      <w:pPr>
        <w:sectPr w:rsidSect="00034616">
          <w:type w:val="nextPage"/>
          <w:pgSz w:w="12240" w:h="15840"/>
          <w:pgMar w:top="1440" w:right="1800" w:bottom="1440" w:left="1800" w:header="720" w:footer="720" w:gutter="0"/>
          <w:pgNumType w:start="11"/>
          <w:cols w:space="720"/>
          <w:titlePg w:val="0"/>
          <w:docGrid w:linePitch="360"/>
        </w:sectPr>
      </w:pPr>
    </w:p>
    <w:p>
      <w:r>
        <w:t>39、基础墙的防潮层，当设计无具体要求时，宜用1：2水泥砂浆加适量防水剂铺设，厚度为（　　　）mm。</w:t>
        <w:br/>
        <w:t>A.10</w:t>
        <w:br/>
        <w:t>B.20</w:t>
        <w:br/>
        <w:t>C.30</w:t>
        <w:br/>
        <w:t>D.40</w:t>
        <w:br/>
        <w:br/>
        <w:t>【答案】：B</w:t>
      </w:r>
      <w:r>
        <w:t xml:space="preserve"> </w:t>
      </w:r>
    </w:p>
    <w:p>
      <w:r>
        <w:t>40、在砖基础及首层墙身的皮数杆上，应根据设计尺寸将砖、灰缝的厚度画出线条，并标明（　　　）m和防潮层的标高位置。</w:t>
        <w:br/>
        <w:t>A.士0.500</w:t>
        <w:br/>
        <w:t>B.±0.000</w:t>
        <w:br/>
        <w:t>C.±1.000</w:t>
        <w:br/>
        <w:t>D.±0.100</w:t>
        <w:br/>
        <w:br/>
        <w:t xml:space="preserve">【答案】：B </w:t>
      </w:r>
    </w:p>
    <w:p>
      <w:r>
        <w:t>41、根据索赔的目的和要求不同，可以将工程索赔分为（　　　）。</w:t>
        <w:br/>
        <w:t>A.合同规定的索赔和非合同规定的索赔</w:t>
        <w:br/>
        <w:t>B.工期索赔和费用索赔</w:t>
        <w:br/>
        <w:t>C.工程索赔和商务索赔</w:t>
        <w:br/>
        <w:t>D.单项索赔和总索赔</w:t>
        <w:br/>
        <w:br/>
        <w:t xml:space="preserve">【答案】：B </w:t>
      </w:r>
    </w:p>
    <w:p>
      <w:r>
        <w:t>42、施工现场安全警示标牌的设置原则不包括（　　　）。</w:t>
        <w:br/>
        <w:t>A.标准</w:t>
        <w:br/>
        <w:t>B.简单</w:t>
        <w:br/>
        <w:t>C.便利</w:t>
        <w:br/>
        <w:t>D.合理</w:t>
        <w:br/>
        <w:br/>
        <w:t xml:space="preserve">【答案】：B </w:t>
      </w:r>
    </w:p>
    <w:p>
      <w:pPr>
        <w:sectPr w:rsidSect="00034616">
          <w:type w:val="nextPage"/>
          <w:pgSz w:w="12240" w:h="15840"/>
          <w:pgMar w:top="1440" w:right="1800" w:bottom="1440" w:left="1800" w:header="720" w:footer="720" w:gutter="0"/>
          <w:pgNumType w:start="12"/>
          <w:cols w:space="720"/>
          <w:titlePg w:val="0"/>
          <w:docGrid w:linePitch="360"/>
        </w:sectPr>
      </w:pPr>
    </w:p>
    <w:p>
      <w:r>
        <w:t>43、框架结构工程的现浇梁板施工顺序是（　　　）。</w:t>
        <w:br/>
        <w:t>A.支梁侧模板并加固→梁钢筋绑扎→铺设梁底模板→铺设顶板模板→铺设顶板钢筋→浇筑梁板混凝土→混凝土养护</w:t>
        <w:br/>
        <w:t>B.铺设梁底模板→支梁侧模板并加固→铺设顶板模板→梁钢筋绑扎→铺设顶板钢筋→浇筑梁板混凝土→混凝土养护</w:t>
        <w:br/>
        <w:t>C.铺设梁底模板→梁钢筋绑扎→支梁侧模板并加固→浇筑梁板混凝土→铺设顶板模板→铺设顶板钢筋→混凝土养护</w:t>
        <w:br/>
        <w:t>D.铺设梁底模板→梁钢筋绑扎→支梁侧模板并加固→铺设顶板模板→铺设顶板钢筋→浇筑梁板混凝土→混凝土养护</w:t>
        <w:br/>
        <w:br/>
        <w:t>【答案】：D</w:t>
      </w:r>
      <w:r>
        <w:t xml:space="preserve"> </w:t>
      </w:r>
    </w:p>
    <w:p>
      <w:r>
        <w:t>44、混凝土结构子分部工程可根据结构的施工方法分为现浇混凝土结构子分部工程和（　　　）。</w:t>
        <w:br/>
        <w:t>A.装配式混凝土结构子分部工程</w:t>
        <w:br/>
        <w:t>B.钢筋混凝土子分部工程</w:t>
        <w:br/>
        <w:t>C.预应力混凝土结构子分部工程</w:t>
        <w:br/>
        <w:t>D.预制混凝土结构子分部工程</w:t>
        <w:br/>
        <w:br/>
        <w:t xml:space="preserve">【答案】：A </w:t>
      </w:r>
    </w:p>
    <w:p>
      <w:r>
        <w:t>45、某工程项目桩基工程采用套管成孔灌注桩，则按照规定，预制桩尖的混凝土强度等级应大于（　　　）。</w:t>
        <w:br/>
        <w:t>A.C35</w:t>
        <w:br/>
        <w:t>B.C25</w:t>
        <w:br/>
        <w:t>C.C40</w:t>
        <w:br/>
        <w:t>D.C30</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p>
    <w:p>
      <w:r>
        <w:t>46、在施工合同履行期间由不可抗力造成的损失费用，下列应由承包人承担的是（　　　）。</w:t>
        <w:br/>
        <w:t>A.发包人的工地资产</w:t>
        <w:br/>
        <w:t>B.因工程损害导致承包人人员伤亡</w:t>
        <w:br/>
        <w:t>C.工程清理、修复费用</w:t>
        <w:br/>
        <w:t>D.发包人要求赶工的赶工费用</w:t>
        <w:br/>
        <w:br/>
        <w:t>【答案】：B</w:t>
      </w:r>
      <w:r>
        <w:t xml:space="preserve"> </w:t>
      </w:r>
    </w:p>
    <w:p>
      <w:r>
        <w:t>47、水泥土墙支护结构位移超过设计值较多时，水泥土墙卸载方式是（　　　）。</w:t>
        <w:br/>
        <w:t>A.背后</w:t>
        <w:br/>
        <w:t>B.上部</w:t>
        <w:br/>
        <w:t>C.前部</w:t>
        <w:br/>
        <w:t>D.下部</w:t>
        <w:br/>
        <w:br/>
        <w:t xml:space="preserve">【答案】：A </w:t>
      </w:r>
    </w:p>
    <w:p>
      <w:r>
        <w:t>48、下列哪一项不是施工准备所包括的内容（　　　）。</w:t>
        <w:br/>
        <w:t>A.技术准备</w:t>
        <w:br/>
        <w:t>B.资金准备</w:t>
        <w:br/>
        <w:t>C.机械准备</w:t>
        <w:br/>
        <w:t>D.现场准备</w:t>
        <w:br/>
        <w:br/>
        <w:t xml:space="preserve">【答案】：C </w:t>
      </w:r>
    </w:p>
    <w:p>
      <w:r>
        <w:t>49、施工方案的编制对象是（　　　）。</w:t>
        <w:br/>
        <w:t>A.工程项目</w:t>
        <w:br/>
        <w:t>B.单位工程</w:t>
        <w:br/>
        <w:t>C.分部工程或专项工程</w:t>
        <w:br/>
        <w:t>D.建筑群</w:t>
        <w:br/>
        <w:br/>
        <w:t xml:space="preserve">【答案】：C </w:t>
      </w:r>
    </w:p>
    <w:p>
      <w:pPr>
        <w:sectPr w:rsidSect="00034616">
          <w:type w:val="nextPage"/>
          <w:pgSz w:w="12240" w:h="15840"/>
          <w:pgMar w:top="1440" w:right="1800" w:bottom="1440" w:left="1800" w:header="720" w:footer="720" w:gutter="0"/>
          <w:pgNumType w:start="14"/>
          <w:cols w:space="720"/>
          <w:titlePg w:val="0"/>
          <w:docGrid w:linePitch="360"/>
        </w:sectPr>
      </w:pPr>
    </w:p>
    <w:p>
      <w:r>
        <w:t>50、工序施工条件控制，是指对工序施工活动的（）进行有效控制。</w:t>
        <w:br/>
        <w:t>A.合同条件和法规条件</w:t>
        <w:br/>
        <w:t>B.工艺顺序和组织条件</w:t>
        <w:br/>
        <w:t>C.投人要素和环境条件</w:t>
        <w:br/>
        <w:t>D.工期条件和赶工措施</w:t>
        <w:br/>
        <w:br/>
        <w:t>【答案】：C</w:t>
      </w:r>
      <w:r>
        <w:t xml:space="preserve"> </w:t>
      </w:r>
    </w:p>
    <w:p>
      <w:r>
        <w:t>51、采用建筑基线开展施工平面控制测量主要适用于（　　　）。</w:t>
        <w:br/>
        <w:t>A.大型建筑场地</w:t>
        <w:br/>
        <w:t>B.建筑方格网</w:t>
        <w:br/>
        <w:t>C.三角网</w:t>
        <w:br/>
        <w:t>D.总平面布置比较简单的小型场地</w:t>
        <w:br/>
        <w:br/>
        <w:t xml:space="preserve">【答案】：D </w:t>
      </w:r>
    </w:p>
    <w:p>
      <w:r>
        <w:t>52、碳素结构钢和低合金钢在加热矫正时，加热温度不应超过（　　　）℃。</w:t>
        <w:br/>
        <w:t>A.700</w:t>
        <w:br/>
        <w:t>B.800</w:t>
        <w:br/>
        <w:t>C.900</w:t>
        <w:br/>
        <w:t>D.1000</w:t>
        <w:br/>
        <w:br/>
        <w:t xml:space="preserve">【答案】：C </w:t>
      </w:r>
    </w:p>
    <w:p>
      <w:r>
        <w:t>53、虚工作起的作用不包括（　　　）。</w:t>
        <w:br/>
        <w:t>A.联系</w:t>
        <w:br/>
        <w:t>B.区分</w:t>
        <w:br/>
        <w:t>C.断路</w:t>
        <w:br/>
        <w:t>D.选择</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p>
    <w:p>
      <w:r>
        <w:t>54、关于建筑工程质量不符合要求的处理，以下说法错误的是（　　　）。</w:t>
        <w:br/>
        <w:t>A.经返工重做或更换器具、设备的检验批，应重新进行验收</w:t>
        <w:br/>
        <w:t>B.经有资质的检测单位检测鉴定能够达到设计要求的检验批，应予以验收</w:t>
        <w:br/>
        <w:t>C.经返修或加固处理的分项、分部工程，虽然改变外形尺寸但仍能满足安全使用要求，可按技术处理方案和协商文件进行验收</w:t>
        <w:br/>
        <w:t>D.经有资质的检测单位检测鉴定达不到设计要求，但经原设计单位核算认可能够满足结构安全和使用功能的检验批，不能予以验收</w:t>
        <w:br/>
        <w:br/>
        <w:t>【答案】：D</w:t>
      </w:r>
      <w:r>
        <w:t xml:space="preserve"> </w:t>
      </w:r>
    </w:p>
    <w:p>
      <w:r>
        <w:t>55、分析进度计划偏差影响时，若工作的进度偏差大于该工作的总时差，则此偏差（　　　）。</w:t>
        <w:br/>
        <w:t>A.对后续工作和总工期都有影响</w:t>
        <w:br/>
        <w:t>B.对后续工作有影响，对总工期无影响</w:t>
        <w:br/>
        <w:t>C.对后续工作无影响，对总工期有影响</w:t>
        <w:br/>
        <w:t>D.对后续工作和总工期都无影响</w:t>
        <w:br/>
        <w:br/>
        <w:t xml:space="preserve">【答案】：A </w:t>
      </w:r>
    </w:p>
    <w:p>
      <w:r>
        <w:t>56、均衡施工的指标不包括（　　　）。</w:t>
        <w:br/>
        <w:t>A.均衡系数</w:t>
        <w:br/>
        <w:t>B.不均衡系数</w:t>
        <w:br/>
        <w:t>C.极差值</w:t>
        <w:br/>
        <w:t>D.均方差值</w:t>
        <w:br/>
        <w:br/>
        <w:t xml:space="preserve">【答案】：A </w:t>
      </w:r>
    </w:p>
    <w:p>
      <w:pPr>
        <w:sectPr w:rsidSect="00034616">
          <w:type w:val="nextPage"/>
          <w:pgSz w:w="12240" w:h="15840"/>
          <w:pgMar w:top="1440" w:right="1800" w:bottom="1440" w:left="1800" w:header="720" w:footer="720" w:gutter="0"/>
          <w:pgNumType w:start="16"/>
          <w:cols w:space="720"/>
          <w:titlePg w:val="0"/>
          <w:docGrid w:linePitch="360"/>
        </w:sectPr>
      </w:pPr>
      <w:r>
        <w:t>57、该工程的工程预付款是（　　　）万元。</w:t>
        <w:br/>
        <w:t>A.15.00</w:t>
        <w:br/>
        <w:t>B.19.08</w:t>
        <w:br/>
        <w:t>C.20.09</w:t>
        <w:br/>
        <w:t>D.22.32</w:t>
        <w:br/>
        <w:br/>
        <w:t xml:space="preserve">【答案】：B </w:t>
      </w:r>
    </w:p>
    <w:p>
      <w:r>
        <w:t>58、当厂房预制柱高超过10m时，其柱身垂直度允许误差不得大于（　　　）mm。</w:t>
        <w:br/>
        <w:t>A.士5</w:t>
        <w:br/>
        <w:t>B.士10</w:t>
        <w:br/>
        <w:t>C.±15</w:t>
        <w:br/>
        <w:t>D.±20</w:t>
        <w:br/>
        <w:br/>
        <w:t xml:space="preserve">【答案】：D </w:t>
      </w:r>
    </w:p>
    <w:p>
      <w:r>
        <w:t>59、在混凝土工程施工质量检验批验收记录表中，属于一般项目的是（　　　）。</w:t>
        <w:br/>
        <w:t>A.混凝土原材料每盘称量的偏差符合要求</w:t>
        <w:br/>
        <w:t>B.有抗渗要求的混凝土试件同一工程、同一配合比取样不得少于一次</w:t>
        <w:br/>
        <w:t>C.后浇带的留置位置应按设计要求和施工技术方案确定</w:t>
        <w:br/>
        <w:t>D.结构混凝土的强度等级符合设计要求</w:t>
        <w:br/>
        <w:br/>
        <w:t xml:space="preserve">【答案】：C </w:t>
      </w:r>
    </w:p>
    <w:p>
      <w:r>
        <w:t>60、该工程开始起扣工程预付款的时间是（　　　）月份。</w:t>
        <w:br/>
        <w:t>A.6</w:t>
        <w:br/>
        <w:t>B.7</w:t>
        <w:br/>
        <w:t>C.8</w:t>
        <w:br/>
        <w:t>D.9</w:t>
        <w:br/>
        <w:br/>
        <w:t xml:space="preserve">【答案】：C </w:t>
      </w:r>
    </w:p>
    <w:p>
      <w:pPr>
        <w:sectPr w:rsidSect="00034616">
          <w:type w:val="nextPage"/>
          <w:pgSz w:w="12240" w:h="15840"/>
          <w:pgMar w:top="1440" w:right="1800" w:bottom="1440" w:left="1800" w:header="720" w:footer="720" w:gutter="0"/>
          <w:pgNumType w:start="17"/>
          <w:cols w:space="720"/>
          <w:titlePg w:val="0"/>
          <w:docGrid w:linePitch="360"/>
        </w:sectPr>
      </w:pPr>
    </w:p>
    <w:p>
      <w:r>
        <w:t>61、关于无节奏流水施工的特点，说法错误的是（　　　）。</w:t>
        <w:br/>
        <w:t>A.所有施工过程在各施工段上的流水节拍均相等</w:t>
        <w:br/>
        <w:t>B.各施工过程的流水节拍不等且无规律</w:t>
        <w:br/>
        <w:t>C.专业工作队数目等于施工过程数</w:t>
        <w:br/>
        <w:t>D.各施工过程间的流水步距一般不等</w:t>
        <w:br/>
        <w:br/>
        <w:t>【答案】：A</w:t>
      </w:r>
      <w:r>
        <w:t xml:space="preserve"> </w:t>
      </w:r>
    </w:p>
    <w:p>
      <w:r>
        <w:t>62、在分部分项工程施工前，对现场相关管理人员、施工作业人员进行书面安全技术交底的交底人是（　　　）。</w:t>
        <w:br/>
        <w:t>A.项目经理</w:t>
        <w:br/>
        <w:t>B.项目执行经理</w:t>
        <w:br/>
        <w:t>C.监理工程师</w:t>
        <w:br/>
        <w:t>D.方案编写人员或技术负责人</w:t>
        <w:br/>
        <w:br/>
        <w:t xml:space="preserve">【答案】：D </w:t>
      </w:r>
    </w:p>
    <w:p>
      <w:r>
        <w:t>63、根据该工程背景的描述，可以得出工程预付款应该在（　　　）个月均匀扣除。</w:t>
        <w:br/>
        <w:t>A.2</w:t>
        <w:br/>
        <w:t>B.3</w:t>
        <w:br/>
        <w:t>C.4</w:t>
        <w:br/>
        <w:t>D.5</w:t>
        <w:br/>
        <w:br/>
        <w:t xml:space="preserve">【答案】：B </w:t>
      </w:r>
    </w:p>
    <w:p>
      <w:r>
        <w:t>64、非承重构件（柱、梁侧模）的模板拆除时，其结构强度不得低于（　　　）MPa，且不得损坏棱角。</w:t>
        <w:br/>
        <w:t>A.1</w:t>
        <w:br/>
        <w:t>B.1.2</w:t>
        <w:br/>
        <w:t>C.1.5</w:t>
        <w:br/>
        <w:t>D.2.0</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p>
    <w:p>
      <w:r>
        <w:t>65、深基坑施工中变形观测的内容不包括（　　　）。</w:t>
        <w:br/>
        <w:t>A.支护结构顶部的水平位移观测</w:t>
        <w:br/>
        <w:t>B.临近建筑物的垂直位移、倾斜、裂缝观测</w:t>
        <w:br/>
        <w:t>C.支护结构的倾斜观测</w:t>
        <w:br/>
        <w:t>D.支护结构的挠度观测</w:t>
        <w:br/>
        <w:br/>
        <w:t>【答案】：D</w:t>
      </w:r>
      <w:r>
        <w:t xml:space="preserve"> </w:t>
      </w:r>
    </w:p>
    <w:p>
      <w:r>
        <w:t>66、钢筋砖过梁其底部配置3φ6、3φ8钢筋，两端伸人墙内不应少于（　　　）mm。</w:t>
        <w:br/>
        <w:t>A.120</w:t>
        <w:br/>
        <w:t>B.240</w:t>
        <w:br/>
        <w:t>C.360</w:t>
        <w:br/>
        <w:t>D.480</w:t>
        <w:br/>
        <w:br/>
        <w:t xml:space="preserve">【答案】：B </w:t>
      </w:r>
    </w:p>
    <w:p>
      <w:r>
        <w:t>67、组织流水施工时，由建筑材料或现浇构件工艺性质决定的间歇时间称为（　　　）。</w:t>
        <w:br/>
        <w:t>A.客观间歇</w:t>
        <w:br/>
        <w:t>B.技术间歇</w:t>
        <w:br/>
        <w:t>C.组织间歇</w:t>
        <w:br/>
        <w:t>D.强制间歇</w:t>
        <w:br/>
        <w:br/>
        <w:t xml:space="preserve">【答案】：B </w:t>
      </w:r>
    </w:p>
    <w:p>
      <w:r>
        <w:t>68、工程预付款的起扣点是（　　　）万元。</w:t>
        <w:br/>
        <w:t>A.550</w:t>
        <w:br/>
        <w:t>B.880</w:t>
        <w:br/>
        <w:t>C.1320</w:t>
        <w:br/>
        <w:t>D.2200</w:t>
        <w:br/>
        <w:br/>
        <w:t xml:space="preserve">【答案】：C </w:t>
      </w:r>
    </w:p>
    <w:p>
      <w:pPr>
        <w:sectPr w:rsidSect="00034616">
          <w:type w:val="nextPage"/>
          <w:pgSz w:w="12240" w:h="15840"/>
          <w:pgMar w:top="1440" w:right="1800" w:bottom="1440" w:left="1800" w:header="720" w:footer="720" w:gutter="0"/>
          <w:pgNumType w:start="19"/>
          <w:cols w:space="720"/>
          <w:titlePg w:val="0"/>
          <w:docGrid w:linePitch="360"/>
        </w:sectPr>
      </w:pPr>
    </w:p>
    <w:p>
      <w:r>
        <w:t>69、（　　　）是施工人员提高文字书写水平的一个“练兵场”也是工程完成后书写工程或技术小结的查考依据，还是今后撰写论文的锻炼基础。</w:t>
        <w:br/>
        <w:t>A.施工文件</w:t>
        <w:br/>
        <w:t>B.施工资料</w:t>
        <w:br/>
        <w:t>C.施工照片</w:t>
        <w:br/>
        <w:t>D.施工日志</w:t>
        <w:br/>
        <w:br/>
        <w:t>【答案】：D</w:t>
      </w:r>
      <w:r>
        <w:t xml:space="preserve"> </w:t>
      </w:r>
    </w:p>
    <w:p>
      <w:r>
        <w:t>70、关于钢结构工程防腐涂层的施工流程工艺，说法正确的是（　　　）。</w:t>
        <w:br/>
        <w:t>A.基面处理→中间漆涂装→底漆涂装→面漆涂装→检查验收</w:t>
        <w:br/>
        <w:t>B.基面处理→底漆涂装→中间漆涂装→面漆涂装→检查验收</w:t>
        <w:br/>
        <w:t>C.底漆涂装→基面处理→中间漆涂装→面漆涂装→检查验收</w:t>
        <w:br/>
        <w:t>D.底漆涂装→中间漆涂装→面漆涂装→基面处理→检查验收</w:t>
        <w:br/>
        <w:br/>
        <w:t xml:space="preserve">【答案】：B </w:t>
      </w:r>
    </w:p>
    <w:p>
      <w:r>
        <w:t>71、施工升降机地基、基础应满足（　　　）要求。</w:t>
        <w:br/>
        <w:t>A.实际使用</w:t>
        <w:br/>
        <w:t>B.使用说明书</w:t>
        <w:br/>
        <w:t>C.施工单位</w:t>
        <w:br/>
        <w:t>D.监理单位</w:t>
        <w:br/>
        <w:br/>
        <w:t xml:space="preserve">【答案】：B </w:t>
      </w:r>
    </w:p>
    <w:p>
      <w:pPr>
        <w:sectPr w:rsidSect="00034616">
          <w:type w:val="nextPage"/>
          <w:pgSz w:w="12240" w:h="15840"/>
          <w:pgMar w:top="1440" w:right="1800" w:bottom="1440" w:left="1800" w:header="720" w:footer="720" w:gutter="0"/>
          <w:pgNumType w:start="20"/>
          <w:cols w:space="720"/>
          <w:titlePg w:val="0"/>
          <w:docGrid w:linePitch="360"/>
        </w:sectPr>
      </w:pPr>
    </w:p>
    <w:p>
      <w:r>
        <w:t>72、计量控制作为施工项目质量管理的基础工作，主要任务是（　　　）。</w:t>
        <w:br/>
        <w:t>A.统一计量工具制度，组织量值传递，保证量值统一</w:t>
        <w:br/>
        <w:t>B.统一计量工具制度，组织量值传递，保证量值分离</w:t>
        <w:br/>
        <w:t>C.统一计量单位制度，组织量值传递，保证量值分离</w:t>
        <w:br/>
        <w:t>D.统一计量单位制度，组织量值传递，保证量值统一</w:t>
        <w:br/>
        <w:br/>
        <w:t>【答案】：D</w:t>
      </w:r>
      <w:r>
        <w:t xml:space="preserve"> </w:t>
      </w:r>
    </w:p>
    <w:p>
      <w:r>
        <w:t>73、开挖深度超过（　　　）m（含选项）的基坑（槽）的土方开挖工程属于危险性较大的分部分项工程。</w:t>
        <w:br/>
        <w:t>A.2</w:t>
        <w:br/>
        <w:t>B.3</w:t>
        <w:br/>
        <w:t>C.4</w:t>
        <w:br/>
        <w:t>D.5</w:t>
        <w:br/>
        <w:br/>
        <w:t xml:space="preserve">【答案】：B </w:t>
      </w:r>
    </w:p>
    <w:p>
      <w:r>
        <w:t>74、三元乙丙橡胶防水卷材属于（　　　）。</w:t>
        <w:br/>
        <w:t>A.石油沥青防水卷材</w:t>
        <w:br/>
        <w:t>B.煤油沥青防水卷材</w:t>
        <w:br/>
        <w:t>C.高聚物改性沥青防水卷材</w:t>
        <w:br/>
        <w:t>D.合成高分子防水卷材</w:t>
        <w:br/>
        <w:br/>
        <w:t xml:space="preserve">【答案】：D </w:t>
      </w:r>
    </w:p>
    <w:p>
      <w:r>
        <w:t>75、关于控制性施工进度计划作用的说法，错误的是（　　　）。</w:t>
        <w:br/>
        <w:t>A.论证施工总进度计划目标</w:t>
        <w:br/>
        <w:t>B.分解施工总进度目标</w:t>
        <w:br/>
        <w:t>C.不能作为施工进度动态控制的依据</w:t>
        <w:br/>
        <w:t>D.编制实施性进度计划的依据</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p>
    <w:p>
      <w:r>
        <w:t>76、钢柱校正工作不包括（　　　）。</w:t>
        <w:br/>
        <w:t>A.柱基标高调整</w:t>
        <w:br/>
        <w:t>B.对准纵横十字线</w:t>
        <w:br/>
        <w:t>C.柱身垂直度</w:t>
        <w:br/>
        <w:t>D.柱身高度</w:t>
        <w:br/>
        <w:br/>
        <w:t>【答案】：D</w:t>
      </w:r>
      <w:r>
        <w:t xml:space="preserve"> </w:t>
      </w:r>
    </w:p>
    <w:p>
      <w:r>
        <w:t>77、高强度螺栓连接副在终拧以后，螺栓丝扣外露应为（　　　）扣。</w:t>
        <w:br/>
        <w:t>A.1～2</w:t>
        <w:br/>
        <w:t>B.2～3</w:t>
        <w:br/>
        <w:t>C.3～4</w:t>
        <w:br/>
        <w:t>D.4～5</w:t>
        <w:br/>
        <w:br/>
        <w:t xml:space="preserve">【答案】：B </w:t>
      </w:r>
    </w:p>
    <w:p>
      <w:r>
        <w:t>78、暴风雪及（　　　）级以上大风暴雨后，高处作业人员应对高处作业安全设施逐一加以检查，发现有松动、变形、损坏或脱落等现象，应立即修理完善。</w:t>
        <w:br/>
        <w:t>A.4</w:t>
        <w:br/>
        <w:t>B.5</w:t>
        <w:br/>
        <w:t>C.6</w:t>
        <w:br/>
        <w:t>D.7</w:t>
        <w:br/>
        <w:br/>
        <w:t xml:space="preserve">【答案】：B </w:t>
      </w:r>
    </w:p>
    <w:p>
      <w:pPr>
        <w:sectPr w:rsidSect="00034616">
          <w:type w:val="nextPage"/>
          <w:pgSz w:w="12240" w:h="15840"/>
          <w:pgMar w:top="1440" w:right="1800" w:bottom="1440" w:left="1800" w:header="720" w:footer="720" w:gutter="0"/>
          <w:pgNumType w:start="22"/>
          <w:cols w:space="720"/>
          <w:titlePg w:val="0"/>
          <w:docGrid w:linePitch="360"/>
        </w:sectPr>
      </w:pPr>
    </w:p>
    <w:p>
      <w:r>
        <w:t>79、关于多层及高层钢结构吊装顺序的说法，正确的是（　　　）。</w:t>
        <w:br/>
        <w:t>A.平面从中间或某一对称节间开始，垂直方向由下至上组成稳定结构，同节柱范围内的横向构件，通常由上向下逐层安装</w:t>
        <w:br/>
        <w:t>B.平面从中间或某一对称节间开始，垂直方向由上至下组成稳定结构，同节柱范围内的横向构件，通常由上向下逐层安装</w:t>
        <w:br/>
        <w:t>C.平面从两边节间开始，垂直方向由下至上组成稳定结构，同节柱范围内的横向构件，通常由下向上逐层安装</w:t>
        <w:br/>
        <w:t>D.平面从两边节间开始，垂直方向由下至上组成稳定结构，同节柱范围内的横向构件，通常由上向下逐层安装</w:t>
        <w:br/>
        <w:br/>
        <w:t>【答案】：A</w:t>
      </w:r>
      <w:r>
        <w:t xml:space="preserve"> </w:t>
      </w:r>
    </w:p>
    <w:p>
      <w:r>
        <w:t>80、施工管理目标包括质量目标、社会行为目标等，其中下列哪一项不是社会行为目标包括的内容（　　　）。</w:t>
        <w:br/>
        <w:t>A.无治安案例发生</w:t>
        <w:br/>
        <w:t>B.无重大伤亡事故发生</w:t>
        <w:br/>
        <w:t>C.无火灾、火警事故发生</w:t>
        <w:br/>
        <w:t>D.无扰民事件发生</w:t>
        <w:br/>
        <w:br/>
        <w:t xml:space="preserve">【答案】：B </w:t>
      </w:r>
    </w:p>
    <w:p>
      <w:r>
        <w:t>81、常用的场地平面控制网主要包括建筑基线、建筑方格或矩形网、三角网和（　　　）。</w:t>
        <w:br/>
        <w:t>A.正方形网</w:t>
        <w:br/>
        <w:t>B.梯形网</w:t>
        <w:br/>
        <w:t>C.平行四边网</w:t>
        <w:br/>
        <w:t>D.导线网</w:t>
        <w:br/>
        <w:br/>
        <w:t xml:space="preserve">【答案】：D </w:t>
      </w:r>
    </w:p>
    <w:p>
      <w:r>
        <w:t>82、自行式起重机的种类不包括（　　　）。</w:t>
        <w:br/>
        <w:t>A.履带式起重机</w:t>
        <w:br/>
        <w:t>B.汽车式起重机</w:t>
        <w:br/>
        <w:t>C.轮胎式起重机</w:t>
        <w:br/>
        <w:t>D.支架式起重机</w:t>
        <w:br/>
        <w:br/>
        <w:t xml:space="preserve">【答案】：D </w:t>
      </w:r>
    </w:p>
    <w:p>
      <w:pPr>
        <w:sectPr w:rsidSect="00034616">
          <w:type w:val="nextPage"/>
          <w:pgSz w:w="12240" w:h="15840"/>
          <w:pgMar w:top="1440" w:right="1800" w:bottom="1440" w:left="1800" w:header="720" w:footer="720" w:gutter="0"/>
          <w:pgNumType w:start="23"/>
          <w:cols w:space="720"/>
          <w:titlePg w:val="0"/>
          <w:docGrid w:linePitch="360"/>
        </w:sectPr>
      </w:pPr>
    </w:p>
    <w:p>
      <w:r>
        <w:t>83、施工资料是建筑工程在工程施工过程中形成的资料，下列哪一项不属于施工资料（　　　）。</w:t>
        <w:br/>
        <w:t>A.施工管理资料</w:t>
        <w:br/>
        <w:t>B.施工物质资料</w:t>
        <w:br/>
        <w:t>C.施工照片</w:t>
        <w:br/>
        <w:t>D.竣工验收资料</w:t>
        <w:br/>
        <w:br/>
        <w:t>【答案】：C</w:t>
      </w:r>
      <w:r>
        <w:t xml:space="preserve"> </w:t>
      </w:r>
    </w:p>
    <w:p>
      <w:r>
        <w:t>84、根据该工程实际完成的工程量产值，每月扣回的工程预付款为（　　　）万元。（单题）</w:t>
        <w:br/>
        <w:t>A.3.816</w:t>
        <w:br/>
        <w:t>B.4.770</w:t>
        <w:br/>
        <w:t>C.6.360</w:t>
        <w:br/>
        <w:t>D.9.540</w:t>
        <w:br/>
        <w:br/>
        <w:t xml:space="preserve">【答案】：C </w:t>
      </w:r>
    </w:p>
    <w:p>
      <w:r>
        <w:t>85、一般工程施工安全危险源的防范重点主要考虑的内容不包括（　　　）。</w:t>
        <w:br/>
        <w:t>A.季节性施工的安全措施</w:t>
        <w:br/>
        <w:t>B.施工过程中的“四口”的防护措施</w:t>
        <w:br/>
        <w:t>C.“临边”防护措施</w:t>
        <w:br/>
        <w:t>D.基坑施工的安全措施</w:t>
        <w:br/>
        <w:br/>
        <w:t xml:space="preserve">【答案】：D </w:t>
      </w:r>
    </w:p>
    <w:p>
      <w:r>
        <w:t>86、大体积混凝土结构的浇筑方案不包含（　　　）。</w:t>
        <w:br/>
        <w:t>A.全面分层</w:t>
        <w:br/>
        <w:t>B.分段分层</w:t>
        <w:br/>
        <w:t>C.斜面分层</w:t>
        <w:br/>
        <w:t>D.分区分层</w:t>
        <w:br/>
        <w:br/>
        <w:t xml:space="preserve">【答案】：D </w:t>
      </w:r>
    </w:p>
    <w:p>
      <w:pPr>
        <w:sectPr w:rsidSect="00034616">
          <w:type w:val="nextPage"/>
          <w:pgSz w:w="12240" w:h="15840"/>
          <w:pgMar w:top="1440" w:right="1800" w:bottom="1440" w:left="1800" w:header="720" w:footer="720" w:gutter="0"/>
          <w:pgNumType w:start="24"/>
          <w:cols w:space="720"/>
          <w:titlePg w:val="0"/>
          <w:docGrid w:linePitch="360"/>
        </w:sectPr>
      </w:pPr>
    </w:p>
    <w:p>
      <w:r>
        <w:t>87、（一）某工程业主通过工程量清单招标确定某投标人为中标人，双方签订的承包合同包括分项工程清单工程量和投标综合单价，工期为5个月。有关合同价款的条款如下：(l)采用单价合同，其中分项工程项目费用为33万元，暂列金额为5．7万元；(2)规费费率为6．62%，税金率为3．4526%；(3)措施项目费为8万元；(4)工程预付款为合同价（扣除暂列金额）的20%。</w:t>
      </w:r>
      <w:r>
        <w:t xml:space="preserve"> 请根据上述材料，回答下列问题：</w:t>
        <w:br/>
        <w:t>A.施工机具使用费</w:t>
        <w:br/>
        <w:t>B.材料费</w:t>
        <w:br/>
        <w:t>C.规费</w:t>
        <w:br/>
        <w:t>D.人工费</w:t>
        <w:br/>
        <w:br/>
        <w:t>【答案】：C</w:t>
      </w:r>
      <w:r>
        <w:t xml:space="preserve"> </w:t>
      </w:r>
    </w:p>
    <w:p>
      <w:r>
        <w:t>88、民用建筑地下室防水采用外防外贴法时，其特点不包括（　　　）。</w:t>
        <w:br/>
        <w:t>A.受结构沉降变形影响小</w:t>
        <w:br/>
        <w:t>B.修补方便</w:t>
        <w:br/>
        <w:t>C.占地面积大</w:t>
        <w:br/>
        <w:t>D.工期短</w:t>
        <w:br/>
        <w:br/>
        <w:t xml:space="preserve">【答案】：D </w:t>
      </w:r>
    </w:p>
    <w:p>
      <w:r>
        <w:t>89、该工程的工程预付款应该从第（　　　）个月开始扣留。</w:t>
        <w:br/>
        <w:t>A.2</w:t>
        <w:br/>
        <w:t>B.3</w:t>
        <w:br/>
        <w:t>C.4</w:t>
        <w:br/>
        <w:t>D.5</w:t>
        <w:br/>
        <w:br/>
        <w:t xml:space="preserve">【答案】：B </w:t>
      </w:r>
    </w:p>
    <w:p>
      <w:pPr>
        <w:sectPr w:rsidSect="00034616">
          <w:type w:val="nextPage"/>
          <w:pgSz w:w="12240" w:h="15840"/>
          <w:pgMar w:top="1440" w:right="1800" w:bottom="1440" w:left="1800" w:header="720" w:footer="720" w:gutter="0"/>
          <w:pgNumType w:start="25"/>
          <w:cols w:space="720"/>
          <w:titlePg w:val="0"/>
          <w:docGrid w:linePitch="360"/>
        </w:sectPr>
      </w:pPr>
    </w:p>
    <w:p>
      <w:r>
        <w:t>90、施工缝一般应留在结构（　　　）的部位。</w:t>
        <w:br/>
        <w:t>A.受压较小、便于施工</w:t>
        <w:br/>
        <w:t>B.受剪较小、便于施工</w:t>
        <w:br/>
        <w:t>C.受弯较小、便于施工</w:t>
        <w:br/>
        <w:t>D.受扭较小、便于施工</w:t>
        <w:br/>
        <w:br/>
        <w:t>【答案】：B</w:t>
      </w:r>
      <w:r>
        <w:t xml:space="preserve"> </w:t>
      </w:r>
    </w:p>
    <w:p>
      <w:r>
        <w:t>91、钢筋进行冷拔时，每道工序的冷拔直径应按机械出厂说明书规定进行，不得超量缩减模具孔径；无资料时，可按每次缩减孔径（　　　）mm。</w:t>
        <w:br/>
        <w:t>A.0.5～1.0</w:t>
        <w:br/>
        <w:t>B.1.0～1.5</w:t>
        <w:br/>
        <w:t>C.1.5～2.0</w:t>
        <w:br/>
        <w:t>D.2.0～2.5</w:t>
        <w:br/>
        <w:br/>
        <w:t xml:space="preserve">【答案】：A </w:t>
      </w:r>
    </w:p>
    <w:p>
      <w:r>
        <w:t>92、某建筑公司总承包某电子厂改扩建工程，在施工准备阶段项目经理组织编制了项目总进度计划和项目资源配置计划。结合上述资料，回答下列问题：</w:t>
        <w:br/>
        <w:t>A.不均衡系数</w:t>
        <w:br/>
        <w:t>B.极差值</w:t>
        <w:br/>
        <w:t>C.均方差值</w:t>
        <w:br/>
        <w:t>D.平均值</w:t>
        <w:br/>
        <w:br/>
        <w:t xml:space="preserve">【答案】：C </w:t>
      </w:r>
    </w:p>
    <w:p>
      <w:pPr>
        <w:sectPr w:rsidSect="00034616">
          <w:type w:val="nextPage"/>
          <w:pgSz w:w="12240" w:h="15840"/>
          <w:pgMar w:top="1440" w:right="1800" w:bottom="1440" w:left="1800" w:header="720" w:footer="720" w:gutter="0"/>
          <w:pgNumType w:start="26"/>
          <w:cols w:space="720"/>
          <w:titlePg w:val="0"/>
          <w:docGrid w:linePitch="360"/>
        </w:sectPr>
      </w:pPr>
      <w:r>
        <w:t>93、根据《危险性较大的分部分项工程安全整理办法》规定：脚手架高度（　　　）m及以上落地式钢管脚手架工程需编制专项方案。</w:t>
        <w:br/>
        <w:t>A.24</w:t>
        <w:br/>
        <w:t>B.20</w:t>
        <w:br/>
        <w:t>C.18</w:t>
        <w:br/>
        <w:t>D.26</w:t>
        <w:br/>
        <w:br/>
        <w:t xml:space="preserve">【答案】：A </w:t>
      </w:r>
    </w:p>
    <w:p>
      <w:r>
        <w:t>94、工程项目资源的特点不包括（　　　）。</w:t>
        <w:br/>
        <w:t>A.工程所需资源的种类多、需求量大</w:t>
        <w:br/>
        <w:t>B.工程所需资金的数量大</w:t>
        <w:br/>
        <w:t>C.工程项目建设过程的不均衡性</w:t>
        <w:br/>
        <w:t>D.资源对项目成本的影响大</w:t>
        <w:br/>
        <w:br/>
        <w:t xml:space="preserve">【答案】：B </w:t>
      </w:r>
    </w:p>
    <w:p>
      <w:r>
        <w:t>95、工程变更的范围和内容不包括（　　　）。</w:t>
        <w:br/>
        <w:t>A.改变已批准的施工工艺或顺序</w:t>
        <w:br/>
        <w:t>B.改变合同工程的基线、标高、位置或尺寸</w:t>
        <w:br/>
        <w:t>C.施工合同中包含的工作内容，施工单位遗漏施工的</w:t>
        <w:br/>
        <w:t>D.为完成工程需要追加的额外工作</w:t>
        <w:br/>
        <w:br/>
        <w:t xml:space="preserve">【答案】：C </w:t>
      </w:r>
    </w:p>
    <w:p>
      <w:r>
        <w:t>96、三级安全教育是指公司、项目经理部、施工班组三个层次的安全教育。其中项目经理部教育的内容不包括（　　　）。</w:t>
        <w:br/>
        <w:t>A.施工现场环境</w:t>
        <w:br/>
        <w:t>B.工程施工特点</w:t>
        <w:br/>
        <w:t>C.企业的安全规章制度</w:t>
        <w:br/>
        <w:t>D.工地安全制度</w:t>
        <w:br/>
        <w:br/>
        <w:t xml:space="preserve">【答案】：C </w:t>
      </w:r>
    </w:p>
    <w:p>
      <w:pPr>
        <w:sectPr w:rsidSect="00034616">
          <w:type w:val="nextPage"/>
          <w:pgSz w:w="12240" w:h="15840"/>
          <w:pgMar w:top="1440" w:right="1800" w:bottom="1440" w:left="1800" w:header="720" w:footer="720" w:gutter="0"/>
          <w:pgNumType w:start="27"/>
          <w:cols w:space="720"/>
          <w:titlePg w:val="0"/>
          <w:docGrid w:linePitch="360"/>
        </w:sectPr>
      </w:pPr>
    </w:p>
    <w:p>
      <w:r>
        <w:t>97、起重量在（　　　）kN及以上的起重设备安装工程，施工方案需进行专家论证。</w:t>
        <w:br/>
        <w:t>A.200</w:t>
        <w:br/>
        <w:t>B.300</w:t>
        <w:br/>
        <w:t>C.350</w:t>
        <w:br/>
        <w:t>D.400</w:t>
        <w:br/>
        <w:br/>
        <w:t>【答案】：B</w:t>
      </w:r>
      <w:r>
        <w:t xml:space="preserve"> </w:t>
      </w:r>
    </w:p>
    <w:p>
      <w:r>
        <w:t>98、在工程建设中自始至终把（　　　）作为对工程质量控制的基本原则。</w:t>
        <w:br/>
        <w:t>A.质量第一</w:t>
        <w:br/>
        <w:t>B.以人为核心</w:t>
        <w:br/>
        <w:t>C.预防为主</w:t>
        <w:br/>
        <w:t>D.科学公正守法</w:t>
        <w:br/>
        <w:br/>
        <w:t xml:space="preserve">【答案】：A </w:t>
      </w:r>
    </w:p>
    <w:p>
      <w:r>
        <w:t>99、施工现场危险源识别的方法有：专家调查法；安全检查表法；现场调查法；工作任务分析法等，其中（　　　）是主要采用的方法。</w:t>
        <w:br/>
        <w:t>A.专家调查法</w:t>
        <w:br/>
        <w:t>B.安全检查表法</w:t>
        <w:br/>
        <w:t>C.现场调查法</w:t>
        <w:br/>
        <w:t>D.工作任务分析法</w:t>
        <w:br/>
        <w:br/>
        <w:t xml:space="preserve">【答案】：C </w:t>
      </w:r>
    </w:p>
    <w:p>
      <w:r>
        <w:t>100、某公司承接一公寓工程，则该工程的施工进度计划应由（　　　）编制。</w:t>
        <w:br/>
        <w:t>A.施工承包企业</w:t>
        <w:br/>
        <w:t>B.建设单位</w:t>
        <w:br/>
        <w:t>C.监理单位</w:t>
        <w:br/>
        <w:t>D.项目经理</w:t>
        <w:br/>
        <w:br/>
        <w:t xml:space="preserve">【答案】：A </w:t>
      </w:r>
    </w:p>
    <w:p>
      <w:pPr>
        <w:sectPr w:rsidSect="00034616">
          <w:type w:val="nextPage"/>
          <w:pgSz w:w="12240" w:h="15840"/>
          <w:pgMar w:top="1440" w:right="1800" w:bottom="1440" w:left="1800" w:header="720" w:footer="720" w:gutter="0"/>
          <w:pgNumType w:start="28"/>
          <w:cols w:space="720"/>
          <w:titlePg w:val="0"/>
          <w:docGrid w:linePitch="360"/>
        </w:sectPr>
      </w:pPr>
    </w:p>
    <w:p>
      <w:r>
        <w:t>101、钢结构工程斜梁的安装顺序是：先从（　　　）的两榀钢架开始，刚架安装完毕后将其间的檩条、支撑、隅撑等全部装好，并检查其垂直度。然后以这两榀刚架为起点，向建筑物另一端顺序安装。</w:t>
        <w:br/>
        <w:t>A.一端的山墙</w:t>
        <w:br/>
        <w:t>B.靠近山墙的有柱间支撑</w:t>
        <w:br/>
        <w:t>C.中部</w:t>
        <w:br/>
        <w:t>D.中部有柱间支撑力一次施拧</w:t>
        <w:br/>
        <w:br/>
        <w:t>【答案】：B</w:t>
      </w:r>
      <w:r>
        <w:t xml:space="preserve"> </w:t>
      </w:r>
    </w:p>
    <w:p>
      <w:r>
        <w:t>102、建筑物沉降观测是用（　　　）的方法，周期性地观测建筑物上的沉降观测点和水准基点之间的高差变化值。</w:t>
        <w:br/>
        <w:t>A.控制测量</w:t>
        <w:br/>
        <w:t>B.距离测量</w:t>
        <w:br/>
        <w:t>C.水准测量</w:t>
        <w:br/>
        <w:t>D.角度测量</w:t>
        <w:br/>
        <w:br/>
        <w:t xml:space="preserve">【答案】：C </w:t>
      </w:r>
    </w:p>
    <w:p>
      <w:r>
        <w:t>103、某事故经调查发现，主要是由于勘察过程中地基承载力估计错误造成的。按照事故产生的原因划分，该质量事故应判定为（　　　）。</w:t>
        <w:br/>
        <w:t>A.社会原因引发的事故</w:t>
        <w:br/>
        <w:t>B.经济原因引发的事故</w:t>
        <w:br/>
        <w:t>C.技术原因引发的事故</w:t>
        <w:br/>
        <w:t>D.管理原因引发的事故</w:t>
        <w:br/>
        <w:br/>
        <w:t xml:space="preserve">【答案】：C </w:t>
      </w:r>
    </w:p>
    <w:p>
      <w:pPr>
        <w:sectPr w:rsidSect="00034616">
          <w:type w:val="nextPage"/>
          <w:pgSz w:w="12240" w:h="15840"/>
          <w:pgMar w:top="1440" w:right="1800" w:bottom="1440" w:left="1800" w:header="720" w:footer="720" w:gutter="0"/>
          <w:pgNumType w:start="29"/>
          <w:cols w:space="720"/>
          <w:titlePg w:val="0"/>
          <w:docGrid w:linePitch="360"/>
        </w:sectPr>
      </w:pPr>
    </w:p>
    <w:p>
      <w:r>
        <w:t>104、该工程在第二年1、6月份业主应该支付给承包商的工程款为（　　　）万元。</w:t>
        <w:br/>
        <w:t>A.560.00</w:t>
        <w:br/>
        <w:t>B.986.14</w:t>
        <w:br/>
        <w:t>C.1009.44</w:t>
        <w:br/>
        <w:t>D.171.00</w:t>
        <w:br/>
        <w:br/>
        <w:t>【答案】：B</w:t>
      </w:r>
      <w:r>
        <w:t xml:space="preserve"> </w:t>
      </w:r>
    </w:p>
    <w:p>
      <w:r>
        <w:t>105、工程项目满足开工条件后，总承包单位应该向监理机构报送的表格是（　　　）。</w:t>
        <w:br/>
        <w:t>A.施工现场质量检查记录表</w:t>
        <w:br/>
        <w:t>B.施工组织设计报审表</w:t>
        <w:br/>
        <w:t>C.工程开工报审表</w:t>
        <w:br/>
        <w:t>D.工程复工报审表</w:t>
        <w:br/>
        <w:br/>
        <w:t xml:space="preserve">【答案】：C </w:t>
      </w:r>
    </w:p>
    <w:p>
      <w:r>
        <w:t>106、关于检验批，说法正确的是（　　　）。</w:t>
        <w:br/>
        <w:t>A.检验批验收合格说明工程竣工验收合格</w:t>
        <w:br/>
        <w:t>B.检验批合格的标准是主控项目检验合格</w:t>
        <w:br/>
        <w:t>C.主控项目是对检验批的基本质量起决定性影响的检验项目</w:t>
        <w:br/>
        <w:t>D.检验批验收必须要检查相关资料的合格性</w:t>
        <w:br/>
        <w:br/>
        <w:t xml:space="preserve">【答案】：C </w:t>
      </w:r>
    </w:p>
    <w:p>
      <w:r>
        <w:t>107、开工前工程质量监督站核查施工现场参建各方主体及（　　　）。</w:t>
        <w:br/>
        <w:t>A.参建人员的数量</w:t>
        <w:br/>
        <w:t>B.有关人员的资格或资质</w:t>
        <w:br/>
        <w:t>C.施工单位管理人员的数量</w:t>
        <w:br/>
        <w:t>D.质量员的业绩</w:t>
        <w:br/>
        <w:br/>
        <w:t xml:space="preserve">【答案】：B </w:t>
      </w:r>
    </w:p>
    <w:p>
      <w:pPr>
        <w:sectPr w:rsidSect="00034616">
          <w:type w:val="nextPage"/>
          <w:pgSz w:w="12240" w:h="15840"/>
          <w:pgMar w:top="1440" w:right="1800" w:bottom="1440" w:left="1800" w:header="720" w:footer="720" w:gutter="0"/>
          <w:pgNumType w:start="30"/>
          <w:cols w:space="720"/>
          <w:titlePg w:val="0"/>
          <w:docGrid w:linePitch="360"/>
        </w:sectPr>
      </w:pPr>
    </w:p>
    <w:p>
      <w:r>
        <w:t>108、施工进度计划在编制时，工程量计算应注意很多事项，其中不包括（　　　）。</w:t>
        <w:br/>
        <w:t>A.划分的施工段数</w:t>
        <w:br/>
        <w:t>B.工程量的计量单位</w:t>
        <w:br/>
        <w:t>C.采用的施工方法</w:t>
        <w:br/>
        <w:t>D.正确取用计价文件中的工程量</w:t>
        <w:br/>
        <w:br/>
        <w:t>【答案】：A</w:t>
      </w:r>
      <w:r>
        <w:t xml:space="preserve"> </w:t>
      </w:r>
    </w:p>
    <w:p>
      <w:r>
        <w:t>109、建筑物定位放线时，如果施工场地已有建筑方格网或建筑基线，可直接采用）进行定位。</w:t>
        <w:br/>
        <w:t>A.角度交会法</w:t>
        <w:br/>
        <w:t>B.极坐标法</w:t>
        <w:br/>
        <w:t>C.直角坐标法</w:t>
        <w:br/>
        <w:t>D.距离交会法</w:t>
        <w:br/>
        <w:br/>
        <w:t xml:space="preserve">【答案】：C </w:t>
      </w:r>
    </w:p>
    <w:p>
      <w:r>
        <w:t>110、桩基础施工质量验收要求，桩位的放样允许偏差为：群桩（　　　）mm；单排桩（　　　）mm。</w:t>
        <w:br/>
        <w:t>A.20，20</w:t>
        <w:br/>
        <w:t>B.10，20</w:t>
        <w:br/>
        <w:t>C.10，10</w:t>
        <w:br/>
        <w:t>D.20，10</w:t>
        <w:br/>
        <w:br/>
        <w:t xml:space="preserve">【答案】：D </w:t>
      </w:r>
    </w:p>
    <w:p>
      <w:r>
        <w:t>111、根据《建筑工程施工质量验收统一标准》GB50300，分部工程可以按照（　　　）进行划分。</w:t>
        <w:br/>
        <w:t>A.施工工艺、设备类别</w:t>
        <w:br/>
        <w:t>B.楼层、施工段、变形缝</w:t>
        <w:br/>
        <w:t>C.工艺、材料</w:t>
        <w:br/>
        <w:t>D.专业性质、工程部位</w:t>
        <w:br/>
        <w:br/>
        <w:t xml:space="preserve">【答案】：D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https://d.book118.com/425322204321011103</w:t>
        </w:r>
      </w:hyperlink>
    </w:p>
    <w:p/>
    <w:sectPr w:rsidSect="00034616">
      <w:type w:val="nextPage"/>
      <w:pgSz w:w="12240" w:h="15840"/>
      <w:pgMar w:top="1440" w:right="1800" w:bottom="1440" w:left="1800" w:header="720" w:footer="720" w:gutter="0"/>
      <w:pgNumType w:start="31"/>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425322204321011103"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