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2" w:history="1">
        <w:r>
          <w:rPr>
            <w:rFonts w:ascii="仿宋" w:eastAsia="仿宋" w:hAnsi="仿宋" w:cs="仿宋" w:hint="eastAsia"/>
            <w:lang w:eastAsia="zh-CN"/>
          </w:rPr>
          <w:t>序言</w:t>
        </w:r>
        <w:r>
          <w:tab/>
        </w:r>
        <w:r>
          <w:fldChar w:fldCharType="begin"/>
        </w:r>
        <w:r>
          <w:instrText xml:space="preserve"> PAGEREF _Toc15582 \h </w:instrText>
        </w:r>
        <w:r>
          <w:fldChar w:fldCharType="separate"/>
        </w:r>
        <w:r>
          <w:t>3</w:t>
        </w:r>
        <w:r>
          <w:fldChar w:fldCharType="end"/>
        </w:r>
      </w:hyperlink>
    </w:p>
    <w:p>
      <w:pPr>
        <w:pStyle w:val="TOC1"/>
        <w:tabs>
          <w:tab w:val="right" w:leader="dot" w:pos="8306"/>
        </w:tabs>
      </w:pPr>
      <w:hyperlink w:anchor="_Toc9173" w:history="1">
        <w:r>
          <w:rPr>
            <w:rFonts w:ascii="仿宋" w:eastAsia="仿宋" w:hAnsi="仿宋" w:cs="仿宋" w:hint="eastAsia"/>
            <w:lang w:eastAsia="zh-CN"/>
          </w:rPr>
          <w:t>一、农用搬运机械项目建设单位说明</w:t>
        </w:r>
        <w:r>
          <w:tab/>
        </w:r>
        <w:r>
          <w:fldChar w:fldCharType="begin"/>
        </w:r>
        <w:r>
          <w:instrText xml:space="preserve"> PAGEREF _Toc9173 \h </w:instrText>
        </w:r>
        <w:r>
          <w:fldChar w:fldCharType="separate"/>
        </w:r>
        <w:r>
          <w:t>3</w:t>
        </w:r>
        <w:r>
          <w:fldChar w:fldCharType="end"/>
        </w:r>
      </w:hyperlink>
    </w:p>
    <w:p>
      <w:pPr>
        <w:pStyle w:val="TOC2"/>
        <w:tabs>
          <w:tab w:val="right" w:leader="dot" w:pos="8306"/>
        </w:tabs>
      </w:pPr>
      <w:hyperlink w:anchor="_Toc16186" w:history="1">
        <w:r>
          <w:rPr>
            <w:rFonts w:ascii="仿宋" w:eastAsia="仿宋" w:hAnsi="仿宋" w:cs="仿宋" w:hint="eastAsia"/>
            <w:lang w:eastAsia="zh-CN"/>
          </w:rPr>
          <w:t>(一)、农用搬运机械项目承办单位基本情况</w:t>
        </w:r>
        <w:r>
          <w:tab/>
        </w:r>
        <w:r>
          <w:fldChar w:fldCharType="begin"/>
        </w:r>
        <w:r>
          <w:instrText xml:space="preserve"> PAGEREF _Toc16186 \h </w:instrText>
        </w:r>
        <w:r>
          <w:fldChar w:fldCharType="separate"/>
        </w:r>
        <w:r>
          <w:t>3</w:t>
        </w:r>
        <w:r>
          <w:fldChar w:fldCharType="end"/>
        </w:r>
      </w:hyperlink>
    </w:p>
    <w:p>
      <w:pPr>
        <w:pStyle w:val="TOC2"/>
        <w:tabs>
          <w:tab w:val="right" w:leader="dot" w:pos="8306"/>
        </w:tabs>
      </w:pPr>
      <w:hyperlink w:anchor="_Toc31327" w:history="1">
        <w:r>
          <w:rPr>
            <w:rFonts w:ascii="仿宋" w:eastAsia="仿宋" w:hAnsi="仿宋" w:cs="仿宋" w:hint="eastAsia"/>
            <w:lang w:eastAsia="zh-CN"/>
          </w:rPr>
          <w:t>(二)、公司经济效益分析</w:t>
        </w:r>
        <w:r>
          <w:tab/>
        </w:r>
        <w:r>
          <w:fldChar w:fldCharType="begin"/>
        </w:r>
        <w:r>
          <w:instrText xml:space="preserve"> PAGEREF _Toc31327 \h </w:instrText>
        </w:r>
        <w:r>
          <w:fldChar w:fldCharType="separate"/>
        </w:r>
        <w:r>
          <w:t>4</w:t>
        </w:r>
        <w:r>
          <w:fldChar w:fldCharType="end"/>
        </w:r>
      </w:hyperlink>
    </w:p>
    <w:p>
      <w:pPr>
        <w:pStyle w:val="TOC1"/>
        <w:tabs>
          <w:tab w:val="right" w:leader="dot" w:pos="8306"/>
        </w:tabs>
      </w:pPr>
      <w:hyperlink w:anchor="_Toc26216" w:history="1">
        <w:r>
          <w:rPr>
            <w:rFonts w:ascii="仿宋" w:eastAsia="仿宋" w:hAnsi="仿宋" w:cs="仿宋" w:hint="eastAsia"/>
            <w:lang w:eastAsia="zh-CN"/>
          </w:rPr>
          <w:t>二、农用搬运机械项目概论</w:t>
        </w:r>
        <w:r>
          <w:tab/>
        </w:r>
        <w:r>
          <w:fldChar w:fldCharType="begin"/>
        </w:r>
        <w:r>
          <w:instrText xml:space="preserve"> PAGEREF _Toc26216 \h </w:instrText>
        </w:r>
        <w:r>
          <w:fldChar w:fldCharType="separate"/>
        </w:r>
        <w:r>
          <w:t>5</w:t>
        </w:r>
        <w:r>
          <w:fldChar w:fldCharType="end"/>
        </w:r>
      </w:hyperlink>
    </w:p>
    <w:p>
      <w:pPr>
        <w:pStyle w:val="TOC2"/>
        <w:tabs>
          <w:tab w:val="right" w:leader="dot" w:pos="8306"/>
        </w:tabs>
      </w:pPr>
      <w:hyperlink w:anchor="_Toc14738" w:history="1">
        <w:r>
          <w:rPr>
            <w:rFonts w:ascii="仿宋" w:eastAsia="仿宋" w:hAnsi="仿宋" w:cs="仿宋" w:hint="eastAsia"/>
            <w:lang w:eastAsia="zh-CN"/>
          </w:rPr>
          <w:t>(一)、农用搬运机械项目概况</w:t>
        </w:r>
        <w:r>
          <w:tab/>
        </w:r>
        <w:r>
          <w:fldChar w:fldCharType="begin"/>
        </w:r>
        <w:r>
          <w:instrText xml:space="preserve"> PAGEREF _Toc14738 \h </w:instrText>
        </w:r>
        <w:r>
          <w:fldChar w:fldCharType="separate"/>
        </w:r>
        <w:r>
          <w:t>5</w:t>
        </w:r>
        <w:r>
          <w:fldChar w:fldCharType="end"/>
        </w:r>
      </w:hyperlink>
    </w:p>
    <w:p>
      <w:pPr>
        <w:pStyle w:val="TOC2"/>
        <w:tabs>
          <w:tab w:val="right" w:leader="dot" w:pos="8306"/>
        </w:tabs>
      </w:pPr>
      <w:hyperlink w:anchor="_Toc27438" w:history="1">
        <w:r>
          <w:rPr>
            <w:rFonts w:ascii="仿宋" w:eastAsia="仿宋" w:hAnsi="仿宋" w:cs="仿宋" w:hint="eastAsia"/>
            <w:lang w:eastAsia="zh-CN"/>
          </w:rPr>
          <w:t>(二)、农用搬运机械项目目标</w:t>
        </w:r>
        <w:r>
          <w:tab/>
        </w:r>
        <w:r>
          <w:fldChar w:fldCharType="begin"/>
        </w:r>
        <w:r>
          <w:instrText xml:space="preserve"> PAGEREF _Toc27438 \h </w:instrText>
        </w:r>
        <w:r>
          <w:fldChar w:fldCharType="separate"/>
        </w:r>
        <w:r>
          <w:t>7</w:t>
        </w:r>
        <w:r>
          <w:fldChar w:fldCharType="end"/>
        </w:r>
      </w:hyperlink>
    </w:p>
    <w:p>
      <w:pPr>
        <w:pStyle w:val="TOC2"/>
        <w:tabs>
          <w:tab w:val="right" w:leader="dot" w:pos="8306"/>
        </w:tabs>
      </w:pPr>
      <w:hyperlink w:anchor="_Toc16959" w:history="1">
        <w:r>
          <w:rPr>
            <w:rFonts w:ascii="仿宋" w:eastAsia="仿宋" w:hAnsi="仿宋" w:cs="仿宋" w:hint="eastAsia"/>
            <w:lang w:eastAsia="zh-CN"/>
          </w:rPr>
          <w:t>(三)、农用搬运机械项目提出的理由</w:t>
        </w:r>
        <w:r>
          <w:tab/>
        </w:r>
        <w:r>
          <w:fldChar w:fldCharType="begin"/>
        </w:r>
        <w:r>
          <w:instrText xml:space="preserve"> PAGEREF _Toc16959 \h </w:instrText>
        </w:r>
        <w:r>
          <w:fldChar w:fldCharType="separate"/>
        </w:r>
        <w:r>
          <w:t>8</w:t>
        </w:r>
        <w:r>
          <w:fldChar w:fldCharType="end"/>
        </w:r>
      </w:hyperlink>
    </w:p>
    <w:p>
      <w:pPr>
        <w:pStyle w:val="TOC2"/>
        <w:tabs>
          <w:tab w:val="right" w:leader="dot" w:pos="8306"/>
        </w:tabs>
      </w:pPr>
      <w:hyperlink w:anchor="_Toc29138" w:history="1">
        <w:r>
          <w:rPr>
            <w:rFonts w:ascii="仿宋" w:eastAsia="仿宋" w:hAnsi="仿宋" w:cs="仿宋" w:hint="eastAsia"/>
            <w:lang w:eastAsia="zh-CN"/>
          </w:rPr>
          <w:t>(四)、农用搬运机械项目意义</w:t>
        </w:r>
        <w:r>
          <w:tab/>
        </w:r>
        <w:r>
          <w:fldChar w:fldCharType="begin"/>
        </w:r>
        <w:r>
          <w:instrText xml:space="preserve"> PAGEREF _Toc29138 \h </w:instrText>
        </w:r>
        <w:r>
          <w:fldChar w:fldCharType="separate"/>
        </w:r>
        <w:r>
          <w:t>10</w:t>
        </w:r>
        <w:r>
          <w:fldChar w:fldCharType="end"/>
        </w:r>
      </w:hyperlink>
    </w:p>
    <w:p>
      <w:pPr>
        <w:pStyle w:val="TOC2"/>
        <w:tabs>
          <w:tab w:val="right" w:leader="dot" w:pos="8306"/>
        </w:tabs>
      </w:pPr>
      <w:hyperlink w:anchor="_Toc7030" w:history="1">
        <w:r>
          <w:rPr>
            <w:rFonts w:ascii="仿宋" w:eastAsia="仿宋" w:hAnsi="仿宋" w:cs="仿宋" w:hint="eastAsia"/>
            <w:lang w:eastAsia="zh-CN"/>
          </w:rPr>
          <w:t>(五)、农用搬运机械项目背景</w:t>
        </w:r>
        <w:r>
          <w:tab/>
        </w:r>
        <w:r>
          <w:fldChar w:fldCharType="begin"/>
        </w:r>
        <w:r>
          <w:instrText xml:space="preserve"> PAGEREF _Toc7030 \h </w:instrText>
        </w:r>
        <w:r>
          <w:fldChar w:fldCharType="separate"/>
        </w:r>
        <w:r>
          <w:t>10</w:t>
        </w:r>
        <w:r>
          <w:fldChar w:fldCharType="end"/>
        </w:r>
      </w:hyperlink>
    </w:p>
    <w:p>
      <w:pPr>
        <w:pStyle w:val="TOC1"/>
        <w:tabs>
          <w:tab w:val="right" w:leader="dot" w:pos="8306"/>
        </w:tabs>
      </w:pPr>
      <w:hyperlink w:anchor="_Toc12641" w:history="1">
        <w:r>
          <w:rPr>
            <w:rFonts w:ascii="仿宋" w:eastAsia="仿宋" w:hAnsi="仿宋" w:cs="仿宋" w:hint="eastAsia"/>
            <w:lang w:eastAsia="zh-CN"/>
          </w:rPr>
          <w:t>三、农用搬运机械项目选址可行性分析</w:t>
        </w:r>
        <w:r>
          <w:tab/>
        </w:r>
        <w:r>
          <w:fldChar w:fldCharType="begin"/>
        </w:r>
        <w:r>
          <w:instrText xml:space="preserve"> PAGEREF _Toc12641 \h </w:instrText>
        </w:r>
        <w:r>
          <w:fldChar w:fldCharType="separate"/>
        </w:r>
        <w:r>
          <w:t>11</w:t>
        </w:r>
        <w:r>
          <w:fldChar w:fldCharType="end"/>
        </w:r>
      </w:hyperlink>
    </w:p>
    <w:p>
      <w:pPr>
        <w:pStyle w:val="TOC2"/>
        <w:tabs>
          <w:tab w:val="right" w:leader="dot" w:pos="8306"/>
        </w:tabs>
      </w:pPr>
      <w:hyperlink w:anchor="_Toc17230" w:history="1">
        <w:r>
          <w:rPr>
            <w:rFonts w:ascii="仿宋" w:eastAsia="仿宋" w:hAnsi="仿宋" w:cs="仿宋" w:hint="eastAsia"/>
            <w:lang w:eastAsia="zh-CN"/>
          </w:rPr>
          <w:t>(一)、农用搬运机械项目选址</w:t>
        </w:r>
        <w:r>
          <w:tab/>
        </w:r>
        <w:r>
          <w:fldChar w:fldCharType="begin"/>
        </w:r>
        <w:r>
          <w:instrText xml:space="preserve"> PAGEREF _Toc17230 \h </w:instrText>
        </w:r>
        <w:r>
          <w:fldChar w:fldCharType="separate"/>
        </w:r>
        <w:r>
          <w:t>11</w:t>
        </w:r>
        <w:r>
          <w:fldChar w:fldCharType="end"/>
        </w:r>
      </w:hyperlink>
    </w:p>
    <w:p>
      <w:pPr>
        <w:pStyle w:val="TOC2"/>
        <w:tabs>
          <w:tab w:val="right" w:leader="dot" w:pos="8306"/>
        </w:tabs>
      </w:pPr>
      <w:hyperlink w:anchor="_Toc11750" w:history="1">
        <w:r>
          <w:rPr>
            <w:rFonts w:ascii="仿宋" w:eastAsia="仿宋" w:hAnsi="仿宋" w:cs="仿宋" w:hint="eastAsia"/>
            <w:lang w:eastAsia="zh-CN"/>
          </w:rPr>
          <w:t>(二)、用地控制指标</w:t>
        </w:r>
        <w:r>
          <w:tab/>
        </w:r>
        <w:r>
          <w:fldChar w:fldCharType="begin"/>
        </w:r>
        <w:r>
          <w:instrText xml:space="preserve"> PAGEREF _Toc11750 \h </w:instrText>
        </w:r>
        <w:r>
          <w:fldChar w:fldCharType="separate"/>
        </w:r>
        <w:r>
          <w:t>11</w:t>
        </w:r>
        <w:r>
          <w:fldChar w:fldCharType="end"/>
        </w:r>
      </w:hyperlink>
    </w:p>
    <w:p>
      <w:pPr>
        <w:pStyle w:val="TOC2"/>
        <w:tabs>
          <w:tab w:val="right" w:leader="dot" w:pos="8306"/>
        </w:tabs>
      </w:pPr>
      <w:hyperlink w:anchor="_Toc31408" w:history="1">
        <w:r>
          <w:rPr>
            <w:rFonts w:ascii="仿宋" w:eastAsia="仿宋" w:hAnsi="仿宋" w:cs="仿宋" w:hint="eastAsia"/>
            <w:lang w:eastAsia="zh-CN"/>
          </w:rPr>
          <w:t>(三)、节约用地措施</w:t>
        </w:r>
        <w:r>
          <w:tab/>
        </w:r>
        <w:r>
          <w:fldChar w:fldCharType="begin"/>
        </w:r>
        <w:r>
          <w:instrText xml:space="preserve"> PAGEREF _Toc31408 \h </w:instrText>
        </w:r>
        <w:r>
          <w:fldChar w:fldCharType="separate"/>
        </w:r>
        <w:r>
          <w:t>13</w:t>
        </w:r>
        <w:r>
          <w:fldChar w:fldCharType="end"/>
        </w:r>
      </w:hyperlink>
    </w:p>
    <w:p>
      <w:pPr>
        <w:pStyle w:val="TOC2"/>
        <w:tabs>
          <w:tab w:val="right" w:leader="dot" w:pos="8306"/>
        </w:tabs>
      </w:pPr>
      <w:hyperlink w:anchor="_Toc25999" w:history="1">
        <w:r>
          <w:rPr>
            <w:rFonts w:ascii="仿宋" w:eastAsia="仿宋" w:hAnsi="仿宋" w:cs="仿宋" w:hint="eastAsia"/>
            <w:lang w:eastAsia="zh-CN"/>
          </w:rPr>
          <w:t>(四)、总图布置方案</w:t>
        </w:r>
        <w:r>
          <w:tab/>
        </w:r>
        <w:r>
          <w:fldChar w:fldCharType="begin"/>
        </w:r>
        <w:r>
          <w:instrText xml:space="preserve"> PAGEREF _Toc25999 \h </w:instrText>
        </w:r>
        <w:r>
          <w:fldChar w:fldCharType="separate"/>
        </w:r>
        <w:r>
          <w:t>14</w:t>
        </w:r>
        <w:r>
          <w:fldChar w:fldCharType="end"/>
        </w:r>
      </w:hyperlink>
    </w:p>
    <w:p>
      <w:pPr>
        <w:pStyle w:val="TOC2"/>
        <w:tabs>
          <w:tab w:val="right" w:leader="dot" w:pos="8306"/>
        </w:tabs>
      </w:pPr>
      <w:hyperlink w:anchor="_Toc3180" w:history="1">
        <w:r>
          <w:rPr>
            <w:rFonts w:ascii="仿宋" w:eastAsia="仿宋" w:hAnsi="仿宋" w:cs="仿宋" w:hint="eastAsia"/>
            <w:lang w:eastAsia="zh-CN"/>
          </w:rPr>
          <w:t>(五)、选址综合评价</w:t>
        </w:r>
        <w:r>
          <w:tab/>
        </w:r>
        <w:r>
          <w:fldChar w:fldCharType="begin"/>
        </w:r>
        <w:r>
          <w:instrText xml:space="preserve"> PAGEREF _Toc3180 \h </w:instrText>
        </w:r>
        <w:r>
          <w:fldChar w:fldCharType="separate"/>
        </w:r>
        <w:r>
          <w:t>16</w:t>
        </w:r>
        <w:r>
          <w:fldChar w:fldCharType="end"/>
        </w:r>
      </w:hyperlink>
    </w:p>
    <w:p>
      <w:pPr>
        <w:pStyle w:val="TOC1"/>
        <w:tabs>
          <w:tab w:val="right" w:leader="dot" w:pos="8306"/>
        </w:tabs>
      </w:pPr>
      <w:hyperlink w:anchor="_Toc4057" w:history="1">
        <w:r>
          <w:rPr>
            <w:rFonts w:ascii="仿宋" w:eastAsia="仿宋" w:hAnsi="仿宋" w:cs="仿宋" w:hint="eastAsia"/>
            <w:lang w:eastAsia="zh-CN"/>
          </w:rPr>
          <w:t>四、农用搬运机械项目绩效评估</w:t>
        </w:r>
        <w:r>
          <w:tab/>
        </w:r>
        <w:r>
          <w:fldChar w:fldCharType="begin"/>
        </w:r>
        <w:r>
          <w:instrText xml:space="preserve"> PAGEREF _Toc4057 \h </w:instrText>
        </w:r>
        <w:r>
          <w:fldChar w:fldCharType="separate"/>
        </w:r>
        <w:r>
          <w:t>17</w:t>
        </w:r>
        <w:r>
          <w:fldChar w:fldCharType="end"/>
        </w:r>
      </w:hyperlink>
    </w:p>
    <w:p>
      <w:pPr>
        <w:pStyle w:val="TOC2"/>
        <w:tabs>
          <w:tab w:val="right" w:leader="dot" w:pos="8306"/>
        </w:tabs>
      </w:pPr>
      <w:hyperlink w:anchor="_Toc21042" w:history="1">
        <w:r>
          <w:rPr>
            <w:rFonts w:ascii="仿宋" w:eastAsia="仿宋" w:hAnsi="仿宋" w:cs="仿宋" w:hint="eastAsia"/>
            <w:lang w:eastAsia="zh-CN"/>
          </w:rPr>
          <w:t>(一)、绩效评估指标</w:t>
        </w:r>
        <w:r>
          <w:tab/>
        </w:r>
        <w:r>
          <w:fldChar w:fldCharType="begin"/>
        </w:r>
        <w:r>
          <w:instrText xml:space="preserve"> PAGEREF _Toc21042 \h </w:instrText>
        </w:r>
        <w:r>
          <w:fldChar w:fldCharType="separate"/>
        </w:r>
        <w:r>
          <w:t>17</w:t>
        </w:r>
        <w:r>
          <w:fldChar w:fldCharType="end"/>
        </w:r>
      </w:hyperlink>
    </w:p>
    <w:p>
      <w:pPr>
        <w:pStyle w:val="TOC2"/>
        <w:tabs>
          <w:tab w:val="right" w:leader="dot" w:pos="8306"/>
        </w:tabs>
      </w:pPr>
      <w:hyperlink w:anchor="_Toc18231" w:history="1">
        <w:r>
          <w:rPr>
            <w:rFonts w:ascii="仿宋" w:eastAsia="仿宋" w:hAnsi="仿宋" w:cs="仿宋" w:hint="eastAsia"/>
            <w:lang w:eastAsia="zh-CN"/>
          </w:rPr>
          <w:t>(二)、绩效评估方法</w:t>
        </w:r>
        <w:r>
          <w:tab/>
        </w:r>
        <w:r>
          <w:fldChar w:fldCharType="begin"/>
        </w:r>
        <w:r>
          <w:instrText xml:space="preserve"> PAGEREF _Toc18231 \h </w:instrText>
        </w:r>
        <w:r>
          <w:fldChar w:fldCharType="separate"/>
        </w:r>
        <w:r>
          <w:t>18</w:t>
        </w:r>
        <w:r>
          <w:fldChar w:fldCharType="end"/>
        </w:r>
      </w:hyperlink>
    </w:p>
    <w:p>
      <w:pPr>
        <w:pStyle w:val="TOC2"/>
        <w:tabs>
          <w:tab w:val="right" w:leader="dot" w:pos="8306"/>
        </w:tabs>
      </w:pPr>
      <w:hyperlink w:anchor="_Toc3622" w:history="1">
        <w:r>
          <w:rPr>
            <w:rFonts w:ascii="仿宋" w:eastAsia="仿宋" w:hAnsi="仿宋" w:cs="仿宋" w:hint="eastAsia"/>
            <w:lang w:eastAsia="zh-CN"/>
          </w:rPr>
          <w:t>(三)、绩效评估周期</w:t>
        </w:r>
        <w:r>
          <w:tab/>
        </w:r>
        <w:r>
          <w:fldChar w:fldCharType="begin"/>
        </w:r>
        <w:r>
          <w:instrText xml:space="preserve"> PAGEREF _Toc3622 \h </w:instrText>
        </w:r>
        <w:r>
          <w:fldChar w:fldCharType="separate"/>
        </w:r>
        <w:r>
          <w:t>19</w:t>
        </w:r>
        <w:r>
          <w:fldChar w:fldCharType="end"/>
        </w:r>
      </w:hyperlink>
    </w:p>
    <w:p>
      <w:pPr>
        <w:pStyle w:val="TOC1"/>
        <w:tabs>
          <w:tab w:val="right" w:leader="dot" w:pos="8306"/>
        </w:tabs>
      </w:pPr>
      <w:hyperlink w:anchor="_Toc30928" w:history="1">
        <w:r>
          <w:rPr>
            <w:rFonts w:ascii="仿宋" w:eastAsia="仿宋" w:hAnsi="仿宋" w:cs="仿宋" w:hint="eastAsia"/>
            <w:lang w:eastAsia="zh-CN"/>
          </w:rPr>
          <w:t>五、市场分析、调研</w:t>
        </w:r>
        <w:r>
          <w:tab/>
        </w:r>
        <w:r>
          <w:fldChar w:fldCharType="begin"/>
        </w:r>
        <w:r>
          <w:instrText xml:space="preserve"> PAGEREF _Toc30928 \h </w:instrText>
        </w:r>
        <w:r>
          <w:fldChar w:fldCharType="separate"/>
        </w:r>
        <w:r>
          <w:t>20</w:t>
        </w:r>
        <w:r>
          <w:fldChar w:fldCharType="end"/>
        </w:r>
      </w:hyperlink>
    </w:p>
    <w:p>
      <w:pPr>
        <w:pStyle w:val="TOC2"/>
        <w:tabs>
          <w:tab w:val="right" w:leader="dot" w:pos="8306"/>
        </w:tabs>
      </w:pPr>
      <w:hyperlink w:anchor="_Toc9758" w:history="1">
        <w:r>
          <w:rPr>
            <w:rFonts w:ascii="仿宋" w:eastAsia="仿宋" w:hAnsi="仿宋" w:cs="仿宋" w:hint="eastAsia"/>
            <w:lang w:eastAsia="zh-CN"/>
          </w:rPr>
          <w:t>(一)、农用搬运机械行业分析</w:t>
        </w:r>
        <w:r>
          <w:tab/>
        </w:r>
        <w:r>
          <w:fldChar w:fldCharType="begin"/>
        </w:r>
        <w:r>
          <w:instrText xml:space="preserve"> PAGEREF _Toc9758 \h </w:instrText>
        </w:r>
        <w:r>
          <w:fldChar w:fldCharType="separate"/>
        </w:r>
        <w:r>
          <w:t>20</w:t>
        </w:r>
        <w:r>
          <w:fldChar w:fldCharType="end"/>
        </w:r>
      </w:hyperlink>
    </w:p>
    <w:p>
      <w:pPr>
        <w:pStyle w:val="TOC2"/>
        <w:tabs>
          <w:tab w:val="right" w:leader="dot" w:pos="8306"/>
        </w:tabs>
      </w:pPr>
      <w:hyperlink w:anchor="_Toc4932" w:history="1">
        <w:r>
          <w:rPr>
            <w:rFonts w:ascii="仿宋" w:eastAsia="仿宋" w:hAnsi="仿宋" w:cs="仿宋" w:hint="eastAsia"/>
            <w:lang w:eastAsia="zh-CN"/>
          </w:rPr>
          <w:t>(二)、农用搬运机械市场分析预测</w:t>
        </w:r>
        <w:r>
          <w:tab/>
        </w:r>
        <w:r>
          <w:fldChar w:fldCharType="begin"/>
        </w:r>
        <w:r>
          <w:instrText xml:space="preserve"> PAGEREF _Toc4932 \h </w:instrText>
        </w:r>
        <w:r>
          <w:fldChar w:fldCharType="separate"/>
        </w:r>
        <w:r>
          <w:t>21</w:t>
        </w:r>
        <w:r>
          <w:fldChar w:fldCharType="end"/>
        </w:r>
      </w:hyperlink>
    </w:p>
    <w:p>
      <w:pPr>
        <w:pStyle w:val="TOC1"/>
        <w:tabs>
          <w:tab w:val="right" w:leader="dot" w:pos="8306"/>
        </w:tabs>
      </w:pPr>
      <w:hyperlink w:anchor="_Toc30160" w:history="1">
        <w:r>
          <w:rPr>
            <w:rFonts w:ascii="仿宋" w:eastAsia="仿宋" w:hAnsi="仿宋" w:cs="仿宋" w:hint="eastAsia"/>
            <w:lang w:eastAsia="zh-CN"/>
          </w:rPr>
          <w:t>六、产品规划分析</w:t>
        </w:r>
        <w:r>
          <w:tab/>
        </w:r>
        <w:r>
          <w:fldChar w:fldCharType="begin"/>
        </w:r>
        <w:r>
          <w:instrText xml:space="preserve"> PAGEREF _Toc30160 \h </w:instrText>
        </w:r>
        <w:r>
          <w:fldChar w:fldCharType="separate"/>
        </w:r>
        <w:r>
          <w:t>22</w:t>
        </w:r>
        <w:r>
          <w:fldChar w:fldCharType="end"/>
        </w:r>
      </w:hyperlink>
    </w:p>
    <w:p>
      <w:pPr>
        <w:pStyle w:val="TOC2"/>
        <w:tabs>
          <w:tab w:val="right" w:leader="dot" w:pos="8306"/>
        </w:tabs>
      </w:pPr>
      <w:hyperlink w:anchor="_Toc29858" w:history="1">
        <w:r>
          <w:rPr>
            <w:rFonts w:ascii="仿宋" w:eastAsia="仿宋" w:hAnsi="仿宋" w:cs="仿宋" w:hint="eastAsia"/>
            <w:lang w:eastAsia="zh-CN"/>
          </w:rPr>
          <w:t>(一)、产品规划</w:t>
        </w:r>
        <w:r>
          <w:tab/>
        </w:r>
        <w:r>
          <w:fldChar w:fldCharType="begin"/>
        </w:r>
        <w:r>
          <w:instrText xml:space="preserve"> PAGEREF _Toc29858 \h </w:instrText>
        </w:r>
        <w:r>
          <w:fldChar w:fldCharType="separate"/>
        </w:r>
        <w:r>
          <w:t>22</w:t>
        </w:r>
        <w:r>
          <w:fldChar w:fldCharType="end"/>
        </w:r>
      </w:hyperlink>
    </w:p>
    <w:p>
      <w:pPr>
        <w:pStyle w:val="TOC2"/>
        <w:tabs>
          <w:tab w:val="right" w:leader="dot" w:pos="8306"/>
        </w:tabs>
      </w:pPr>
      <w:hyperlink w:anchor="_Toc22395" w:history="1">
        <w:r>
          <w:rPr>
            <w:rFonts w:ascii="仿宋" w:eastAsia="仿宋" w:hAnsi="仿宋" w:cs="仿宋" w:hint="eastAsia"/>
            <w:lang w:eastAsia="zh-CN"/>
          </w:rPr>
          <w:t>(二)、建设规模</w:t>
        </w:r>
        <w:r>
          <w:tab/>
        </w:r>
        <w:r>
          <w:fldChar w:fldCharType="begin"/>
        </w:r>
        <w:r>
          <w:instrText xml:space="preserve"> PAGEREF _Toc22395 \h </w:instrText>
        </w:r>
        <w:r>
          <w:fldChar w:fldCharType="separate"/>
        </w:r>
        <w:r>
          <w:t>22</w:t>
        </w:r>
        <w:r>
          <w:fldChar w:fldCharType="end"/>
        </w:r>
      </w:hyperlink>
    </w:p>
    <w:p>
      <w:pPr>
        <w:pStyle w:val="TOC1"/>
        <w:tabs>
          <w:tab w:val="right" w:leader="dot" w:pos="8306"/>
        </w:tabs>
      </w:pPr>
      <w:hyperlink w:anchor="_Toc22765" w:history="1">
        <w:r>
          <w:rPr>
            <w:rFonts w:ascii="仿宋" w:eastAsia="仿宋" w:hAnsi="仿宋" w:cs="仿宋" w:hint="eastAsia"/>
            <w:lang w:eastAsia="zh-CN"/>
          </w:rPr>
          <w:t>七、农用搬运机械项目财务管理</w:t>
        </w:r>
        <w:r>
          <w:tab/>
        </w:r>
        <w:r>
          <w:fldChar w:fldCharType="begin"/>
        </w:r>
        <w:r>
          <w:instrText xml:space="preserve"> PAGEREF _Toc22765 \h </w:instrText>
        </w:r>
        <w:r>
          <w:fldChar w:fldCharType="separate"/>
        </w:r>
        <w:r>
          <w:t>24</w:t>
        </w:r>
        <w:r>
          <w:fldChar w:fldCharType="end"/>
        </w:r>
      </w:hyperlink>
    </w:p>
    <w:p>
      <w:pPr>
        <w:pStyle w:val="TOC2"/>
        <w:tabs>
          <w:tab w:val="right" w:leader="dot" w:pos="8306"/>
        </w:tabs>
      </w:pPr>
      <w:hyperlink w:anchor="_Toc16083" w:history="1">
        <w:r>
          <w:rPr>
            <w:rFonts w:ascii="仿宋" w:eastAsia="仿宋" w:hAnsi="仿宋" w:cs="仿宋" w:hint="eastAsia"/>
            <w:lang w:eastAsia="zh-CN"/>
          </w:rPr>
          <w:t>(一)、资金需求大</w:t>
        </w:r>
        <w:r>
          <w:tab/>
        </w:r>
        <w:r>
          <w:fldChar w:fldCharType="begin"/>
        </w:r>
        <w:r>
          <w:instrText xml:space="preserve"> PAGEREF _Toc16083 \h </w:instrText>
        </w:r>
        <w:r>
          <w:fldChar w:fldCharType="separate"/>
        </w:r>
        <w:r>
          <w:t>24</w:t>
        </w:r>
        <w:r>
          <w:fldChar w:fldCharType="end"/>
        </w:r>
      </w:hyperlink>
    </w:p>
    <w:p>
      <w:pPr>
        <w:pStyle w:val="TOC2"/>
        <w:tabs>
          <w:tab w:val="right" w:leader="dot" w:pos="8306"/>
        </w:tabs>
      </w:pPr>
      <w:hyperlink w:anchor="_Toc21984" w:history="1">
        <w:r>
          <w:rPr>
            <w:rFonts w:ascii="仿宋" w:eastAsia="仿宋" w:hAnsi="仿宋" w:cs="仿宋" w:hint="eastAsia"/>
            <w:lang w:eastAsia="zh-CN"/>
          </w:rPr>
          <w:t>(二)、研发周期长</w:t>
        </w:r>
        <w:r>
          <w:tab/>
        </w:r>
        <w:r>
          <w:fldChar w:fldCharType="begin"/>
        </w:r>
        <w:r>
          <w:instrText xml:space="preserve"> PAGEREF _Toc21984 \h </w:instrText>
        </w:r>
        <w:r>
          <w:fldChar w:fldCharType="separate"/>
        </w:r>
        <w:r>
          <w:t>25</w:t>
        </w:r>
        <w:r>
          <w:fldChar w:fldCharType="end"/>
        </w:r>
      </w:hyperlink>
    </w:p>
    <w:p>
      <w:pPr>
        <w:pStyle w:val="TOC2"/>
        <w:tabs>
          <w:tab w:val="right" w:leader="dot" w:pos="8306"/>
        </w:tabs>
      </w:pPr>
      <w:hyperlink w:anchor="_Toc24621" w:history="1">
        <w:r>
          <w:rPr>
            <w:rFonts w:ascii="仿宋" w:eastAsia="仿宋" w:hAnsi="仿宋" w:cs="仿宋" w:hint="eastAsia"/>
            <w:lang w:eastAsia="zh-CN"/>
          </w:rPr>
          <w:t>(三)、市场风险大</w:t>
        </w:r>
        <w:r>
          <w:tab/>
        </w:r>
        <w:r>
          <w:fldChar w:fldCharType="begin"/>
        </w:r>
        <w:r>
          <w:instrText xml:space="preserve"> PAGEREF _Toc24621 \h </w:instrText>
        </w:r>
        <w:r>
          <w:fldChar w:fldCharType="separate"/>
        </w:r>
        <w:r>
          <w:t>26</w:t>
        </w:r>
        <w:r>
          <w:fldChar w:fldCharType="end"/>
        </w:r>
      </w:hyperlink>
    </w:p>
    <w:p>
      <w:pPr>
        <w:pStyle w:val="TOC2"/>
        <w:tabs>
          <w:tab w:val="right" w:leader="dot" w:pos="8306"/>
        </w:tabs>
      </w:pPr>
      <w:hyperlink w:anchor="_Toc5594" w:history="1">
        <w:r>
          <w:rPr>
            <w:rFonts w:ascii="仿宋" w:eastAsia="仿宋" w:hAnsi="仿宋" w:cs="仿宋" w:hint="eastAsia"/>
            <w:lang w:eastAsia="zh-CN"/>
          </w:rPr>
          <w:t>(四)、利润率高</w:t>
        </w:r>
        <w:r>
          <w:tab/>
        </w:r>
        <w:r>
          <w:fldChar w:fldCharType="begin"/>
        </w:r>
        <w:r>
          <w:instrText xml:space="preserve"> PAGEREF _Toc5594 \h </w:instrText>
        </w:r>
        <w:r>
          <w:fldChar w:fldCharType="separate"/>
        </w:r>
        <w:r>
          <w:t>29</w:t>
        </w:r>
        <w:r>
          <w:fldChar w:fldCharType="end"/>
        </w:r>
      </w:hyperlink>
    </w:p>
    <w:p>
      <w:pPr>
        <w:pStyle w:val="TOC1"/>
        <w:tabs>
          <w:tab w:val="right" w:leader="dot" w:pos="8306"/>
        </w:tabs>
      </w:pPr>
      <w:hyperlink w:anchor="_Toc28231" w:history="1">
        <w:r>
          <w:rPr>
            <w:rFonts w:ascii="仿宋" w:eastAsia="仿宋" w:hAnsi="仿宋" w:cs="仿宋" w:hint="eastAsia"/>
            <w:lang w:eastAsia="zh-CN"/>
          </w:rPr>
          <w:t>八、农用搬运机械项目人力资源培养与发展</w:t>
        </w:r>
        <w:r>
          <w:tab/>
        </w:r>
        <w:r>
          <w:fldChar w:fldCharType="begin"/>
        </w:r>
        <w:r>
          <w:instrText xml:space="preserve"> PAGEREF _Toc28231 \h </w:instrText>
        </w:r>
        <w:r>
          <w:fldChar w:fldCharType="separate"/>
        </w:r>
        <w:r>
          <w:t>31</w:t>
        </w:r>
        <w:r>
          <w:fldChar w:fldCharType="end"/>
        </w:r>
      </w:hyperlink>
    </w:p>
    <w:p>
      <w:pPr>
        <w:pStyle w:val="TOC2"/>
        <w:tabs>
          <w:tab w:val="right" w:leader="dot" w:pos="8306"/>
        </w:tabs>
      </w:pPr>
      <w:hyperlink w:anchor="_Toc21267" w:history="1">
        <w:r>
          <w:rPr>
            <w:rFonts w:ascii="仿宋" w:eastAsia="仿宋" w:hAnsi="仿宋" w:cs="仿宋" w:hint="eastAsia"/>
            <w:lang w:eastAsia="zh-CN"/>
          </w:rPr>
          <w:t>(一)、人才需求与规划</w:t>
        </w:r>
        <w:r>
          <w:tab/>
        </w:r>
        <w:r>
          <w:fldChar w:fldCharType="begin"/>
        </w:r>
        <w:r>
          <w:instrText xml:space="preserve"> PAGEREF _Toc21267 \h </w:instrText>
        </w:r>
        <w:r>
          <w:fldChar w:fldCharType="separate"/>
        </w:r>
        <w:r>
          <w:t>31</w:t>
        </w:r>
        <w:r>
          <w:fldChar w:fldCharType="end"/>
        </w:r>
      </w:hyperlink>
    </w:p>
    <w:p>
      <w:pPr>
        <w:pStyle w:val="TOC2"/>
        <w:tabs>
          <w:tab w:val="right" w:leader="dot" w:pos="8306"/>
        </w:tabs>
      </w:pPr>
      <w:hyperlink w:anchor="_Toc2852" w:history="1">
        <w:r>
          <w:rPr>
            <w:rFonts w:ascii="仿宋" w:eastAsia="仿宋" w:hAnsi="仿宋" w:cs="仿宋" w:hint="eastAsia"/>
            <w:lang w:eastAsia="zh-CN"/>
          </w:rPr>
          <w:t>(二)、培训与发展计划</w:t>
        </w:r>
        <w:r>
          <w:tab/>
        </w:r>
        <w:r>
          <w:fldChar w:fldCharType="begin"/>
        </w:r>
        <w:r>
          <w:instrText xml:space="preserve"> PAGEREF _Toc2852 \h </w:instrText>
        </w:r>
        <w:r>
          <w:fldChar w:fldCharType="separate"/>
        </w:r>
        <w:r>
          <w:t>31</w:t>
        </w:r>
        <w:r>
          <w:fldChar w:fldCharType="end"/>
        </w:r>
      </w:hyperlink>
    </w:p>
    <w:p>
      <w:pPr>
        <w:pStyle w:val="TOC1"/>
        <w:tabs>
          <w:tab w:val="right" w:leader="dot" w:pos="8306"/>
        </w:tabs>
      </w:pPr>
      <w:hyperlink w:anchor="_Toc23944" w:history="1">
        <w:r>
          <w:rPr>
            <w:rFonts w:ascii="仿宋" w:eastAsia="仿宋" w:hAnsi="仿宋" w:cs="仿宋" w:hint="eastAsia"/>
            <w:lang w:eastAsia="zh-CN"/>
          </w:rPr>
          <w:t>九、农用搬运机械项目环境影响分析</w:t>
        </w:r>
        <w:r>
          <w:tab/>
        </w:r>
        <w:r>
          <w:fldChar w:fldCharType="begin"/>
        </w:r>
        <w:r>
          <w:instrText xml:space="preserve"> PAGEREF _Toc23944 \h </w:instrText>
        </w:r>
        <w:r>
          <w:fldChar w:fldCharType="separate"/>
        </w:r>
        <w:r>
          <w:t>32</w:t>
        </w:r>
        <w:r>
          <w:fldChar w:fldCharType="end"/>
        </w:r>
      </w:hyperlink>
    </w:p>
    <w:p>
      <w:pPr>
        <w:pStyle w:val="TOC2"/>
        <w:tabs>
          <w:tab w:val="right" w:leader="dot" w:pos="8306"/>
        </w:tabs>
      </w:pPr>
      <w:hyperlink w:anchor="_Toc11461" w:history="1">
        <w:r>
          <w:rPr>
            <w:rFonts w:ascii="仿宋" w:eastAsia="仿宋" w:hAnsi="仿宋" w:cs="仿宋" w:hint="eastAsia"/>
            <w:lang w:eastAsia="zh-CN"/>
          </w:rPr>
          <w:t>(一)、建设区域环境质量现状</w:t>
        </w:r>
        <w:r>
          <w:tab/>
        </w:r>
        <w:r>
          <w:fldChar w:fldCharType="begin"/>
        </w:r>
        <w:r>
          <w:instrText xml:space="preserve"> PAGEREF _Toc11461 \h </w:instrText>
        </w:r>
        <w:r>
          <w:fldChar w:fldCharType="separate"/>
        </w:r>
        <w:r>
          <w:t>32</w:t>
        </w:r>
        <w:r>
          <w:fldChar w:fldCharType="end"/>
        </w:r>
      </w:hyperlink>
    </w:p>
    <w:p>
      <w:pPr>
        <w:pStyle w:val="TOC2"/>
        <w:tabs>
          <w:tab w:val="right" w:leader="dot" w:pos="8306"/>
        </w:tabs>
      </w:pPr>
      <w:hyperlink w:anchor="_Toc2372" w:history="1">
        <w:r>
          <w:rPr>
            <w:rFonts w:ascii="仿宋" w:eastAsia="仿宋" w:hAnsi="仿宋" w:cs="仿宋" w:hint="eastAsia"/>
            <w:lang w:eastAsia="zh-CN"/>
          </w:rPr>
          <w:t>(二)、建设期环境保护</w:t>
        </w:r>
        <w:r>
          <w:tab/>
        </w:r>
        <w:r>
          <w:fldChar w:fldCharType="begin"/>
        </w:r>
        <w:r>
          <w:instrText xml:space="preserve"> PAGEREF _Toc2372 \h </w:instrText>
        </w:r>
        <w:r>
          <w:fldChar w:fldCharType="separate"/>
        </w:r>
        <w:r>
          <w:t>33</w:t>
        </w:r>
        <w:r>
          <w:fldChar w:fldCharType="end"/>
        </w:r>
      </w:hyperlink>
    </w:p>
    <w:p>
      <w:pPr>
        <w:pStyle w:val="TOC2"/>
        <w:tabs>
          <w:tab w:val="right" w:leader="dot" w:pos="8306"/>
        </w:tabs>
      </w:pPr>
      <w:hyperlink w:anchor="_Toc31955" w:history="1">
        <w:r>
          <w:rPr>
            <w:rFonts w:ascii="仿宋" w:eastAsia="仿宋" w:hAnsi="仿宋" w:cs="仿宋" w:hint="eastAsia"/>
            <w:lang w:eastAsia="zh-CN"/>
          </w:rPr>
          <w:t>(三)、运营期环境保护</w:t>
        </w:r>
        <w:r>
          <w:tab/>
        </w:r>
        <w:r>
          <w:fldChar w:fldCharType="begin"/>
        </w:r>
        <w:r>
          <w:instrText xml:space="preserve"> PAGEREF _Toc31955 \h </w:instrText>
        </w:r>
        <w:r>
          <w:fldChar w:fldCharType="separate"/>
        </w:r>
        <w:r>
          <w:t>35</w:t>
        </w:r>
        <w:r>
          <w:fldChar w:fldCharType="end"/>
        </w:r>
      </w:hyperlink>
    </w:p>
    <w:p>
      <w:pPr>
        <w:pStyle w:val="TOC2"/>
        <w:tabs>
          <w:tab w:val="right" w:leader="dot" w:pos="8306"/>
        </w:tabs>
      </w:pPr>
      <w:hyperlink w:anchor="_Toc4078" w:history="1">
        <w:r>
          <w:rPr>
            <w:rFonts w:ascii="仿宋" w:eastAsia="仿宋" w:hAnsi="仿宋" w:cs="仿宋" w:hint="eastAsia"/>
            <w:lang w:eastAsia="zh-CN"/>
          </w:rPr>
          <w:t>(四)、农用搬运机械项目建设对区域经济的影响</w:t>
        </w:r>
        <w:r>
          <w:tab/>
        </w:r>
        <w:r>
          <w:fldChar w:fldCharType="begin"/>
        </w:r>
        <w:r>
          <w:instrText xml:space="preserve"> PAGEREF _Toc4078 \h </w:instrText>
        </w:r>
        <w:r>
          <w:fldChar w:fldCharType="separate"/>
        </w:r>
        <w:r>
          <w:t>36</w:t>
        </w:r>
        <w:r>
          <w:fldChar w:fldCharType="end"/>
        </w:r>
      </w:hyperlink>
    </w:p>
    <w:p>
      <w:pPr>
        <w:pStyle w:val="TOC2"/>
        <w:tabs>
          <w:tab w:val="right" w:leader="dot" w:pos="8306"/>
        </w:tabs>
      </w:pPr>
      <w:hyperlink w:anchor="_Toc12918" w:history="1">
        <w:r>
          <w:rPr>
            <w:rFonts w:ascii="仿宋" w:eastAsia="仿宋" w:hAnsi="仿宋" w:cs="仿宋" w:hint="eastAsia"/>
            <w:lang w:eastAsia="zh-CN"/>
          </w:rPr>
          <w:t>(五)、废弃物处理</w:t>
        </w:r>
        <w:r>
          <w:tab/>
        </w:r>
        <w:r>
          <w:fldChar w:fldCharType="begin"/>
        </w:r>
        <w:r>
          <w:instrText xml:space="preserve"> PAGEREF _Toc12918 \h </w:instrText>
        </w:r>
        <w:r>
          <w:fldChar w:fldCharType="separate"/>
        </w:r>
        <w:r>
          <w:t>38</w:t>
        </w:r>
        <w:r>
          <w:fldChar w:fldCharType="end"/>
        </w:r>
      </w:hyperlink>
    </w:p>
    <w:p>
      <w:pPr>
        <w:pStyle w:val="TOC2"/>
        <w:tabs>
          <w:tab w:val="right" w:leader="dot" w:pos="8306"/>
        </w:tabs>
      </w:pPr>
      <w:hyperlink w:anchor="_Toc1986" w:history="1">
        <w:r>
          <w:rPr>
            <w:rFonts w:ascii="仿宋" w:eastAsia="仿宋" w:hAnsi="仿宋" w:cs="仿宋" w:hint="eastAsia"/>
            <w:lang w:eastAsia="zh-CN"/>
          </w:rPr>
          <w:t>(六)、特殊环境影响分析</w:t>
        </w:r>
        <w:r>
          <w:tab/>
        </w:r>
        <w:r>
          <w:fldChar w:fldCharType="begin"/>
        </w:r>
        <w:r>
          <w:instrText xml:space="preserve"> PAGEREF _Toc1986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4" w:history="1">
        <w:r>
          <w:rPr>
            <w:rFonts w:ascii="仿宋" w:eastAsia="仿宋" w:hAnsi="仿宋" w:cs="仿宋" w:hint="eastAsia"/>
            <w:lang w:eastAsia="zh-CN"/>
          </w:rPr>
          <w:t>(七)、清洁生产</w:t>
        </w:r>
        <w:r>
          <w:tab/>
        </w:r>
        <w:r>
          <w:fldChar w:fldCharType="begin"/>
        </w:r>
        <w:r>
          <w:instrText xml:space="preserve"> PAGEREF _Toc8164 \h </w:instrText>
        </w:r>
        <w:r>
          <w:fldChar w:fldCharType="separate"/>
        </w:r>
        <w:r>
          <w:t>40</w:t>
        </w:r>
        <w:r>
          <w:fldChar w:fldCharType="end"/>
        </w:r>
      </w:hyperlink>
    </w:p>
    <w:p>
      <w:pPr>
        <w:pStyle w:val="TOC2"/>
        <w:tabs>
          <w:tab w:val="right" w:leader="dot" w:pos="8306"/>
        </w:tabs>
      </w:pPr>
      <w:hyperlink w:anchor="_Toc25441" w:history="1">
        <w:r>
          <w:rPr>
            <w:rFonts w:ascii="仿宋" w:eastAsia="仿宋" w:hAnsi="仿宋" w:cs="仿宋" w:hint="eastAsia"/>
            <w:lang w:eastAsia="zh-CN"/>
          </w:rPr>
          <w:t>(八)、环境保护综合评价</w:t>
        </w:r>
        <w:r>
          <w:tab/>
        </w:r>
        <w:r>
          <w:fldChar w:fldCharType="begin"/>
        </w:r>
        <w:r>
          <w:instrText xml:space="preserve"> PAGEREF _Toc25441 \h </w:instrText>
        </w:r>
        <w:r>
          <w:fldChar w:fldCharType="separate"/>
        </w:r>
        <w:r>
          <w:t>41</w:t>
        </w:r>
        <w:r>
          <w:fldChar w:fldCharType="end"/>
        </w:r>
      </w:hyperlink>
    </w:p>
    <w:p>
      <w:pPr>
        <w:pStyle w:val="TOC1"/>
        <w:tabs>
          <w:tab w:val="right" w:leader="dot" w:pos="8306"/>
        </w:tabs>
      </w:pPr>
      <w:hyperlink w:anchor="_Toc14704" w:history="1">
        <w:r>
          <w:rPr>
            <w:rFonts w:ascii="仿宋" w:eastAsia="仿宋" w:hAnsi="仿宋" w:cs="仿宋" w:hint="eastAsia"/>
            <w:lang w:eastAsia="zh-CN"/>
          </w:rPr>
          <w:t>十、农用搬运机械项目计划安排</w:t>
        </w:r>
        <w:r>
          <w:tab/>
        </w:r>
        <w:r>
          <w:fldChar w:fldCharType="begin"/>
        </w:r>
        <w:r>
          <w:instrText xml:space="preserve"> PAGEREF _Toc14704 \h </w:instrText>
        </w:r>
        <w:r>
          <w:fldChar w:fldCharType="separate"/>
        </w:r>
        <w:r>
          <w:t>43</w:t>
        </w:r>
        <w:r>
          <w:fldChar w:fldCharType="end"/>
        </w:r>
      </w:hyperlink>
    </w:p>
    <w:p>
      <w:pPr>
        <w:pStyle w:val="TOC2"/>
        <w:tabs>
          <w:tab w:val="right" w:leader="dot" w:pos="8306"/>
        </w:tabs>
      </w:pPr>
      <w:hyperlink w:anchor="_Toc18719" w:history="1">
        <w:r>
          <w:rPr>
            <w:rFonts w:ascii="仿宋" w:eastAsia="仿宋" w:hAnsi="仿宋" w:cs="仿宋" w:hint="eastAsia"/>
            <w:lang w:eastAsia="zh-CN"/>
          </w:rPr>
          <w:t>(一)、建设周期</w:t>
        </w:r>
        <w:r>
          <w:tab/>
        </w:r>
        <w:r>
          <w:fldChar w:fldCharType="begin"/>
        </w:r>
        <w:r>
          <w:instrText xml:space="preserve"> PAGEREF _Toc18719 \h </w:instrText>
        </w:r>
        <w:r>
          <w:fldChar w:fldCharType="separate"/>
        </w:r>
        <w:r>
          <w:t>43</w:t>
        </w:r>
        <w:r>
          <w:fldChar w:fldCharType="end"/>
        </w:r>
      </w:hyperlink>
    </w:p>
    <w:p>
      <w:pPr>
        <w:pStyle w:val="TOC2"/>
        <w:tabs>
          <w:tab w:val="right" w:leader="dot" w:pos="8306"/>
        </w:tabs>
      </w:pPr>
      <w:hyperlink w:anchor="_Toc18986" w:history="1">
        <w:r>
          <w:rPr>
            <w:rFonts w:ascii="仿宋" w:eastAsia="仿宋" w:hAnsi="仿宋" w:cs="仿宋" w:hint="eastAsia"/>
            <w:lang w:eastAsia="zh-CN"/>
          </w:rPr>
          <w:t>(二)、建设进度</w:t>
        </w:r>
        <w:r>
          <w:tab/>
        </w:r>
        <w:r>
          <w:fldChar w:fldCharType="begin"/>
        </w:r>
        <w:r>
          <w:instrText xml:space="preserve"> PAGEREF _Toc18986 \h </w:instrText>
        </w:r>
        <w:r>
          <w:fldChar w:fldCharType="separate"/>
        </w:r>
        <w:r>
          <w:t>43</w:t>
        </w:r>
        <w:r>
          <w:fldChar w:fldCharType="end"/>
        </w:r>
      </w:hyperlink>
    </w:p>
    <w:p>
      <w:pPr>
        <w:pStyle w:val="TOC2"/>
        <w:tabs>
          <w:tab w:val="right" w:leader="dot" w:pos="8306"/>
        </w:tabs>
      </w:pPr>
      <w:hyperlink w:anchor="_Toc17845" w:history="1">
        <w:r>
          <w:rPr>
            <w:rFonts w:ascii="仿宋" w:eastAsia="仿宋" w:hAnsi="仿宋" w:cs="仿宋" w:hint="eastAsia"/>
            <w:lang w:eastAsia="zh-CN"/>
          </w:rPr>
          <w:t>(三)、进度安排注意事项</w:t>
        </w:r>
        <w:r>
          <w:tab/>
        </w:r>
        <w:r>
          <w:fldChar w:fldCharType="begin"/>
        </w:r>
        <w:r>
          <w:instrText xml:space="preserve"> PAGEREF _Toc17845 \h </w:instrText>
        </w:r>
        <w:r>
          <w:fldChar w:fldCharType="separate"/>
        </w:r>
        <w:r>
          <w:t>44</w:t>
        </w:r>
        <w:r>
          <w:fldChar w:fldCharType="end"/>
        </w:r>
      </w:hyperlink>
    </w:p>
    <w:p>
      <w:pPr>
        <w:pStyle w:val="TOC2"/>
        <w:tabs>
          <w:tab w:val="right" w:leader="dot" w:pos="8306"/>
        </w:tabs>
      </w:pPr>
      <w:hyperlink w:anchor="_Toc27203" w:history="1">
        <w:r>
          <w:rPr>
            <w:rFonts w:ascii="仿宋" w:eastAsia="仿宋" w:hAnsi="仿宋" w:cs="仿宋" w:hint="eastAsia"/>
            <w:lang w:eastAsia="zh-CN"/>
          </w:rPr>
          <w:t>(四)、人力资源配置</w:t>
        </w:r>
        <w:r>
          <w:tab/>
        </w:r>
        <w:r>
          <w:fldChar w:fldCharType="begin"/>
        </w:r>
        <w:r>
          <w:instrText xml:space="preserve"> PAGEREF _Toc27203 \h </w:instrText>
        </w:r>
        <w:r>
          <w:fldChar w:fldCharType="separate"/>
        </w:r>
        <w:r>
          <w:t>46</w:t>
        </w:r>
        <w:r>
          <w:fldChar w:fldCharType="end"/>
        </w:r>
      </w:hyperlink>
    </w:p>
    <w:p>
      <w:pPr>
        <w:pStyle w:val="TOC1"/>
        <w:tabs>
          <w:tab w:val="right" w:leader="dot" w:pos="8306"/>
        </w:tabs>
      </w:pPr>
      <w:hyperlink w:anchor="_Toc15740" w:history="1">
        <w:r>
          <w:rPr>
            <w:rFonts w:ascii="仿宋" w:eastAsia="仿宋" w:hAnsi="仿宋" w:cs="仿宋" w:hint="eastAsia"/>
            <w:lang w:eastAsia="zh-CN"/>
          </w:rPr>
          <w:t>十一、农用搬运机械项目经营效益</w:t>
        </w:r>
        <w:r>
          <w:tab/>
        </w:r>
        <w:r>
          <w:fldChar w:fldCharType="begin"/>
        </w:r>
        <w:r>
          <w:instrText xml:space="preserve"> PAGEREF _Toc15740 \h </w:instrText>
        </w:r>
        <w:r>
          <w:fldChar w:fldCharType="separate"/>
        </w:r>
        <w:r>
          <w:t>47</w:t>
        </w:r>
        <w:r>
          <w:fldChar w:fldCharType="end"/>
        </w:r>
      </w:hyperlink>
    </w:p>
    <w:p>
      <w:pPr>
        <w:pStyle w:val="TOC2"/>
        <w:tabs>
          <w:tab w:val="right" w:leader="dot" w:pos="8306"/>
        </w:tabs>
      </w:pPr>
      <w:hyperlink w:anchor="_Toc11735" w:history="1">
        <w:r>
          <w:rPr>
            <w:rFonts w:ascii="仿宋" w:eastAsia="仿宋" w:hAnsi="仿宋" w:cs="仿宋" w:hint="eastAsia"/>
            <w:lang w:eastAsia="zh-CN"/>
          </w:rPr>
          <w:t>(一)、经济评价财务测算</w:t>
        </w:r>
        <w:r>
          <w:tab/>
        </w:r>
        <w:r>
          <w:fldChar w:fldCharType="begin"/>
        </w:r>
        <w:r>
          <w:instrText xml:space="preserve"> PAGEREF _Toc11735 \h </w:instrText>
        </w:r>
        <w:r>
          <w:fldChar w:fldCharType="separate"/>
        </w:r>
        <w:r>
          <w:t>47</w:t>
        </w:r>
        <w:r>
          <w:fldChar w:fldCharType="end"/>
        </w:r>
      </w:hyperlink>
    </w:p>
    <w:p>
      <w:pPr>
        <w:pStyle w:val="TOC2"/>
        <w:tabs>
          <w:tab w:val="right" w:leader="dot" w:pos="8306"/>
        </w:tabs>
      </w:pPr>
      <w:hyperlink w:anchor="_Toc22693" w:history="1">
        <w:r>
          <w:rPr>
            <w:rFonts w:ascii="仿宋" w:eastAsia="仿宋" w:hAnsi="仿宋" w:cs="仿宋" w:hint="eastAsia"/>
            <w:lang w:eastAsia="zh-CN"/>
          </w:rPr>
          <w:t>(二)、农用搬运机械项目盈利能力分析</w:t>
        </w:r>
        <w:r>
          <w:tab/>
        </w:r>
        <w:r>
          <w:fldChar w:fldCharType="begin"/>
        </w:r>
        <w:r>
          <w:instrText xml:space="preserve"> PAGEREF _Toc22693 \h </w:instrText>
        </w:r>
        <w:r>
          <w:fldChar w:fldCharType="separate"/>
        </w:r>
        <w:r>
          <w:t>48</w:t>
        </w:r>
        <w:r>
          <w:fldChar w:fldCharType="end"/>
        </w:r>
      </w:hyperlink>
    </w:p>
    <w:p>
      <w:pPr>
        <w:pStyle w:val="TOC1"/>
        <w:tabs>
          <w:tab w:val="right" w:leader="dot" w:pos="8306"/>
        </w:tabs>
      </w:pPr>
      <w:hyperlink w:anchor="_Toc30414" w:history="1">
        <w:r>
          <w:rPr>
            <w:rFonts w:ascii="仿宋" w:eastAsia="仿宋" w:hAnsi="仿宋" w:cs="仿宋" w:hint="eastAsia"/>
            <w:lang w:eastAsia="zh-CN"/>
          </w:rPr>
          <w:t>十二、农用搬运机械项目风险管理</w:t>
        </w:r>
        <w:r>
          <w:tab/>
        </w:r>
        <w:r>
          <w:fldChar w:fldCharType="begin"/>
        </w:r>
        <w:r>
          <w:instrText xml:space="preserve"> PAGEREF _Toc30414 \h </w:instrText>
        </w:r>
        <w:r>
          <w:fldChar w:fldCharType="separate"/>
        </w:r>
        <w:r>
          <w:t>49</w:t>
        </w:r>
        <w:r>
          <w:fldChar w:fldCharType="end"/>
        </w:r>
      </w:hyperlink>
    </w:p>
    <w:p>
      <w:pPr>
        <w:pStyle w:val="TOC2"/>
        <w:tabs>
          <w:tab w:val="right" w:leader="dot" w:pos="8306"/>
        </w:tabs>
      </w:pPr>
      <w:hyperlink w:anchor="_Toc18950" w:history="1">
        <w:r>
          <w:rPr>
            <w:rFonts w:ascii="仿宋" w:eastAsia="仿宋" w:hAnsi="仿宋" w:cs="仿宋" w:hint="eastAsia"/>
            <w:lang w:eastAsia="zh-CN"/>
          </w:rPr>
          <w:t>(一)、风险识别与评估</w:t>
        </w:r>
        <w:r>
          <w:tab/>
        </w:r>
        <w:r>
          <w:fldChar w:fldCharType="begin"/>
        </w:r>
        <w:r>
          <w:instrText xml:space="preserve"> PAGEREF _Toc18950 \h </w:instrText>
        </w:r>
        <w:r>
          <w:fldChar w:fldCharType="separate"/>
        </w:r>
        <w:r>
          <w:t>49</w:t>
        </w:r>
        <w:r>
          <w:fldChar w:fldCharType="end"/>
        </w:r>
      </w:hyperlink>
    </w:p>
    <w:p>
      <w:pPr>
        <w:pStyle w:val="TOC2"/>
        <w:tabs>
          <w:tab w:val="right" w:leader="dot" w:pos="8306"/>
        </w:tabs>
      </w:pPr>
      <w:hyperlink w:anchor="_Toc27375" w:history="1">
        <w:r>
          <w:rPr>
            <w:rFonts w:ascii="仿宋" w:eastAsia="仿宋" w:hAnsi="仿宋" w:cs="仿宋" w:hint="eastAsia"/>
            <w:lang w:eastAsia="zh-CN"/>
          </w:rPr>
          <w:t>(二)、风险应对策略</w:t>
        </w:r>
        <w:r>
          <w:tab/>
        </w:r>
        <w:r>
          <w:fldChar w:fldCharType="begin"/>
        </w:r>
        <w:r>
          <w:instrText xml:space="preserve"> PAGEREF _Toc27375 \h </w:instrText>
        </w:r>
        <w:r>
          <w:fldChar w:fldCharType="separate"/>
        </w:r>
        <w:r>
          <w:t>50</w:t>
        </w:r>
        <w:r>
          <w:fldChar w:fldCharType="end"/>
        </w:r>
      </w:hyperlink>
    </w:p>
    <w:p>
      <w:pPr>
        <w:pStyle w:val="TOC2"/>
        <w:tabs>
          <w:tab w:val="right" w:leader="dot" w:pos="8306"/>
        </w:tabs>
      </w:pPr>
      <w:hyperlink w:anchor="_Toc3444" w:history="1">
        <w:r>
          <w:rPr>
            <w:rFonts w:ascii="仿宋" w:eastAsia="仿宋" w:hAnsi="仿宋" w:cs="仿宋" w:hint="eastAsia"/>
            <w:lang w:eastAsia="zh-CN"/>
          </w:rPr>
          <w:t>(三)、风险监控与控制</w:t>
        </w:r>
        <w:r>
          <w:tab/>
        </w:r>
        <w:r>
          <w:fldChar w:fldCharType="begin"/>
        </w:r>
        <w:r>
          <w:instrText xml:space="preserve"> PAGEREF _Toc3444 \h </w:instrText>
        </w:r>
        <w:r>
          <w:fldChar w:fldCharType="separate"/>
        </w:r>
        <w:r>
          <w:t>52</w:t>
        </w:r>
        <w:r>
          <w:fldChar w:fldCharType="end"/>
        </w:r>
      </w:hyperlink>
    </w:p>
    <w:p>
      <w:pPr>
        <w:pStyle w:val="TOC1"/>
        <w:tabs>
          <w:tab w:val="right" w:leader="dot" w:pos="8306"/>
        </w:tabs>
      </w:pPr>
      <w:hyperlink w:anchor="_Toc22360" w:history="1">
        <w:r>
          <w:rPr>
            <w:rFonts w:ascii="仿宋" w:eastAsia="仿宋" w:hAnsi="仿宋" w:cs="仿宋" w:hint="eastAsia"/>
            <w:lang w:eastAsia="zh-CN"/>
          </w:rPr>
          <w:t>十三、农用搬运机械项目工程方案分析</w:t>
        </w:r>
        <w:r>
          <w:tab/>
        </w:r>
        <w:r>
          <w:fldChar w:fldCharType="begin"/>
        </w:r>
        <w:r>
          <w:instrText xml:space="preserve"> PAGEREF _Toc22360 \h </w:instrText>
        </w:r>
        <w:r>
          <w:fldChar w:fldCharType="separate"/>
        </w:r>
        <w:r>
          <w:t>53</w:t>
        </w:r>
        <w:r>
          <w:fldChar w:fldCharType="end"/>
        </w:r>
      </w:hyperlink>
    </w:p>
    <w:p>
      <w:pPr>
        <w:pStyle w:val="TOC2"/>
        <w:tabs>
          <w:tab w:val="right" w:leader="dot" w:pos="8306"/>
        </w:tabs>
      </w:pPr>
      <w:hyperlink w:anchor="_Toc25025" w:history="1">
        <w:r>
          <w:rPr>
            <w:rFonts w:ascii="仿宋" w:eastAsia="仿宋" w:hAnsi="仿宋" w:cs="仿宋" w:hint="eastAsia"/>
            <w:lang w:eastAsia="zh-CN"/>
          </w:rPr>
          <w:t>(一)、建筑工程设计原则</w:t>
        </w:r>
        <w:r>
          <w:tab/>
        </w:r>
        <w:r>
          <w:fldChar w:fldCharType="begin"/>
        </w:r>
        <w:r>
          <w:instrText xml:space="preserve"> PAGEREF _Toc25025 \h </w:instrText>
        </w:r>
        <w:r>
          <w:fldChar w:fldCharType="separate"/>
        </w:r>
        <w:r>
          <w:t>53</w:t>
        </w:r>
        <w:r>
          <w:fldChar w:fldCharType="end"/>
        </w:r>
      </w:hyperlink>
    </w:p>
    <w:p>
      <w:pPr>
        <w:pStyle w:val="TOC2"/>
        <w:tabs>
          <w:tab w:val="right" w:leader="dot" w:pos="8306"/>
        </w:tabs>
      </w:pPr>
      <w:hyperlink w:anchor="_Toc21756" w:history="1">
        <w:r>
          <w:rPr>
            <w:rFonts w:ascii="仿宋" w:eastAsia="仿宋" w:hAnsi="仿宋" w:cs="仿宋" w:hint="eastAsia"/>
            <w:lang w:eastAsia="zh-CN"/>
          </w:rPr>
          <w:t>(二)、土建工程建设指标</w:t>
        </w:r>
        <w:r>
          <w:tab/>
        </w:r>
        <w:r>
          <w:fldChar w:fldCharType="begin"/>
        </w:r>
        <w:r>
          <w:instrText xml:space="preserve"> PAGEREF _Toc21756 \h </w:instrText>
        </w:r>
        <w:r>
          <w:fldChar w:fldCharType="separate"/>
        </w:r>
        <w:r>
          <w:t>56</w:t>
        </w:r>
        <w:r>
          <w:fldChar w:fldCharType="end"/>
        </w:r>
      </w:hyperlink>
    </w:p>
    <w:p>
      <w:pPr>
        <w:pStyle w:val="TOC1"/>
        <w:tabs>
          <w:tab w:val="right" w:leader="dot" w:pos="8306"/>
        </w:tabs>
      </w:pPr>
      <w:hyperlink w:anchor="_Toc24028" w:history="1">
        <w:r>
          <w:rPr>
            <w:rFonts w:ascii="仿宋" w:eastAsia="仿宋" w:hAnsi="仿宋" w:cs="仿宋" w:hint="eastAsia"/>
            <w:lang w:eastAsia="zh-CN"/>
          </w:rPr>
          <w:t>十四、营销与推广策略</w:t>
        </w:r>
        <w:r>
          <w:tab/>
        </w:r>
        <w:r>
          <w:fldChar w:fldCharType="begin"/>
        </w:r>
        <w:r>
          <w:instrText xml:space="preserve"> PAGEREF _Toc24028 \h </w:instrText>
        </w:r>
        <w:r>
          <w:fldChar w:fldCharType="separate"/>
        </w:r>
        <w:r>
          <w:t>58</w:t>
        </w:r>
        <w:r>
          <w:fldChar w:fldCharType="end"/>
        </w:r>
      </w:hyperlink>
    </w:p>
    <w:p>
      <w:pPr>
        <w:pStyle w:val="TOC2"/>
        <w:tabs>
          <w:tab w:val="right" w:leader="dot" w:pos="8306"/>
        </w:tabs>
      </w:pPr>
      <w:hyperlink w:anchor="_Toc7045" w:history="1">
        <w:r>
          <w:rPr>
            <w:rFonts w:ascii="仿宋" w:eastAsia="仿宋" w:hAnsi="仿宋" w:cs="仿宋" w:hint="eastAsia"/>
            <w:lang w:eastAsia="zh-CN"/>
          </w:rPr>
          <w:t>(一)、产品/服务定位与特点</w:t>
        </w:r>
        <w:r>
          <w:tab/>
        </w:r>
        <w:r>
          <w:fldChar w:fldCharType="begin"/>
        </w:r>
        <w:r>
          <w:instrText xml:space="preserve"> PAGEREF _Toc7045 \h </w:instrText>
        </w:r>
        <w:r>
          <w:fldChar w:fldCharType="separate"/>
        </w:r>
        <w:r>
          <w:t>58</w:t>
        </w:r>
        <w:r>
          <w:fldChar w:fldCharType="end"/>
        </w:r>
      </w:hyperlink>
    </w:p>
    <w:p>
      <w:pPr>
        <w:pStyle w:val="TOC2"/>
        <w:tabs>
          <w:tab w:val="right" w:leader="dot" w:pos="8306"/>
        </w:tabs>
      </w:pPr>
      <w:hyperlink w:anchor="_Toc16644" w:history="1">
        <w:r>
          <w:rPr>
            <w:rFonts w:ascii="仿宋" w:eastAsia="仿宋" w:hAnsi="仿宋" w:cs="仿宋" w:hint="eastAsia"/>
            <w:lang w:eastAsia="zh-CN"/>
          </w:rPr>
          <w:t>(二)、市场定位与竞争分析</w:t>
        </w:r>
        <w:r>
          <w:tab/>
        </w:r>
        <w:r>
          <w:fldChar w:fldCharType="begin"/>
        </w:r>
        <w:r>
          <w:instrText xml:space="preserve"> PAGEREF _Toc16644 \h </w:instrText>
        </w:r>
        <w:r>
          <w:fldChar w:fldCharType="separate"/>
        </w:r>
        <w:r>
          <w:t>59</w:t>
        </w:r>
        <w:r>
          <w:fldChar w:fldCharType="end"/>
        </w:r>
      </w:hyperlink>
    </w:p>
    <w:p>
      <w:pPr>
        <w:pStyle w:val="TOC2"/>
        <w:tabs>
          <w:tab w:val="right" w:leader="dot" w:pos="8306"/>
        </w:tabs>
      </w:pPr>
      <w:hyperlink w:anchor="_Toc4105" w:history="1">
        <w:r>
          <w:rPr>
            <w:rFonts w:ascii="仿宋" w:eastAsia="仿宋" w:hAnsi="仿宋" w:cs="仿宋" w:hint="eastAsia"/>
            <w:lang w:eastAsia="zh-CN"/>
          </w:rPr>
          <w:t>(三)、营销渠道与策略</w:t>
        </w:r>
        <w:r>
          <w:tab/>
        </w:r>
        <w:r>
          <w:fldChar w:fldCharType="begin"/>
        </w:r>
        <w:r>
          <w:instrText xml:space="preserve"> PAGEREF _Toc4105 \h </w:instrText>
        </w:r>
        <w:r>
          <w:fldChar w:fldCharType="separate"/>
        </w:r>
        <w:r>
          <w:t>61</w:t>
        </w:r>
        <w:r>
          <w:fldChar w:fldCharType="end"/>
        </w:r>
      </w:hyperlink>
    </w:p>
    <w:p>
      <w:pPr>
        <w:pStyle w:val="TOC2"/>
        <w:tabs>
          <w:tab w:val="right" w:leader="dot" w:pos="8306"/>
        </w:tabs>
      </w:pPr>
      <w:hyperlink w:anchor="_Toc5027" w:history="1">
        <w:r>
          <w:rPr>
            <w:rFonts w:ascii="仿宋" w:eastAsia="仿宋" w:hAnsi="仿宋" w:cs="仿宋" w:hint="eastAsia"/>
            <w:lang w:eastAsia="zh-CN"/>
          </w:rPr>
          <w:t>(四)、推广与宣传活动</w:t>
        </w:r>
        <w:r>
          <w:tab/>
        </w:r>
        <w:r>
          <w:fldChar w:fldCharType="begin"/>
        </w:r>
        <w:r>
          <w:instrText xml:space="preserve"> PAGEREF _Toc5027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73"/>
      <w:r>
        <w:rPr>
          <w:rFonts w:ascii="仿宋" w:eastAsia="仿宋" w:hAnsi="仿宋" w:cs="仿宋" w:hint="eastAsia"/>
          <w:sz w:val="28"/>
          <w:lang w:eastAsia="zh-CN"/>
        </w:rPr>
        <w:t>一、农用搬运机械项目建设单位说明</w:t>
      </w:r>
      <w:bookmarkEnd w:id="2"/>
    </w:p>
    <w:p>
      <w:pPr>
        <w:pStyle w:val="Heading2"/>
        <w:rPr>
          <w:rFonts w:ascii="仿宋" w:eastAsia="仿宋" w:hAnsi="仿宋" w:cs="仿宋" w:hint="eastAsia"/>
          <w:lang w:eastAsia="zh-CN"/>
        </w:rPr>
      </w:pPr>
      <w:bookmarkStart w:id="3" w:name="_Toc16186"/>
      <w:r>
        <w:rPr>
          <w:rFonts w:ascii="仿宋" w:eastAsia="仿宋" w:hAnsi="仿宋" w:cs="仿宋" w:hint="eastAsia"/>
          <w:lang w:eastAsia="zh-CN"/>
        </w:rPr>
        <w:t>(一)、农用搬运机械项目承办单位基本情况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3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用搬运机械项目承办单位的XXXX，我们着眼于实现可持续的经济效益。通过技术创新和解决方案的提供，公司预计在农用搬运机械项目执行期间将获得可观的收入增长。这一收入来源主要包括农用搬运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同时，我们注重成本控制和效率提升，以确保农用搬运机械项目的可持续盈利。透过精细的管理和资源优化，公司期望实现农用搬运机械项目利润最大化。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用搬运机械项目实施进行全面的投资评估，包括农用搬运机械项目启动阶段的资金投入和后续运营成本。通过对农用搬运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用搬运机械项目实施过程中具备足够的资金流动性，公司将进行详尽的现金流分析。这包括资金需求的合理预测、农用搬运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216"/>
      <w:r>
        <w:rPr>
          <w:rFonts w:ascii="仿宋" w:eastAsia="仿宋" w:hAnsi="仿宋" w:cs="仿宋" w:hint="eastAsia"/>
          <w:sz w:val="28"/>
          <w:lang w:eastAsia="zh-CN"/>
        </w:rPr>
        <w:t>二、农用搬运机械项目概论</w:t>
      </w:r>
      <w:bookmarkEnd w:id="5"/>
    </w:p>
    <w:p>
      <w:pPr>
        <w:pStyle w:val="Heading2"/>
        <w:rPr>
          <w:rFonts w:ascii="仿宋" w:eastAsia="仿宋" w:hAnsi="仿宋" w:cs="仿宋" w:hint="eastAsia"/>
          <w:lang w:eastAsia="zh-CN"/>
        </w:rPr>
      </w:pPr>
      <w:bookmarkStart w:id="6" w:name="_Toc14738"/>
      <w:r>
        <w:rPr>
          <w:rFonts w:ascii="仿宋" w:eastAsia="仿宋" w:hAnsi="仿宋" w:cs="仿宋" w:hint="eastAsia"/>
          <w:lang w:eastAsia="zh-CN"/>
        </w:rPr>
        <w:t>(一)、农用搬运机械项目概况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起源追溯至对市场的深入洞察。市场的不断演变与变革为农用搬运机械项目提供了难得的机遇。当前市场存在的需求缺口和变革的大环境共同构成了农用搬运机械项目的背景。这个农用搬运机械项目旨在充分利用市场机遇，填补行业中尚未满足的需求，为客户提供全新的解决方案。市场的变革和需求的增长使得这个农用搬运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农用搬运机械项目名称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正式命名为农用搬运机械。这个名称不仅仅是一个标识，更代表了农用搬运机械项目的核心理念和愿景。它蕴含着农用搬运机械项目所要解决问题的关键字，具有强烈的表达和辨识度，为农用搬运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农用搬运机械项目目标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核心目标是提供一种全新、高效的解决方案，满足客户日益增长的需求。农用搬运机械项目追求的不仅仅是满足市场需求，更是在市场中获得卓越的竞争优势。通过不断提升产品或服务的质量和创新水平，农用搬运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农用搬运机械项目范围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全面涵盖了产品研发、制造、市场推广和售后服务，确保从产品设计到最终用户体验的全方位关注。这一全面的农用搬运机械项目范围是为了确保农用搬运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农用搬运机械项目时间表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农用搬运机械项目计划在未来18个月内完成，包括研发、测试、市场试点和正式推出等不同阶段。这个时间表的合理设计是为了确保农用搬运机械项目各个阶段的顺利推进，以便按时交付高质量的成果。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农用搬运机械项目预算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总预算估算为XX百万美元，主要分配在研发、市场推广、人员培训和运营等方面。这一充足的预算为农用搬运机械项目提供了充足的资源，确保农用搬运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农用搬运机械项目风险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可能面临的风险包括市场接受度低、技术难题、竞争激烈等。农用搬运机械项目团队已经制定了相应的风险应对计划，通过前瞻性的风险管理，确保农用搬运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农用搬运机械项目团队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农用搬运机械项目汇聚了一支经验丰富、多领域专业素养的核心团队，确保农用搬运机械项目在各个方面都能拥有高水平的执行力。团队的协同作战是农用搬运机械项目成功的关键因素之一。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农用搬运机械项目背景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农用搬运机械项目的背景根植于市场对更高效、创新产品的渴望，同时也受到科技发展对行业格局的深刻改变的影响。这为农用搬运机械项目提供了广阔的发展空间和市场需求。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农用搬运机械项目现状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截至目前，农用搬运机械项目已完成市场调研和技术验证，取得了初步的成功。这为农用搬运机械项目在未来的发展奠定了坚实的基础，为更远大的目标打下了坚实的基石。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438"/>
      <w:r>
        <w:rPr>
          <w:rFonts w:ascii="仿宋" w:eastAsia="仿宋" w:hAnsi="仿宋" w:cs="仿宋" w:hint="eastAsia"/>
          <w:sz w:val="28"/>
          <w:lang w:eastAsia="zh-CN"/>
        </w:rPr>
        <w:t>(二)、农用搬运机械项目目标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keyword》农用搬运机械项目首要业务目标是在市场中占据有利地位，实现产品/服务的成功推广和销售。通过不断提升产品质量、创新性，农用搬运机械项目追求成为行业中的领导者，赢得更多客户的青睐。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在科技迅速发展的时代，农用搬运机械项目着眼于技术创新。通过持续的研发和技术升级，农用搬运机械项目旨在推出更具创新性的产品或服务，以满足市场对新鲜、先进解决方案的需求。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为了建立可持续的客户关系，农用搬运机械项目设定了客户满意度目标。通过提供卓越的产品质量和优质的客户服务，农用搬运机械项目追求赢得客户的信任和忠诚度，确保他们的满意度达到行业领先水平。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农用搬运机械项目注重社会责任和可持续发展。通过实施环保、社会责任农用搬运机械项目，农用搬运机械项目致力于在经济发展的同时保护环境，促进社会公平，实现可持续经营。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农用搬运机械项目的团队是实现目标的核心驱动力。因此，农用搬运机械项目设定了团队发展目标，包括提升团队成员的专业技能、培养领导力，以及搭建协同高效的团队工作氛围。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959"/>
      <w:r>
        <w:rPr>
          <w:rFonts w:ascii="仿宋" w:eastAsia="仿宋" w:hAnsi="仿宋" w:cs="仿宋" w:hint="eastAsia"/>
          <w:sz w:val="28"/>
          <w:lang w:eastAsia="zh-CN"/>
        </w:rPr>
        <w:t>(三)、农用搬运机械项目提出的理由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农用搬运机械项目提出的理由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提出源于对市场机遇的深刻洞察。当前市场中存在的需求缺口和行业发展趋势表明，有巨大的商业机会等待被开发。通过准确捕捉市场机遇，农用搬运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理念基于对技术创新的信仰。通过持续的研发和技术投入，农用搬运机械项目有望推出更具创新性的产品或服务。在科技飞速发展的当下，农用搬运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用搬运机械项目的提出是为了增强企业的行业竞争力。通过提升产品或服务的质量和独特性，农用搬运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响应了消费者需求的变化。随着社会和科技的不断发展，消费者对产品和服务的需求也在发生变化。通过深入了解并及时回应消费者的新需求，农用搬运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农用搬运机械项目的提出是企业战略发展规划的一部分。在面对日益激烈的市场竞争和不断变化的商业环境中，农用搬运机械项目作为企业战略的一环，旨在为企业开辟新的增长领域，巩固企业在行业中的地位。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提出不仅仅是基于商业考量，还注重社会责任。通过推出环保、社会责任等方面的农用搬运机械项目，农用搬运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农用搬运机械项目的提出反映了对利益相关者期望的关注。包括客户、员工、投资者等利益相关者在企业发展中都有着各自的期望，农用搬运机械项目力求在满足这些期望的同时，取得更大的共赢。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138"/>
      <w:r>
        <w:rPr>
          <w:rFonts w:ascii="仿宋" w:eastAsia="仿宋" w:hAnsi="仿宋" w:cs="仿宋" w:hint="eastAsia"/>
          <w:sz w:val="28"/>
          <w:lang w:eastAsia="zh-CN"/>
        </w:rPr>
        <w:t>(四)、农用搬运机械项目意义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在实施农用搬运机械项目的过程中，我们不仅仅是在追逐商业成功，更是为企业和社会的多个层面创造了深远的意义。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的首要意义在于提升企业的市场竞争力。通过持续的创新和对产品质量的高标准要求，农用搬运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搬运机械项目的推进将促使行业技术水平的提升。通过引入先进技术和创新性解决方案，农用搬运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用搬运机械项目不仅创造了大量就业机会，提高了就业水平，还注重社会责任和环保。通过参与社会公益事业和推动环保农用搬运机械项目，农用搬运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综合而言，农用搬运机械项目意义重大，不仅推动了企业的发展，也为行业和社会的进步贡献了积极力量。这是一个全面而深刻的影响，将在未来产生可持续的正面效应。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030"/>
      <w:r>
        <w:rPr>
          <w:rFonts w:ascii="仿宋" w:eastAsia="仿宋" w:hAnsi="仿宋" w:cs="仿宋" w:hint="eastAsia"/>
          <w:sz w:val="28"/>
          <w:lang w:eastAsia="zh-CN"/>
        </w:rPr>
        <w:t>(五)、农用搬运机械项目背景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在当今迅猛发展的商业环境中，农用搬运机械项目的动因根植于对多方面因素的审慎考量。这个农用搬运机械项目的提出并非孤立的决策，而是对企业所处背景深入思考的产物。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用搬运机械项目背后的首要原因。科技的迅速发展和全球市场的快速变化使得企业必须灵活应对。农用搬运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竞争的激烈程度也是农用搬运机械项目背景中不可忽视的一环。企业需要在激烈竞争中脱颖而出，为此，农用搬运机械项目致力于打破常规，提供独特的价值主张，以吸引客户并确保市场份额的增长。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技术的迅速发展为企业带来了机遇与挑战。作为农用搬运机械项目启动的背景之一，对新兴技术的应用将有助于提升企业的技术水平，使其在不断演进的商业环境中保持竞争优势。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此外，社会对企业责任的期望也在逐渐升高。农用搬运机械项目充分融入了社会责任的理念，通过可持续经营和社会公益农用搬运机械项目，企图为社会贡献一份力量，在商业成功的同时关注社会价值。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641"/>
      <w:r>
        <w:rPr>
          <w:rFonts w:ascii="仿宋" w:eastAsia="仿宋" w:hAnsi="仿宋" w:cs="仿宋" w:hint="eastAsia"/>
          <w:sz w:val="28"/>
          <w:lang w:eastAsia="zh-CN"/>
        </w:rPr>
        <w:t>三、农用搬运机械项目选址可行性分析</w:t>
      </w:r>
      <w:bookmarkEnd w:id="11"/>
    </w:p>
    <w:p>
      <w:pPr>
        <w:pStyle w:val="Heading2"/>
        <w:rPr>
          <w:rFonts w:ascii="仿宋" w:eastAsia="仿宋" w:hAnsi="仿宋" w:cs="仿宋" w:hint="eastAsia"/>
          <w:lang w:eastAsia="zh-CN"/>
        </w:rPr>
      </w:pPr>
      <w:bookmarkStart w:id="12" w:name="_Toc17230"/>
      <w:r>
        <w:rPr>
          <w:rFonts w:ascii="仿宋" w:eastAsia="仿宋" w:hAnsi="仿宋" w:cs="仿宋" w:hint="eastAsia"/>
          <w:lang w:eastAsia="zh-CN"/>
        </w:rPr>
        <w:t>(一)、农用搬运机械项目选址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该农用搬运机械项目选址位于XX省XX市XX区XXX街道</w:t>
      </w:r>
    </w:p>
    <w:p>
      <w:pPr>
        <w:pStyle w:val="Heading2"/>
        <w:ind w:firstLine="560" w:firstLineChars="200"/>
        <w:rPr>
          <w:rFonts w:ascii="仿宋" w:eastAsia="仿宋" w:hAnsi="仿宋" w:cs="仿宋" w:hint="eastAsia"/>
          <w:sz w:val="28"/>
          <w:lang w:eastAsia="zh-CN"/>
        </w:rPr>
      </w:pPr>
      <w:bookmarkStart w:id="13" w:name="_Toc1175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农用搬运机械项目的征地面积将根据农用搬运机械项目的实际规模和需求进行精确规划。具体面积XXX平方米，旨在确保农用搬运机械项目不仅能够满足当前的发展需求，还能够预留空间以适应未来的扩展。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净用地面积是在征地面积基础上去除不可利用面积后的实际可开发用地。具体面积XXX平方米，考虑到环保、交通、安全等多方面因素，以确保农用搬运机械项目在整体利用效率上达到最优。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农用搬运机械项目计划建设的建筑总规模具体面积XXX平方米。这一规模的确定综合考虑了农用搬运机械项目的性质、规模，以及城市规划的相关要求，确保建筑布局与周边环境协调一致。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绿地率是农用搬运机械项目用地中被规划为绿地的比例。具体面积XXX平方米，旨在通过合理规划绿地，改善农用搬运机械项目周边环境，提升居民生活质量，并符合城市整体绿化规划。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容积率是用地上可以建设的建筑总体积与用地面积之比。具体面积XXX，通过合理的容积率规划，确保农用搬运机械项目建筑规模与周边环境和谐共生。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用搬运机械项目选址与当地城市规划相一致，具体面积XXX平方米。通过与城市规划部门深入沟通，确保农用搬运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农用搬运机械项目选址符合当地产业政策，具体面积XXX平方米。这包括农用搬运机械项目对当地经济的促进作用，以及对相关产业的带动效应，确保农用搬运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用地总体要求必须符合环保和可持续发展的原则，具体面积XXX平方米。通过采用绿色建筑设计、节能减排等措施，确保农用搬运机械项目在建设和运营过程中对环境的影响最小化，达到可持续发展的要求。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确保农用搬运机械项目选址具备必要的公共设施配套，具体面积XXX平方米。这包括交通便利性、教育、医疗等基础设施，以提高居民生活品质，使得农用搬运机械项目选址更具吸引力。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考虑用地总体要求对当地社会稳定性的影响，具体面积XXX平方米。通过深入了解当地社区反馈，确保农用搬运机械项目的选址和建设过程对当地社会和谐稳定产生积极作用。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用搬运机械项目选址不仅符合法规和规划，还在实际操作中具有可行性。这一全面规划将为农用搬运机械项目的成功实施提供坚实的基础，确保农用搬运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4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搬运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用搬运机械项目的设备规划和空间设计中，我们将采取灵活设备布局的措施。设备布局将根据实际需求进行灵活设计，避免不必要的浪费。通过合理规划设备摆放位置，我们将提高设备的利用率，减少设备间距，以确保农用搬运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用搬运机械项目内部引入共享设施的概念，例如共享会议室、办公区等。通过这种方式，我们可以减少对资源的重复建设，提高资源共享效率，从而减小农用搬运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99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用搬运机械项目的总图布置中，我们将不同功能区域进行明确的规划，以最大程度满足农用搬运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8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用搬运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用搬运机械项目对环境的影响是综合评价的重要因素之一。我们将详细考虑选址周边的自然环境、生态保护区、水源地等情况，确保农用搬运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对选址的评价还需充分考虑当地政府的产业政策和法规。我们将详细了解农用搬运机械项目所在地的相关政策，确保农用搬运机械项目的规划和运营与当地法规相符，降低不必要的法律风险。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考虑到社会稳定性对企业运营的重要性，我们将评估选址地区的社会安全情况、劳工关系、社区反馈等方面，以确保农用搬运机械项目的建设和运营不会受到社会稳定性的负面影响。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https://d.book118.com/425324334101011044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653CF"/>
    <w:rsid w:val="1F2653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243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2024-01-21T05:46:00Z</dcterms:created>
  <dcterms:modified xsi:type="dcterms:W3CDTF">2024-01-21T05:46:39Z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E9B991F82A5747A99FE20EACCEA78273_11</vt:lpwstr>
  </property>
  <property fmtid="{D5CDD505-2E9C-101B-9397-08002B2CF9AE}" pid="3" name="KSOProductBuildVer">
    <vt:lpwstr>2052-12.1.0.16120</vt:lpwstr>
  </property>
</Properties>
</file>