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3656" w14:paraId="7C037D3A" w14:textId="77777777">
      <w:pPr>
        <w:rPr>
          <w:rFonts w:ascii="仿宋" w:eastAsia="仿宋" w:hAnsi="仿宋" w:cs="仿宋"/>
          <w:b/>
          <w:sz w:val="40"/>
        </w:rPr>
      </w:pPr>
    </w:p>
    <w:p w:rsidR="00663656" w14:paraId="2CE80418" w14:textId="77777777">
      <w:pPr>
        <w:rPr>
          <w:rFonts w:ascii="仿宋" w:eastAsia="仿宋" w:hAnsi="仿宋" w:cs="仿宋"/>
          <w:b/>
          <w:sz w:val="40"/>
        </w:rPr>
      </w:pPr>
    </w:p>
    <w:p w:rsidR="00663656" w14:paraId="5BF1E775" w14:textId="77777777">
      <w:pPr>
        <w:rPr>
          <w:rFonts w:ascii="仿宋" w:eastAsia="仿宋" w:hAnsi="仿宋" w:cs="仿宋"/>
          <w:b/>
          <w:sz w:val="40"/>
        </w:rPr>
      </w:pPr>
    </w:p>
    <w:p w:rsidR="00663656" w14:paraId="6A494C11"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糖相关行业投资方案</w:t>
      </w:r>
    </w:p>
    <w:p w:rsidR="00663656" w14:paraId="18F81CD8" w14:textId="77777777">
      <w:pPr>
        <w:jc w:val="center"/>
        <w:rPr>
          <w:rFonts w:ascii="仿宋" w:eastAsia="仿宋" w:hAnsi="仿宋" w:cs="仿宋"/>
          <w:b/>
          <w:sz w:val="40"/>
        </w:rPr>
      </w:pPr>
      <w:r>
        <w:rPr>
          <w:rFonts w:ascii="仿宋" w:eastAsia="仿宋" w:hAnsi="仿宋" w:cs="仿宋" w:hint="eastAsia"/>
          <w:b/>
          <w:sz w:val="40"/>
        </w:rPr>
        <w:t>目录</w:t>
      </w:r>
    </w:p>
    <w:p w:rsidR="00663656" w14:paraId="017736D5" w14:textId="77777777">
      <w:pPr>
        <w:pStyle w:val="TOC1"/>
        <w:tabs>
          <w:tab w:val="right" w:leader="dot" w:pos="8306"/>
        </w:tabs>
      </w:pPr>
      <w:r>
        <w:fldChar w:fldCharType="begin"/>
      </w:r>
      <w:r>
        <w:instrText>TOC \h \z</w:instrText>
      </w:r>
      <w:r>
        <w:fldChar w:fldCharType="separate"/>
      </w:r>
      <w:hyperlink w:anchor="_Toc1622" w:history="1">
        <w:r>
          <w:rPr>
            <w:rFonts w:ascii="仿宋" w:eastAsia="仿宋" w:hAnsi="仿宋" w:cs="仿宋" w:hint="eastAsia"/>
          </w:rPr>
          <w:t>前言</w:t>
        </w:r>
        <w:r>
          <w:tab/>
        </w:r>
        <w:r>
          <w:fldChar w:fldCharType="begin"/>
        </w:r>
        <w:r>
          <w:instrText xml:space="preserve"> PAGEREF _Toc1622 \h </w:instrText>
        </w:r>
        <w:r>
          <w:fldChar w:fldCharType="separate"/>
        </w:r>
        <w:r>
          <w:t>3</w:t>
        </w:r>
        <w:r>
          <w:fldChar w:fldCharType="end"/>
        </w:r>
      </w:hyperlink>
    </w:p>
    <w:p w:rsidR="00663656" w14:paraId="557F2ADF" w14:textId="77777777">
      <w:pPr>
        <w:pStyle w:val="TOC1"/>
        <w:tabs>
          <w:tab w:val="right" w:leader="dot" w:pos="8306"/>
        </w:tabs>
      </w:pPr>
      <w:hyperlink w:anchor="_Toc17285" w:history="1">
        <w:r>
          <w:rPr>
            <w:rFonts w:ascii="仿宋" w:eastAsia="仿宋" w:hAnsi="仿宋" w:cs="仿宋" w:hint="eastAsia"/>
          </w:rPr>
          <w:t>一、产品方案与建设规划</w:t>
        </w:r>
        <w:r>
          <w:tab/>
        </w:r>
        <w:r>
          <w:fldChar w:fldCharType="begin"/>
        </w:r>
        <w:r>
          <w:instrText xml:space="preserve"> PAGEREF _Toc17285 \h </w:instrText>
        </w:r>
        <w:r>
          <w:fldChar w:fldCharType="separate"/>
        </w:r>
        <w:r>
          <w:t>3</w:t>
        </w:r>
        <w:r>
          <w:fldChar w:fldCharType="end"/>
        </w:r>
      </w:hyperlink>
    </w:p>
    <w:p w:rsidR="00663656" w14:paraId="0A9C8E46" w14:textId="77777777">
      <w:pPr>
        <w:pStyle w:val="TOC2"/>
        <w:tabs>
          <w:tab w:val="right" w:leader="dot" w:pos="8306"/>
        </w:tabs>
      </w:pPr>
      <w:hyperlink w:anchor="_Toc12752" w:history="1">
        <w:r>
          <w:rPr>
            <w:rFonts w:ascii="仿宋" w:eastAsia="仿宋" w:hAnsi="仿宋" w:cs="仿宋" w:hint="eastAsia"/>
          </w:rPr>
          <w:t>（一）糖项目场地规模</w:t>
        </w:r>
        <w:r>
          <w:tab/>
        </w:r>
        <w:r>
          <w:fldChar w:fldCharType="begin"/>
        </w:r>
        <w:r>
          <w:instrText xml:space="preserve"> PAGEREF _Toc12752 \h </w:instrText>
        </w:r>
        <w:r>
          <w:fldChar w:fldCharType="separate"/>
        </w:r>
        <w:r>
          <w:t>3</w:t>
        </w:r>
        <w:r>
          <w:fldChar w:fldCharType="end"/>
        </w:r>
      </w:hyperlink>
    </w:p>
    <w:p w:rsidR="00663656" w14:paraId="330AC987" w14:textId="77777777">
      <w:pPr>
        <w:pStyle w:val="TOC2"/>
        <w:tabs>
          <w:tab w:val="right" w:leader="dot" w:pos="8306"/>
        </w:tabs>
      </w:pPr>
      <w:hyperlink w:anchor="_Toc7129" w:history="1">
        <w:r>
          <w:rPr>
            <w:rFonts w:ascii="仿宋" w:eastAsia="仿宋" w:hAnsi="仿宋" w:cs="仿宋" w:hint="eastAsia"/>
          </w:rPr>
          <w:t>（二）产能规模</w:t>
        </w:r>
        <w:r>
          <w:tab/>
        </w:r>
        <w:r>
          <w:fldChar w:fldCharType="begin"/>
        </w:r>
        <w:r>
          <w:instrText xml:space="preserve"> PAGEREF _Toc7129 \h </w:instrText>
        </w:r>
        <w:r>
          <w:fldChar w:fldCharType="separate"/>
        </w:r>
        <w:r>
          <w:t>3</w:t>
        </w:r>
        <w:r>
          <w:fldChar w:fldCharType="end"/>
        </w:r>
      </w:hyperlink>
    </w:p>
    <w:p w:rsidR="00663656" w14:paraId="3FE21F6D" w14:textId="77777777">
      <w:pPr>
        <w:pStyle w:val="TOC2"/>
        <w:tabs>
          <w:tab w:val="right" w:leader="dot" w:pos="8306"/>
        </w:tabs>
      </w:pPr>
      <w:hyperlink w:anchor="_Toc2989" w:history="1">
        <w:r>
          <w:rPr>
            <w:rFonts w:ascii="仿宋" w:eastAsia="仿宋" w:hAnsi="仿宋" w:cs="仿宋" w:hint="eastAsia"/>
          </w:rPr>
          <w:t>（三）产品规划方案及生产纲领</w:t>
        </w:r>
        <w:r>
          <w:tab/>
        </w:r>
        <w:r>
          <w:fldChar w:fldCharType="begin"/>
        </w:r>
        <w:r>
          <w:instrText xml:space="preserve"> PAGEREF _Toc2989 \h </w:instrText>
        </w:r>
        <w:r>
          <w:fldChar w:fldCharType="separate"/>
        </w:r>
        <w:r>
          <w:t>4</w:t>
        </w:r>
        <w:r>
          <w:fldChar w:fldCharType="end"/>
        </w:r>
      </w:hyperlink>
    </w:p>
    <w:p w:rsidR="00663656" w14:paraId="60DC7B34" w14:textId="77777777">
      <w:pPr>
        <w:pStyle w:val="TOC1"/>
        <w:tabs>
          <w:tab w:val="right" w:leader="dot" w:pos="8306"/>
        </w:tabs>
      </w:pPr>
      <w:hyperlink w:anchor="_Toc3161" w:history="1">
        <w:r>
          <w:rPr>
            <w:rFonts w:ascii="仿宋" w:eastAsia="仿宋" w:hAnsi="仿宋" w:cs="仿宋" w:hint="eastAsia"/>
          </w:rPr>
          <w:t>二、行业前景及市场预测</w:t>
        </w:r>
        <w:r>
          <w:tab/>
        </w:r>
        <w:r>
          <w:fldChar w:fldCharType="begin"/>
        </w:r>
        <w:r>
          <w:instrText xml:space="preserve"> PAGEREF _Toc3161 \h </w:instrText>
        </w:r>
        <w:r>
          <w:fldChar w:fldCharType="separate"/>
        </w:r>
        <w:r>
          <w:t>4</w:t>
        </w:r>
        <w:r>
          <w:fldChar w:fldCharType="end"/>
        </w:r>
      </w:hyperlink>
    </w:p>
    <w:p w:rsidR="00663656" w14:paraId="056F553B" w14:textId="77777777">
      <w:pPr>
        <w:pStyle w:val="TOC2"/>
        <w:tabs>
          <w:tab w:val="right" w:leader="dot" w:pos="8306"/>
        </w:tabs>
      </w:pPr>
      <w:hyperlink w:anchor="_Toc19471" w:history="1">
        <w:r>
          <w:rPr>
            <w:rFonts w:ascii="仿宋" w:eastAsia="仿宋" w:hAnsi="仿宋" w:cs="仿宋" w:hint="eastAsia"/>
          </w:rPr>
          <w:t>（一）行业基本情况</w:t>
        </w:r>
        <w:r>
          <w:tab/>
        </w:r>
        <w:r>
          <w:fldChar w:fldCharType="begin"/>
        </w:r>
        <w:r>
          <w:instrText xml:space="preserve"> PAGEREF _Toc19471 \h </w:instrText>
        </w:r>
        <w:r>
          <w:fldChar w:fldCharType="separate"/>
        </w:r>
        <w:r>
          <w:t>4</w:t>
        </w:r>
        <w:r>
          <w:fldChar w:fldCharType="end"/>
        </w:r>
      </w:hyperlink>
    </w:p>
    <w:p w:rsidR="00663656" w14:paraId="1B257C06" w14:textId="77777777">
      <w:pPr>
        <w:pStyle w:val="TOC2"/>
        <w:tabs>
          <w:tab w:val="right" w:leader="dot" w:pos="8306"/>
        </w:tabs>
      </w:pPr>
      <w:hyperlink w:anchor="_Toc28971" w:history="1">
        <w:r>
          <w:rPr>
            <w:rFonts w:ascii="仿宋" w:eastAsia="仿宋" w:hAnsi="仿宋" w:cs="仿宋" w:hint="eastAsia"/>
          </w:rPr>
          <w:t>（二）市场分析</w:t>
        </w:r>
        <w:r>
          <w:tab/>
        </w:r>
        <w:r>
          <w:fldChar w:fldCharType="begin"/>
        </w:r>
        <w:r>
          <w:instrText xml:space="preserve"> PAGEREF _Toc28971 \h </w:instrText>
        </w:r>
        <w:r>
          <w:fldChar w:fldCharType="separate"/>
        </w:r>
        <w:r>
          <w:t>6</w:t>
        </w:r>
        <w:r>
          <w:fldChar w:fldCharType="end"/>
        </w:r>
      </w:hyperlink>
    </w:p>
    <w:p w:rsidR="00663656" w14:paraId="08139F84" w14:textId="77777777">
      <w:pPr>
        <w:pStyle w:val="TOC1"/>
        <w:tabs>
          <w:tab w:val="right" w:leader="dot" w:pos="8306"/>
        </w:tabs>
      </w:pPr>
      <w:hyperlink w:anchor="_Toc6351" w:history="1">
        <w:r>
          <w:rPr>
            <w:rFonts w:ascii="仿宋" w:eastAsia="仿宋" w:hAnsi="仿宋" w:cs="仿宋" w:hint="eastAsia"/>
          </w:rPr>
          <w:t>三、原材料及成品管理</w:t>
        </w:r>
        <w:r>
          <w:tab/>
        </w:r>
        <w:r>
          <w:fldChar w:fldCharType="begin"/>
        </w:r>
        <w:r>
          <w:instrText xml:space="preserve"> PAGEREF _Toc6351 \h </w:instrText>
        </w:r>
        <w:r>
          <w:fldChar w:fldCharType="separate"/>
        </w:r>
        <w:r>
          <w:t>7</w:t>
        </w:r>
        <w:r>
          <w:fldChar w:fldCharType="end"/>
        </w:r>
      </w:hyperlink>
    </w:p>
    <w:p w:rsidR="00663656" w14:paraId="73DB3A4E" w14:textId="77777777">
      <w:pPr>
        <w:pStyle w:val="TOC2"/>
        <w:tabs>
          <w:tab w:val="right" w:leader="dot" w:pos="8306"/>
        </w:tabs>
      </w:pPr>
      <w:hyperlink w:anchor="_Toc20969" w:history="1">
        <w:r>
          <w:rPr>
            <w:rFonts w:ascii="仿宋" w:eastAsia="仿宋" w:hAnsi="仿宋" w:cs="仿宋" w:hint="eastAsia"/>
          </w:rPr>
          <w:t>（一）糖项目建设期</w:t>
        </w:r>
        <w:r>
          <w:rPr>
            <w:rFonts w:ascii="仿宋" w:eastAsia="仿宋" w:hAnsi="仿宋" w:cs="仿宋" w:hint="eastAsia"/>
          </w:rPr>
          <w:t>原辅材料供应情况</w:t>
        </w:r>
        <w:r>
          <w:tab/>
        </w:r>
        <w:r>
          <w:fldChar w:fldCharType="begin"/>
        </w:r>
        <w:r>
          <w:instrText xml:space="preserve"> PAGEREF _Toc20969 \h </w:instrText>
        </w:r>
        <w:r>
          <w:fldChar w:fldCharType="separate"/>
        </w:r>
        <w:r>
          <w:t>7</w:t>
        </w:r>
        <w:r>
          <w:fldChar w:fldCharType="end"/>
        </w:r>
      </w:hyperlink>
    </w:p>
    <w:p w:rsidR="00663656" w14:paraId="3C58BABF" w14:textId="77777777">
      <w:pPr>
        <w:pStyle w:val="TOC2"/>
        <w:tabs>
          <w:tab w:val="right" w:leader="dot" w:pos="8306"/>
        </w:tabs>
      </w:pPr>
      <w:hyperlink w:anchor="_Toc30649" w:history="1">
        <w:r>
          <w:rPr>
            <w:rFonts w:ascii="仿宋" w:eastAsia="仿宋" w:hAnsi="仿宋" w:cs="仿宋" w:hint="eastAsia"/>
          </w:rPr>
          <w:t>（二）糖项目运营期原辅材料供应及质量管理</w:t>
        </w:r>
        <w:r>
          <w:tab/>
        </w:r>
        <w:r>
          <w:fldChar w:fldCharType="begin"/>
        </w:r>
        <w:r>
          <w:instrText xml:space="preserve"> PAGEREF _Toc30649 \h </w:instrText>
        </w:r>
        <w:r>
          <w:fldChar w:fldCharType="separate"/>
        </w:r>
        <w:r>
          <w:t>7</w:t>
        </w:r>
        <w:r>
          <w:fldChar w:fldCharType="end"/>
        </w:r>
      </w:hyperlink>
    </w:p>
    <w:p w:rsidR="00663656" w14:paraId="33010755" w14:textId="77777777">
      <w:pPr>
        <w:pStyle w:val="TOC1"/>
        <w:tabs>
          <w:tab w:val="right" w:leader="dot" w:pos="8306"/>
        </w:tabs>
      </w:pPr>
      <w:hyperlink w:anchor="_Toc12132" w:history="1">
        <w:r>
          <w:rPr>
            <w:rFonts w:ascii="仿宋" w:eastAsia="仿宋" w:hAnsi="仿宋" w:cs="仿宋" w:hint="eastAsia"/>
          </w:rPr>
          <w:t>四、糖项目概论</w:t>
        </w:r>
        <w:r>
          <w:tab/>
        </w:r>
        <w:r>
          <w:fldChar w:fldCharType="begin"/>
        </w:r>
        <w:r>
          <w:instrText xml:space="preserve"> PAGEREF _Toc12132 \h </w:instrText>
        </w:r>
        <w:r>
          <w:fldChar w:fldCharType="separate"/>
        </w:r>
        <w:r>
          <w:t>9</w:t>
        </w:r>
        <w:r>
          <w:fldChar w:fldCharType="end"/>
        </w:r>
      </w:hyperlink>
    </w:p>
    <w:p w:rsidR="00663656" w14:paraId="49830878" w14:textId="77777777">
      <w:pPr>
        <w:pStyle w:val="TOC2"/>
        <w:tabs>
          <w:tab w:val="right" w:leader="dot" w:pos="8306"/>
        </w:tabs>
      </w:pPr>
      <w:hyperlink w:anchor="_Toc30657" w:history="1">
        <w:r>
          <w:rPr>
            <w:rFonts w:ascii="仿宋" w:eastAsia="仿宋" w:hAnsi="仿宋" w:cs="仿宋" w:hint="eastAsia"/>
          </w:rPr>
          <w:t>（一）糖项目名称</w:t>
        </w:r>
        <w:r>
          <w:tab/>
        </w:r>
        <w:r>
          <w:fldChar w:fldCharType="begin"/>
        </w:r>
        <w:r>
          <w:instrText xml:space="preserve"> PAGEREF _Toc30657 \h </w:instrText>
        </w:r>
        <w:r>
          <w:fldChar w:fldCharType="separate"/>
        </w:r>
        <w:r>
          <w:t>9</w:t>
        </w:r>
        <w:r>
          <w:fldChar w:fldCharType="end"/>
        </w:r>
      </w:hyperlink>
    </w:p>
    <w:p w:rsidR="00663656" w14:paraId="42E8AD19" w14:textId="77777777">
      <w:pPr>
        <w:pStyle w:val="TOC2"/>
        <w:tabs>
          <w:tab w:val="right" w:leader="dot" w:pos="8306"/>
        </w:tabs>
      </w:pPr>
      <w:hyperlink w:anchor="_Toc20605" w:history="1">
        <w:r>
          <w:rPr>
            <w:rFonts w:ascii="仿宋" w:eastAsia="仿宋" w:hAnsi="仿宋" w:cs="仿宋" w:hint="eastAsia"/>
          </w:rPr>
          <w:t>（二）糖项目投资人</w:t>
        </w:r>
        <w:r>
          <w:tab/>
        </w:r>
        <w:r>
          <w:fldChar w:fldCharType="begin"/>
        </w:r>
        <w:r>
          <w:instrText xml:space="preserve"> PAGEREF _Toc20605 \h </w:instrText>
        </w:r>
        <w:r>
          <w:fldChar w:fldCharType="separate"/>
        </w:r>
        <w:r>
          <w:t>9</w:t>
        </w:r>
        <w:r>
          <w:fldChar w:fldCharType="end"/>
        </w:r>
      </w:hyperlink>
    </w:p>
    <w:p w:rsidR="00663656" w14:paraId="73457930" w14:textId="77777777">
      <w:pPr>
        <w:pStyle w:val="TOC2"/>
        <w:tabs>
          <w:tab w:val="right" w:leader="dot" w:pos="8306"/>
        </w:tabs>
      </w:pPr>
      <w:hyperlink w:anchor="_Toc28931" w:history="1">
        <w:r>
          <w:rPr>
            <w:rFonts w:ascii="仿宋" w:eastAsia="仿宋" w:hAnsi="仿宋" w:cs="仿宋" w:hint="eastAsia"/>
          </w:rPr>
          <w:t>（三）建设地点</w:t>
        </w:r>
        <w:r>
          <w:tab/>
        </w:r>
        <w:r>
          <w:fldChar w:fldCharType="begin"/>
        </w:r>
        <w:r>
          <w:instrText xml:space="preserve"> PAGEREF _Toc28931 \h </w:instrText>
        </w:r>
        <w:r>
          <w:fldChar w:fldCharType="separate"/>
        </w:r>
        <w:r>
          <w:t>9</w:t>
        </w:r>
        <w:r>
          <w:fldChar w:fldCharType="end"/>
        </w:r>
      </w:hyperlink>
    </w:p>
    <w:p w:rsidR="00663656" w14:paraId="4B470FDC" w14:textId="77777777">
      <w:pPr>
        <w:pStyle w:val="TOC2"/>
        <w:tabs>
          <w:tab w:val="right" w:leader="dot" w:pos="8306"/>
        </w:tabs>
      </w:pPr>
      <w:hyperlink w:anchor="_Toc3766" w:history="1">
        <w:r>
          <w:rPr>
            <w:rFonts w:ascii="仿宋" w:eastAsia="仿宋" w:hAnsi="仿宋" w:cs="仿宋" w:hint="eastAsia"/>
          </w:rPr>
          <w:t>（四）编制原则</w:t>
        </w:r>
        <w:r>
          <w:tab/>
        </w:r>
        <w:r>
          <w:fldChar w:fldCharType="begin"/>
        </w:r>
        <w:r>
          <w:instrText xml:space="preserve"> PAG</w:instrText>
        </w:r>
        <w:r>
          <w:instrText xml:space="preserve">EREF _Toc3766 \h </w:instrText>
        </w:r>
        <w:r>
          <w:fldChar w:fldCharType="separate"/>
        </w:r>
        <w:r>
          <w:t>9</w:t>
        </w:r>
        <w:r>
          <w:fldChar w:fldCharType="end"/>
        </w:r>
      </w:hyperlink>
    </w:p>
    <w:p w:rsidR="00663656" w14:paraId="00385AA5" w14:textId="77777777">
      <w:pPr>
        <w:pStyle w:val="TOC2"/>
        <w:tabs>
          <w:tab w:val="right" w:leader="dot" w:pos="8306"/>
        </w:tabs>
      </w:pPr>
      <w:hyperlink w:anchor="_Toc31102" w:history="1">
        <w:r>
          <w:rPr>
            <w:rFonts w:ascii="仿宋" w:eastAsia="仿宋" w:hAnsi="仿宋" w:cs="仿宋" w:hint="eastAsia"/>
          </w:rPr>
          <w:t>（五）编制依据</w:t>
        </w:r>
        <w:r>
          <w:tab/>
        </w:r>
        <w:r>
          <w:fldChar w:fldCharType="begin"/>
        </w:r>
        <w:r>
          <w:instrText xml:space="preserve"> PAGEREF _Toc31102 \h </w:instrText>
        </w:r>
        <w:r>
          <w:fldChar w:fldCharType="separate"/>
        </w:r>
        <w:r>
          <w:t>10</w:t>
        </w:r>
        <w:r>
          <w:fldChar w:fldCharType="end"/>
        </w:r>
      </w:hyperlink>
    </w:p>
    <w:p w:rsidR="00663656" w14:paraId="0CFA18C1" w14:textId="77777777">
      <w:pPr>
        <w:pStyle w:val="TOC2"/>
        <w:tabs>
          <w:tab w:val="right" w:leader="dot" w:pos="8306"/>
        </w:tabs>
      </w:pPr>
      <w:hyperlink w:anchor="_Toc26735" w:history="1">
        <w:r>
          <w:rPr>
            <w:rFonts w:ascii="仿宋" w:eastAsia="仿宋" w:hAnsi="仿宋" w:cs="仿宋" w:hint="eastAsia"/>
          </w:rPr>
          <w:t>（六）编制范围及内容</w:t>
        </w:r>
        <w:r>
          <w:tab/>
        </w:r>
        <w:r>
          <w:fldChar w:fldCharType="begin"/>
        </w:r>
        <w:r>
          <w:instrText xml:space="preserve"> PAGEREF _Toc26735 \h </w:instrText>
        </w:r>
        <w:r>
          <w:fldChar w:fldCharType="separate"/>
        </w:r>
        <w:r>
          <w:t>11</w:t>
        </w:r>
        <w:r>
          <w:fldChar w:fldCharType="end"/>
        </w:r>
      </w:hyperlink>
    </w:p>
    <w:p w:rsidR="00663656" w14:paraId="7194490D" w14:textId="77777777">
      <w:pPr>
        <w:pStyle w:val="TOC2"/>
        <w:tabs>
          <w:tab w:val="right" w:leader="dot" w:pos="8306"/>
        </w:tabs>
      </w:pPr>
      <w:hyperlink w:anchor="_Toc23790" w:history="1">
        <w:r>
          <w:rPr>
            <w:rFonts w:ascii="仿宋" w:eastAsia="仿宋" w:hAnsi="仿宋" w:cs="仿宋" w:hint="eastAsia"/>
          </w:rPr>
          <w:t>（七）糖项目建设背景</w:t>
        </w:r>
        <w:r>
          <w:tab/>
        </w:r>
        <w:r>
          <w:fldChar w:fldCharType="begin"/>
        </w:r>
        <w:r>
          <w:instrText xml:space="preserve"> PAGEREF _Toc23790 \h </w:instrText>
        </w:r>
        <w:r>
          <w:fldChar w:fldCharType="separate"/>
        </w:r>
        <w:r>
          <w:t>13</w:t>
        </w:r>
        <w:r>
          <w:fldChar w:fldCharType="end"/>
        </w:r>
      </w:hyperlink>
    </w:p>
    <w:p w:rsidR="00663656" w14:paraId="60C374FE" w14:textId="77777777">
      <w:pPr>
        <w:pStyle w:val="TOC2"/>
        <w:tabs>
          <w:tab w:val="right" w:leader="dot" w:pos="8306"/>
        </w:tabs>
      </w:pPr>
      <w:hyperlink w:anchor="_Toc3564" w:history="1">
        <w:r>
          <w:rPr>
            <w:rFonts w:ascii="仿宋" w:eastAsia="仿宋" w:hAnsi="仿宋" w:cs="仿宋" w:hint="eastAsia"/>
          </w:rPr>
          <w:t>（八）结论分析</w:t>
        </w:r>
        <w:r>
          <w:tab/>
        </w:r>
        <w:r>
          <w:fldChar w:fldCharType="begin"/>
        </w:r>
        <w:r>
          <w:instrText xml:space="preserve"> PAGEREF _Toc3564 \h </w:instrText>
        </w:r>
        <w:r>
          <w:fldChar w:fldCharType="separate"/>
        </w:r>
        <w:r>
          <w:t>13</w:t>
        </w:r>
        <w:r>
          <w:fldChar w:fldCharType="end"/>
        </w:r>
      </w:hyperlink>
    </w:p>
    <w:p w:rsidR="00663656" w14:paraId="456C19F3" w14:textId="77777777">
      <w:pPr>
        <w:pStyle w:val="TOC1"/>
        <w:tabs>
          <w:tab w:val="right" w:leader="dot" w:pos="8306"/>
        </w:tabs>
      </w:pPr>
      <w:hyperlink w:anchor="_Toc6194" w:history="1">
        <w:r>
          <w:rPr>
            <w:rFonts w:ascii="仿宋" w:eastAsia="仿宋" w:hAnsi="仿宋" w:cs="仿宋" w:hint="eastAsia"/>
          </w:rPr>
          <w:t>五、糖项目投资背景分析</w:t>
        </w:r>
        <w:r>
          <w:tab/>
        </w:r>
        <w:r>
          <w:fldChar w:fldCharType="begin"/>
        </w:r>
        <w:r>
          <w:instrText xml:space="preserve"> PAGEREF _Toc6194 \h </w:instrText>
        </w:r>
        <w:r>
          <w:fldChar w:fldCharType="separate"/>
        </w:r>
        <w:r>
          <w:t>15</w:t>
        </w:r>
        <w:r>
          <w:fldChar w:fldCharType="end"/>
        </w:r>
      </w:hyperlink>
    </w:p>
    <w:p w:rsidR="00663656" w14:paraId="5F2C6BC6" w14:textId="77777777">
      <w:pPr>
        <w:pStyle w:val="TOC2"/>
        <w:tabs>
          <w:tab w:val="right" w:leader="dot" w:pos="8306"/>
        </w:tabs>
      </w:pPr>
      <w:hyperlink w:anchor="_Toc1936" w:history="1">
        <w:r>
          <w:rPr>
            <w:rFonts w:ascii="仿宋" w:eastAsia="仿宋" w:hAnsi="仿宋" w:cs="仿宋" w:hint="eastAsia"/>
          </w:rPr>
          <w:t>（一）行业背</w:t>
        </w:r>
        <w:r>
          <w:rPr>
            <w:rFonts w:ascii="仿宋" w:eastAsia="仿宋" w:hAnsi="仿宋" w:cs="仿宋" w:hint="eastAsia"/>
          </w:rPr>
          <w:t>景分析</w:t>
        </w:r>
        <w:r>
          <w:tab/>
        </w:r>
        <w:r>
          <w:fldChar w:fldCharType="begin"/>
        </w:r>
        <w:r>
          <w:instrText xml:space="preserve"> PAGEREF _Toc1936 \h </w:instrText>
        </w:r>
        <w:r>
          <w:fldChar w:fldCharType="separate"/>
        </w:r>
        <w:r>
          <w:t>15</w:t>
        </w:r>
        <w:r>
          <w:fldChar w:fldCharType="end"/>
        </w:r>
      </w:hyperlink>
    </w:p>
    <w:p w:rsidR="00663656" w14:paraId="462F655E" w14:textId="77777777">
      <w:pPr>
        <w:pStyle w:val="TOC2"/>
        <w:tabs>
          <w:tab w:val="right" w:leader="dot" w:pos="8306"/>
        </w:tabs>
      </w:pPr>
      <w:hyperlink w:anchor="_Toc7452" w:history="1">
        <w:r>
          <w:rPr>
            <w:rFonts w:ascii="仿宋" w:eastAsia="仿宋" w:hAnsi="仿宋" w:cs="仿宋" w:hint="eastAsia"/>
          </w:rPr>
          <w:t>（二）产业发展分析</w:t>
        </w:r>
        <w:r>
          <w:tab/>
        </w:r>
        <w:r>
          <w:fldChar w:fldCharType="begin"/>
        </w:r>
        <w:r>
          <w:instrText xml:space="preserve"> PAGEREF _Toc7452 \h </w:instrText>
        </w:r>
        <w:r>
          <w:fldChar w:fldCharType="separate"/>
        </w:r>
        <w:r>
          <w:t>16</w:t>
        </w:r>
        <w:r>
          <w:fldChar w:fldCharType="end"/>
        </w:r>
      </w:hyperlink>
    </w:p>
    <w:p w:rsidR="00663656" w14:paraId="2350AA35" w14:textId="77777777">
      <w:pPr>
        <w:pStyle w:val="TOC1"/>
        <w:tabs>
          <w:tab w:val="right" w:leader="dot" w:pos="8306"/>
        </w:tabs>
      </w:pPr>
      <w:hyperlink w:anchor="_Toc18163" w:history="1">
        <w:r>
          <w:rPr>
            <w:rFonts w:ascii="仿宋" w:eastAsia="仿宋" w:hAnsi="仿宋" w:cs="仿宋" w:hint="eastAsia"/>
          </w:rPr>
          <w:t>六、投资估算</w:t>
        </w:r>
        <w:r>
          <w:tab/>
        </w:r>
        <w:r>
          <w:fldChar w:fldCharType="begin"/>
        </w:r>
        <w:r>
          <w:instrText xml:space="preserve"> PAGEREF _Toc18163 \h </w:instrText>
        </w:r>
        <w:r>
          <w:fldChar w:fldCharType="separate"/>
        </w:r>
        <w:r>
          <w:t>17</w:t>
        </w:r>
        <w:r>
          <w:fldChar w:fldCharType="end"/>
        </w:r>
      </w:hyperlink>
    </w:p>
    <w:p w:rsidR="00663656" w14:paraId="689E6BAC" w14:textId="77777777">
      <w:pPr>
        <w:pStyle w:val="TOC2"/>
        <w:tabs>
          <w:tab w:val="right" w:leader="dot" w:pos="8306"/>
        </w:tabs>
      </w:pPr>
      <w:hyperlink w:anchor="_Toc2472" w:history="1">
        <w:r>
          <w:rPr>
            <w:rFonts w:ascii="仿宋" w:eastAsia="仿宋" w:hAnsi="仿宋" w:cs="仿宋" w:hint="eastAsia"/>
          </w:rPr>
          <w:t>（一）投资估算的编制说明</w:t>
        </w:r>
        <w:r>
          <w:tab/>
        </w:r>
        <w:r>
          <w:fldChar w:fldCharType="begin"/>
        </w:r>
        <w:r>
          <w:instrText xml:space="preserve"> PAGEREF _Toc2472 \h </w:instrText>
        </w:r>
        <w:r>
          <w:fldChar w:fldCharType="separate"/>
        </w:r>
        <w:r>
          <w:t>17</w:t>
        </w:r>
        <w:r>
          <w:fldChar w:fldCharType="end"/>
        </w:r>
      </w:hyperlink>
    </w:p>
    <w:p w:rsidR="00663656" w14:paraId="20959D12" w14:textId="77777777">
      <w:pPr>
        <w:pStyle w:val="TOC2"/>
        <w:tabs>
          <w:tab w:val="right" w:leader="dot" w:pos="8306"/>
        </w:tabs>
      </w:pPr>
      <w:hyperlink w:anchor="_Toc16839" w:history="1">
        <w:r>
          <w:rPr>
            <w:rFonts w:ascii="仿宋" w:eastAsia="仿宋" w:hAnsi="仿宋" w:cs="仿宋" w:hint="eastAsia"/>
          </w:rPr>
          <w:t>（二）建设投资估算</w:t>
        </w:r>
        <w:r>
          <w:tab/>
        </w:r>
        <w:r>
          <w:fldChar w:fldCharType="begin"/>
        </w:r>
        <w:r>
          <w:instrText xml:space="preserve"> PAGEREF _Toc16839 \h </w:instrText>
        </w:r>
        <w:r>
          <w:fldChar w:fldCharType="separate"/>
        </w:r>
        <w:r>
          <w:t>18</w:t>
        </w:r>
        <w:r>
          <w:fldChar w:fldCharType="end"/>
        </w:r>
      </w:hyperlink>
    </w:p>
    <w:p w:rsidR="00663656" w14:paraId="26B7917C" w14:textId="77777777">
      <w:pPr>
        <w:pStyle w:val="TOC2"/>
        <w:tabs>
          <w:tab w:val="right" w:leader="dot" w:pos="8306"/>
        </w:tabs>
      </w:pPr>
      <w:hyperlink w:anchor="_Toc5602" w:history="1">
        <w:r>
          <w:rPr>
            <w:rFonts w:ascii="仿宋" w:eastAsia="仿宋" w:hAnsi="仿宋" w:cs="仿宋" w:hint="eastAsia"/>
          </w:rPr>
          <w:t>（三）建设期利息</w:t>
        </w:r>
        <w:r>
          <w:tab/>
        </w:r>
        <w:r>
          <w:fldChar w:fldCharType="begin"/>
        </w:r>
        <w:r>
          <w:instrText xml:space="preserve"> PAGEREF _Toc5602 \h </w:instrText>
        </w:r>
        <w:r>
          <w:fldChar w:fldCharType="separate"/>
        </w:r>
        <w:r>
          <w:t>19</w:t>
        </w:r>
        <w:r>
          <w:fldChar w:fldCharType="end"/>
        </w:r>
      </w:hyperlink>
    </w:p>
    <w:p w:rsidR="00663656" w14:paraId="6B5502A2" w14:textId="77777777">
      <w:pPr>
        <w:pStyle w:val="TOC2"/>
        <w:tabs>
          <w:tab w:val="right" w:leader="dot" w:pos="8306"/>
        </w:tabs>
      </w:pPr>
      <w:hyperlink w:anchor="_Toc27802" w:history="1">
        <w:r>
          <w:rPr>
            <w:rFonts w:ascii="仿宋" w:eastAsia="仿宋" w:hAnsi="仿宋" w:cs="仿宋" w:hint="eastAsia"/>
          </w:rPr>
          <w:t>（四）流动资金</w:t>
        </w:r>
        <w:r>
          <w:tab/>
        </w:r>
        <w:r>
          <w:fldChar w:fldCharType="begin"/>
        </w:r>
        <w:r>
          <w:instrText xml:space="preserve"> PAGEREF _Toc27802 \h </w:instrText>
        </w:r>
        <w:r>
          <w:fldChar w:fldCharType="separate"/>
        </w:r>
        <w:r>
          <w:t>20</w:t>
        </w:r>
        <w:r>
          <w:fldChar w:fldCharType="end"/>
        </w:r>
      </w:hyperlink>
    </w:p>
    <w:p w:rsidR="00663656" w14:paraId="3752F0B8" w14:textId="77777777">
      <w:pPr>
        <w:pStyle w:val="TOC2"/>
        <w:tabs>
          <w:tab w:val="right" w:leader="dot" w:pos="8306"/>
        </w:tabs>
      </w:pPr>
      <w:hyperlink w:anchor="_Toc22022" w:history="1">
        <w:r>
          <w:rPr>
            <w:rFonts w:ascii="仿宋" w:eastAsia="仿宋" w:hAnsi="仿宋" w:cs="仿宋" w:hint="eastAsia"/>
          </w:rPr>
          <w:t>（五）糖项目总投资</w:t>
        </w:r>
        <w:r>
          <w:tab/>
        </w:r>
        <w:r>
          <w:fldChar w:fldCharType="begin"/>
        </w:r>
        <w:r>
          <w:instrText xml:space="preserve"> PAGEREF _Toc22022 \h </w:instrText>
        </w:r>
        <w:r>
          <w:fldChar w:fldCharType="separate"/>
        </w:r>
        <w:r>
          <w:t>20</w:t>
        </w:r>
        <w:r>
          <w:fldChar w:fldCharType="end"/>
        </w:r>
      </w:hyperlink>
    </w:p>
    <w:p w:rsidR="00663656" w14:paraId="03E9A408" w14:textId="77777777">
      <w:pPr>
        <w:pStyle w:val="TOC2"/>
        <w:tabs>
          <w:tab w:val="right" w:leader="dot" w:pos="8306"/>
        </w:tabs>
      </w:pPr>
      <w:hyperlink w:anchor="_Toc23803" w:history="1">
        <w:r>
          <w:rPr>
            <w:rFonts w:ascii="仿宋" w:eastAsia="仿宋" w:hAnsi="仿宋" w:cs="仿宋" w:hint="eastAsia"/>
          </w:rPr>
          <w:t>（六）资金筹措与投资计划</w:t>
        </w:r>
        <w:r>
          <w:tab/>
        </w:r>
        <w:r>
          <w:fldChar w:fldCharType="begin"/>
        </w:r>
        <w:r>
          <w:instrText xml:space="preserve"> PAGEREF _Toc23803 \h </w:instrText>
        </w:r>
        <w:r>
          <w:fldChar w:fldCharType="separate"/>
        </w:r>
        <w:r>
          <w:t>21</w:t>
        </w:r>
        <w:r>
          <w:fldChar w:fldCharType="end"/>
        </w:r>
      </w:hyperlink>
    </w:p>
    <w:p w:rsidR="00663656" w14:paraId="35466A93" w14:textId="77777777">
      <w:pPr>
        <w:pStyle w:val="TOC1"/>
        <w:tabs>
          <w:tab w:val="right" w:leader="dot" w:pos="8306"/>
        </w:tabs>
      </w:pPr>
      <w:hyperlink w:anchor="_Toc6816" w:history="1">
        <w:r>
          <w:rPr>
            <w:rFonts w:ascii="仿宋" w:eastAsia="仿宋" w:hAnsi="仿宋" w:cs="仿宋" w:hint="eastAsia"/>
          </w:rPr>
          <w:t>七、组织架构分析</w:t>
        </w:r>
        <w:r>
          <w:tab/>
        </w:r>
        <w:r>
          <w:fldChar w:fldCharType="begin"/>
        </w:r>
        <w:r>
          <w:instrText xml:space="preserve"> PAGEREF _Toc6816 \h </w:instrText>
        </w:r>
        <w:r>
          <w:fldChar w:fldCharType="separate"/>
        </w:r>
        <w:r>
          <w:t>22</w:t>
        </w:r>
        <w:r>
          <w:fldChar w:fldCharType="end"/>
        </w:r>
      </w:hyperlink>
    </w:p>
    <w:p w:rsidR="00663656" w14:paraId="69734E8F" w14:textId="77777777">
      <w:pPr>
        <w:pStyle w:val="TOC2"/>
        <w:tabs>
          <w:tab w:val="right" w:leader="dot" w:pos="8306"/>
        </w:tabs>
      </w:pPr>
      <w:hyperlink w:anchor="_Toc21910" w:history="1">
        <w:r>
          <w:rPr>
            <w:rFonts w:ascii="仿宋" w:eastAsia="仿宋" w:hAnsi="仿宋" w:cs="仿宋" w:hint="eastAsia"/>
          </w:rPr>
          <w:t>（一）人力资源配置</w:t>
        </w:r>
        <w:r>
          <w:tab/>
        </w:r>
        <w:r>
          <w:fldChar w:fldCharType="begin"/>
        </w:r>
        <w:r>
          <w:instrText xml:space="preserve"> PAGEREF _Toc21910 \h </w:instrText>
        </w:r>
        <w:r>
          <w:fldChar w:fldCharType="separate"/>
        </w:r>
        <w:r>
          <w:t>22</w:t>
        </w:r>
        <w:r>
          <w:fldChar w:fldCharType="end"/>
        </w:r>
      </w:hyperlink>
    </w:p>
    <w:p w:rsidR="00663656" w14:paraId="0799B6E5" w14:textId="77777777">
      <w:pPr>
        <w:pStyle w:val="TOC2"/>
        <w:tabs>
          <w:tab w:val="right" w:leader="dot" w:pos="8306"/>
        </w:tabs>
      </w:pPr>
      <w:hyperlink w:anchor="_Toc18104" w:history="1">
        <w:r>
          <w:rPr>
            <w:rFonts w:ascii="仿宋" w:eastAsia="仿宋" w:hAnsi="仿宋" w:cs="仿宋" w:hint="eastAsia"/>
          </w:rPr>
          <w:t>（二）员工技能培训</w:t>
        </w:r>
        <w:r>
          <w:tab/>
        </w:r>
        <w:r>
          <w:fldChar w:fldCharType="begin"/>
        </w:r>
        <w:r>
          <w:instrText xml:space="preserve"> PAGEREF _Toc18104 \h </w:instrText>
        </w:r>
        <w:r>
          <w:fldChar w:fldCharType="separate"/>
        </w:r>
        <w:r>
          <w:t>23</w:t>
        </w:r>
        <w:r>
          <w:fldChar w:fldCharType="end"/>
        </w:r>
      </w:hyperlink>
    </w:p>
    <w:p w:rsidR="00663656" w14:paraId="2F0A14BB" w14:textId="77777777">
      <w:pPr>
        <w:pStyle w:val="TOC1"/>
        <w:tabs>
          <w:tab w:val="right" w:leader="dot" w:pos="8306"/>
        </w:tabs>
      </w:pPr>
      <w:hyperlink w:anchor="_Toc21555" w:history="1">
        <w:r>
          <w:rPr>
            <w:rFonts w:ascii="仿宋" w:eastAsia="仿宋" w:hAnsi="仿宋" w:cs="仿宋" w:hint="eastAsia"/>
          </w:rPr>
          <w:t>八、招</w:t>
        </w:r>
        <w:r>
          <w:rPr>
            <w:rFonts w:ascii="仿宋" w:eastAsia="仿宋" w:hAnsi="仿宋" w:cs="仿宋" w:hint="eastAsia"/>
          </w:rPr>
          <w:t>标方案</w:t>
        </w:r>
        <w:r>
          <w:tab/>
        </w:r>
        <w:r>
          <w:fldChar w:fldCharType="begin"/>
        </w:r>
        <w:r>
          <w:instrText xml:space="preserve"> PAGEREF _Toc21555 \h </w:instrText>
        </w:r>
        <w:r>
          <w:fldChar w:fldCharType="separate"/>
        </w:r>
        <w:r>
          <w:t>24</w:t>
        </w:r>
        <w:r>
          <w:fldChar w:fldCharType="end"/>
        </w:r>
      </w:hyperlink>
    </w:p>
    <w:p w:rsidR="00663656" w14:paraId="30CA23D9" w14:textId="77777777">
      <w:pPr>
        <w:pStyle w:val="TOC2"/>
        <w:tabs>
          <w:tab w:val="right" w:leader="dot" w:pos="8306"/>
        </w:tabs>
      </w:pPr>
      <w:hyperlink w:anchor="_Toc29773" w:history="1">
        <w:r>
          <w:rPr>
            <w:rFonts w:ascii="仿宋" w:eastAsia="仿宋" w:hAnsi="仿宋" w:cs="仿宋" w:hint="eastAsia"/>
          </w:rPr>
          <w:t>（一）糖项目招标依据</w:t>
        </w:r>
        <w:r>
          <w:tab/>
        </w:r>
        <w:r>
          <w:fldChar w:fldCharType="begin"/>
        </w:r>
        <w:r>
          <w:instrText xml:space="preserve"> PAGEREF _Toc29773 \h </w:instrText>
        </w:r>
        <w:r>
          <w:fldChar w:fldCharType="separate"/>
        </w:r>
        <w:r>
          <w:t>24</w:t>
        </w:r>
        <w:r>
          <w:fldChar w:fldCharType="end"/>
        </w:r>
      </w:hyperlink>
    </w:p>
    <w:p w:rsidR="00663656" w14:paraId="55CE1479" w14:textId="77777777">
      <w:pPr>
        <w:pStyle w:val="TOC2"/>
        <w:tabs>
          <w:tab w:val="right" w:leader="dot" w:pos="8306"/>
        </w:tabs>
      </w:pPr>
      <w:hyperlink w:anchor="_Toc14537" w:history="1">
        <w:r>
          <w:rPr>
            <w:rFonts w:ascii="仿宋" w:eastAsia="仿宋" w:hAnsi="仿宋" w:cs="仿宋" w:hint="eastAsia"/>
          </w:rPr>
          <w:t>（二）糖项目招标范围</w:t>
        </w:r>
        <w:r>
          <w:tab/>
        </w:r>
        <w:r>
          <w:fldChar w:fldCharType="begin"/>
        </w:r>
        <w:r>
          <w:instrText xml:space="preserve"> PAGEREF _Toc14537 \h </w:instrText>
        </w:r>
        <w:r>
          <w:fldChar w:fldCharType="separate"/>
        </w:r>
        <w:r>
          <w:t>25</w:t>
        </w:r>
        <w:r>
          <w:fldChar w:fldCharType="end"/>
        </w:r>
      </w:hyperlink>
    </w:p>
    <w:p w:rsidR="00663656" w14:paraId="5DF43B39" w14:textId="77777777">
      <w:pPr>
        <w:pStyle w:val="TOC2"/>
        <w:tabs>
          <w:tab w:val="right" w:leader="dot" w:pos="8306"/>
        </w:tabs>
      </w:pPr>
      <w:hyperlink w:anchor="_Toc16810" w:history="1">
        <w:r>
          <w:rPr>
            <w:rFonts w:ascii="仿宋" w:eastAsia="仿宋" w:hAnsi="仿宋" w:cs="仿宋" w:hint="eastAsia"/>
          </w:rPr>
          <w:t>（三）招标要求</w:t>
        </w:r>
        <w:r>
          <w:tab/>
        </w:r>
        <w:r>
          <w:fldChar w:fldCharType="begin"/>
        </w:r>
        <w:r>
          <w:instrText xml:space="preserve"> PAGEREF _Toc16810 \h </w:instrText>
        </w:r>
        <w:r>
          <w:fldChar w:fldCharType="separate"/>
        </w:r>
        <w:r>
          <w:t>25</w:t>
        </w:r>
        <w:r>
          <w:fldChar w:fldCharType="end"/>
        </w:r>
      </w:hyperlink>
    </w:p>
    <w:p w:rsidR="00663656" w14:paraId="7D90EEAB" w14:textId="77777777">
      <w:pPr>
        <w:pStyle w:val="TOC2"/>
        <w:tabs>
          <w:tab w:val="right" w:leader="dot" w:pos="8306"/>
        </w:tabs>
      </w:pPr>
      <w:hyperlink w:anchor="_Toc5628" w:history="1">
        <w:r>
          <w:rPr>
            <w:rFonts w:ascii="仿宋" w:eastAsia="仿宋" w:hAnsi="仿宋" w:cs="仿宋" w:hint="eastAsia"/>
          </w:rPr>
          <w:t>（四）招标组织方式</w:t>
        </w:r>
        <w:r>
          <w:tab/>
        </w:r>
        <w:r>
          <w:fldChar w:fldCharType="begin"/>
        </w:r>
        <w:r>
          <w:instrText xml:space="preserve"> PAGEREF _Toc5628 \h </w:instrText>
        </w:r>
        <w:r>
          <w:fldChar w:fldCharType="separate"/>
        </w:r>
        <w:r>
          <w:t>26</w:t>
        </w:r>
        <w:r>
          <w:fldChar w:fldCharType="end"/>
        </w:r>
      </w:hyperlink>
    </w:p>
    <w:p w:rsidR="00663656" w14:paraId="3C2104B7" w14:textId="77777777">
      <w:pPr>
        <w:pStyle w:val="TOC2"/>
        <w:tabs>
          <w:tab w:val="right" w:leader="dot" w:pos="8306"/>
        </w:tabs>
      </w:pPr>
      <w:hyperlink w:anchor="_Toc13910" w:history="1">
        <w:r>
          <w:rPr>
            <w:rFonts w:ascii="仿宋" w:eastAsia="仿宋" w:hAnsi="仿宋" w:cs="仿宋" w:hint="eastAsia"/>
          </w:rPr>
          <w:t>（五）招标信息发布</w:t>
        </w:r>
        <w:r>
          <w:tab/>
        </w:r>
        <w:r>
          <w:fldChar w:fldCharType="begin"/>
        </w:r>
        <w:r>
          <w:instrText xml:space="preserve"> PAGEREF _Toc13910 \h </w:instrText>
        </w:r>
        <w:r>
          <w:fldChar w:fldCharType="separate"/>
        </w:r>
        <w:r>
          <w:t>29</w:t>
        </w:r>
        <w:r>
          <w:fldChar w:fldCharType="end"/>
        </w:r>
      </w:hyperlink>
    </w:p>
    <w:p w:rsidR="00663656" w14:paraId="59BEBE37" w14:textId="77777777">
      <w:pPr>
        <w:pStyle w:val="TOC1"/>
        <w:tabs>
          <w:tab w:val="right" w:leader="dot" w:pos="8306"/>
        </w:tabs>
      </w:pPr>
      <w:hyperlink w:anchor="_Toc32452" w:history="1">
        <w:r>
          <w:rPr>
            <w:rFonts w:ascii="仿宋" w:eastAsia="仿宋" w:hAnsi="仿宋" w:cs="仿宋" w:hint="eastAsia"/>
          </w:rPr>
          <w:t>九、环境保护分</w:t>
        </w:r>
        <w:r>
          <w:rPr>
            <w:rFonts w:ascii="仿宋" w:eastAsia="仿宋" w:hAnsi="仿宋" w:cs="仿宋" w:hint="eastAsia"/>
          </w:rPr>
          <w:t>析</w:t>
        </w:r>
        <w:r>
          <w:tab/>
        </w:r>
        <w:r>
          <w:fldChar w:fldCharType="begin"/>
        </w:r>
        <w:r>
          <w:instrText xml:space="preserve"> PAGEREF _Toc32452 \h </w:instrText>
        </w:r>
        <w:r>
          <w:fldChar w:fldCharType="separate"/>
        </w:r>
        <w:r>
          <w:t>29</w:t>
        </w:r>
        <w:r>
          <w:fldChar w:fldCharType="end"/>
        </w:r>
      </w:hyperlink>
    </w:p>
    <w:p w:rsidR="00663656" w14:paraId="059426BD" w14:textId="77777777">
      <w:pPr>
        <w:pStyle w:val="TOC2"/>
        <w:tabs>
          <w:tab w:val="right" w:leader="dot" w:pos="8306"/>
        </w:tabs>
      </w:pPr>
      <w:hyperlink w:anchor="_Toc25786" w:history="1">
        <w:r>
          <w:rPr>
            <w:rFonts w:ascii="仿宋" w:eastAsia="仿宋" w:hAnsi="仿宋" w:cs="仿宋" w:hint="eastAsia"/>
          </w:rPr>
          <w:t>（一）环境保护综述</w:t>
        </w:r>
        <w:r>
          <w:tab/>
        </w:r>
        <w:r>
          <w:fldChar w:fldCharType="begin"/>
        </w:r>
        <w:r>
          <w:instrText xml:space="preserve"> PAGEREF _Toc25786 \h </w:instrText>
        </w:r>
        <w:r>
          <w:fldChar w:fldCharType="separate"/>
        </w:r>
        <w:r>
          <w:t>29</w:t>
        </w:r>
        <w:r>
          <w:fldChar w:fldCharType="end"/>
        </w:r>
      </w:hyperlink>
    </w:p>
    <w:p w:rsidR="00663656" w14:paraId="1F9EE393"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524" w:history="1">
        <w:r>
          <w:rPr>
            <w:rFonts w:ascii="仿宋" w:eastAsia="仿宋" w:hAnsi="仿宋" w:cs="仿宋" w:hint="eastAsia"/>
          </w:rPr>
          <w:t>（二）施工期环境影响分析</w:t>
        </w:r>
        <w:r>
          <w:tab/>
        </w:r>
        <w:r>
          <w:fldChar w:fldCharType="begin"/>
        </w:r>
        <w:r>
          <w:instrText xml:space="preserve"> PAGEREF _Toc524 \h </w:instrText>
        </w:r>
        <w:r>
          <w:fldChar w:fldCharType="separate"/>
        </w:r>
        <w:r>
          <w:t>30</w:t>
        </w:r>
        <w:r>
          <w:fldChar w:fldCharType="end"/>
        </w:r>
      </w:hyperlink>
    </w:p>
    <w:p w:rsidR="00663656" w14:paraId="2D8D39BF" w14:textId="77777777">
      <w:pPr>
        <w:pStyle w:val="TOC2"/>
        <w:tabs>
          <w:tab w:val="right" w:leader="dot" w:pos="8306"/>
        </w:tabs>
      </w:pPr>
      <w:hyperlink w:anchor="_Toc21929" w:history="1">
        <w:r>
          <w:rPr>
            <w:rFonts w:ascii="仿宋" w:eastAsia="仿宋" w:hAnsi="仿宋" w:cs="仿宋" w:hint="eastAsia"/>
          </w:rPr>
          <w:t>（三）营运期环境影响分析</w:t>
        </w:r>
        <w:r>
          <w:tab/>
        </w:r>
        <w:r>
          <w:fldChar w:fldCharType="begin"/>
        </w:r>
        <w:r>
          <w:instrText xml:space="preserve"> PAGEREF _Toc21929 \h </w:instrText>
        </w:r>
        <w:r>
          <w:fldChar w:fldCharType="separate"/>
        </w:r>
        <w:r>
          <w:t>32</w:t>
        </w:r>
        <w:r>
          <w:fldChar w:fldCharType="end"/>
        </w:r>
      </w:hyperlink>
    </w:p>
    <w:p w:rsidR="00663656" w14:paraId="1DED28D5" w14:textId="77777777">
      <w:pPr>
        <w:pStyle w:val="TOC2"/>
        <w:tabs>
          <w:tab w:val="right" w:leader="dot" w:pos="8306"/>
        </w:tabs>
      </w:pPr>
      <w:hyperlink w:anchor="_Toc19594" w:history="1">
        <w:r>
          <w:rPr>
            <w:rFonts w:ascii="仿宋" w:eastAsia="仿宋" w:hAnsi="仿宋" w:cs="仿宋" w:hint="eastAsia"/>
          </w:rPr>
          <w:t>（四）综合评价</w:t>
        </w:r>
        <w:r>
          <w:tab/>
        </w:r>
        <w:r>
          <w:fldChar w:fldCharType="begin"/>
        </w:r>
        <w:r>
          <w:instrText xml:space="preserve"> PAGEREF _Toc19594 \h </w:instrText>
        </w:r>
        <w:r>
          <w:fldChar w:fldCharType="separate"/>
        </w:r>
        <w:r>
          <w:t>34</w:t>
        </w:r>
        <w:r>
          <w:fldChar w:fldCharType="end"/>
        </w:r>
      </w:hyperlink>
    </w:p>
    <w:p w:rsidR="00663656" w14:paraId="2E44420E" w14:textId="77777777">
      <w:pPr>
        <w:pStyle w:val="TOC1"/>
        <w:tabs>
          <w:tab w:val="right" w:leader="dot" w:pos="8306"/>
        </w:tabs>
      </w:pPr>
      <w:hyperlink w:anchor="_Toc30061" w:history="1">
        <w:r>
          <w:rPr>
            <w:rFonts w:ascii="仿宋" w:eastAsia="仿宋" w:hAnsi="仿宋" w:cs="仿宋" w:hint="eastAsia"/>
          </w:rPr>
          <w:t>十、节能方案</w:t>
        </w:r>
        <w:r>
          <w:tab/>
        </w:r>
        <w:r>
          <w:fldChar w:fldCharType="begin"/>
        </w:r>
        <w:r>
          <w:instrText xml:space="preserve"> PAGEREF _Toc30061 \h </w:instrText>
        </w:r>
        <w:r>
          <w:fldChar w:fldCharType="separate"/>
        </w:r>
        <w:r>
          <w:t>35</w:t>
        </w:r>
        <w:r>
          <w:fldChar w:fldCharType="end"/>
        </w:r>
      </w:hyperlink>
    </w:p>
    <w:p w:rsidR="00663656" w14:paraId="0BA6E24A" w14:textId="77777777">
      <w:pPr>
        <w:pStyle w:val="TOC2"/>
        <w:tabs>
          <w:tab w:val="right" w:leader="dot" w:pos="8306"/>
        </w:tabs>
      </w:pPr>
      <w:hyperlink w:anchor="_Toc27172" w:history="1">
        <w:r>
          <w:rPr>
            <w:rFonts w:ascii="仿宋" w:eastAsia="仿宋" w:hAnsi="仿宋" w:cs="仿宋" w:hint="eastAsia"/>
          </w:rPr>
          <w:t>（一）糖项目节</w:t>
        </w:r>
        <w:r>
          <w:rPr>
            <w:rFonts w:ascii="仿宋" w:eastAsia="仿宋" w:hAnsi="仿宋" w:cs="仿宋" w:hint="eastAsia"/>
          </w:rPr>
          <w:t>能概述</w:t>
        </w:r>
        <w:r>
          <w:tab/>
        </w:r>
        <w:r>
          <w:fldChar w:fldCharType="begin"/>
        </w:r>
        <w:r>
          <w:instrText xml:space="preserve"> PAGEREF _Toc27172 \h </w:instrText>
        </w:r>
        <w:r>
          <w:fldChar w:fldCharType="separate"/>
        </w:r>
        <w:r>
          <w:t>35</w:t>
        </w:r>
        <w:r>
          <w:fldChar w:fldCharType="end"/>
        </w:r>
      </w:hyperlink>
    </w:p>
    <w:p w:rsidR="00663656" w14:paraId="1C43E423" w14:textId="77777777">
      <w:pPr>
        <w:pStyle w:val="TOC2"/>
        <w:tabs>
          <w:tab w:val="right" w:leader="dot" w:pos="8306"/>
        </w:tabs>
      </w:pPr>
      <w:hyperlink w:anchor="_Toc13836" w:history="1">
        <w:r>
          <w:rPr>
            <w:rFonts w:ascii="仿宋" w:eastAsia="仿宋" w:hAnsi="仿宋" w:cs="仿宋" w:hint="eastAsia"/>
          </w:rPr>
          <w:t>（二）能源消费种类和数量分析</w:t>
        </w:r>
        <w:r>
          <w:tab/>
        </w:r>
        <w:r>
          <w:fldChar w:fldCharType="begin"/>
        </w:r>
        <w:r>
          <w:instrText xml:space="preserve"> PAGEREF _Toc13836 \h </w:instrText>
        </w:r>
        <w:r>
          <w:fldChar w:fldCharType="separate"/>
        </w:r>
        <w:r>
          <w:t>36</w:t>
        </w:r>
        <w:r>
          <w:fldChar w:fldCharType="end"/>
        </w:r>
      </w:hyperlink>
    </w:p>
    <w:p w:rsidR="00663656" w14:paraId="7393CF7B" w14:textId="77777777">
      <w:pPr>
        <w:pStyle w:val="TOC2"/>
        <w:tabs>
          <w:tab w:val="right" w:leader="dot" w:pos="8306"/>
        </w:tabs>
      </w:pPr>
      <w:hyperlink w:anchor="_Toc11158" w:history="1">
        <w:r>
          <w:rPr>
            <w:rFonts w:ascii="仿宋" w:eastAsia="仿宋" w:hAnsi="仿宋" w:cs="仿宋" w:hint="eastAsia"/>
          </w:rPr>
          <w:t>（三）糖项目节能措施</w:t>
        </w:r>
        <w:r>
          <w:tab/>
        </w:r>
        <w:r>
          <w:fldChar w:fldCharType="begin"/>
        </w:r>
        <w:r>
          <w:instrText xml:space="preserve"> PAGEREF _Toc11158 \h </w:instrText>
        </w:r>
        <w:r>
          <w:fldChar w:fldCharType="separate"/>
        </w:r>
        <w:r>
          <w:t>37</w:t>
        </w:r>
        <w:r>
          <w:fldChar w:fldCharType="end"/>
        </w:r>
      </w:hyperlink>
    </w:p>
    <w:p w:rsidR="00663656" w14:paraId="088B8771" w14:textId="77777777">
      <w:pPr>
        <w:pStyle w:val="TOC2"/>
        <w:tabs>
          <w:tab w:val="right" w:leader="dot" w:pos="8306"/>
        </w:tabs>
      </w:pPr>
      <w:hyperlink w:anchor="_Toc30944" w:history="1">
        <w:r>
          <w:rPr>
            <w:rFonts w:ascii="仿宋" w:eastAsia="仿宋" w:hAnsi="仿宋" w:cs="仿宋" w:hint="eastAsia"/>
          </w:rPr>
          <w:t>（四）节能综合评价</w:t>
        </w:r>
        <w:r>
          <w:tab/>
        </w:r>
        <w:r>
          <w:fldChar w:fldCharType="begin"/>
        </w:r>
        <w:r>
          <w:instrText xml:space="preserve"> PAGEREF _Toc30944 \h </w:instrText>
        </w:r>
        <w:r>
          <w:fldChar w:fldCharType="separate"/>
        </w:r>
        <w:r>
          <w:t>40</w:t>
        </w:r>
        <w:r>
          <w:fldChar w:fldCharType="end"/>
        </w:r>
      </w:hyperlink>
    </w:p>
    <w:p w:rsidR="00663656" w14:paraId="6BD7A0F0" w14:textId="77777777">
      <w:pPr>
        <w:pStyle w:val="TOC1"/>
        <w:tabs>
          <w:tab w:val="right" w:leader="dot" w:pos="8306"/>
        </w:tabs>
      </w:pPr>
      <w:hyperlink w:anchor="_Toc6715" w:history="1">
        <w:r>
          <w:rPr>
            <w:rFonts w:ascii="仿宋" w:eastAsia="仿宋" w:hAnsi="仿宋" w:cs="仿宋" w:hint="eastAsia"/>
          </w:rPr>
          <w:t>十一、市场分析、调研</w:t>
        </w:r>
        <w:r>
          <w:tab/>
        </w:r>
        <w:r>
          <w:fldChar w:fldCharType="begin"/>
        </w:r>
        <w:r>
          <w:instrText xml:space="preserve"> PAGEREF _Toc6715 \h </w:instrText>
        </w:r>
        <w:r>
          <w:fldChar w:fldCharType="separate"/>
        </w:r>
        <w:r>
          <w:t>40</w:t>
        </w:r>
        <w:r>
          <w:fldChar w:fldCharType="end"/>
        </w:r>
      </w:hyperlink>
    </w:p>
    <w:p w:rsidR="00663656" w14:paraId="4A45FB71" w14:textId="77777777">
      <w:pPr>
        <w:pStyle w:val="TOC2"/>
        <w:tabs>
          <w:tab w:val="right" w:leader="dot" w:pos="8306"/>
        </w:tabs>
      </w:pPr>
      <w:hyperlink w:anchor="_Toc8628" w:history="1">
        <w:r>
          <w:rPr>
            <w:rFonts w:ascii="仿宋" w:eastAsia="仿宋" w:hAnsi="仿宋" w:cs="仿宋" w:hint="eastAsia"/>
          </w:rPr>
          <w:t>（一）糖行业分析</w:t>
        </w:r>
        <w:r>
          <w:tab/>
        </w:r>
        <w:r>
          <w:fldChar w:fldCharType="begin"/>
        </w:r>
        <w:r>
          <w:instrText xml:space="preserve"> PAGEREF _Toc8628 \h </w:instrText>
        </w:r>
        <w:r>
          <w:fldChar w:fldCharType="separate"/>
        </w:r>
        <w:r>
          <w:t>40</w:t>
        </w:r>
        <w:r>
          <w:fldChar w:fldCharType="end"/>
        </w:r>
      </w:hyperlink>
    </w:p>
    <w:p w:rsidR="00663656" w14:paraId="79CBF963" w14:textId="77777777">
      <w:pPr>
        <w:pStyle w:val="TOC2"/>
        <w:tabs>
          <w:tab w:val="right" w:leader="dot" w:pos="8306"/>
        </w:tabs>
      </w:pPr>
      <w:hyperlink w:anchor="_Toc29472" w:history="1">
        <w:r>
          <w:rPr>
            <w:rFonts w:ascii="仿宋" w:eastAsia="仿宋" w:hAnsi="仿宋" w:cs="仿宋" w:hint="eastAsia"/>
          </w:rPr>
          <w:t>（二）糖市场分析预测</w:t>
        </w:r>
        <w:r>
          <w:tab/>
        </w:r>
        <w:r>
          <w:fldChar w:fldCharType="begin"/>
        </w:r>
        <w:r>
          <w:instrText xml:space="preserve"> PAGEREF _Toc29472 \h </w:instrText>
        </w:r>
        <w:r>
          <w:fldChar w:fldCharType="separate"/>
        </w:r>
        <w:r>
          <w:t>41</w:t>
        </w:r>
        <w:r>
          <w:fldChar w:fldCharType="end"/>
        </w:r>
      </w:hyperlink>
    </w:p>
    <w:p w:rsidR="00663656" w14:paraId="212B34EA"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663656" w14:paraId="53BB36D9" w14:textId="77777777">
      <w:pPr>
        <w:pStyle w:val="Heading1"/>
        <w:jc w:val="center"/>
        <w:rPr>
          <w:rFonts w:ascii="仿宋" w:eastAsia="仿宋" w:hAnsi="仿宋" w:cs="仿宋"/>
        </w:rPr>
      </w:pPr>
      <w:bookmarkStart w:id="0" w:name="_Toc1622"/>
      <w:r>
        <w:rPr>
          <w:rFonts w:ascii="仿宋" w:eastAsia="仿宋" w:hAnsi="仿宋" w:cs="仿宋" w:hint="eastAsia"/>
        </w:rPr>
        <w:t>前言</w:t>
      </w:r>
      <w:bookmarkEnd w:id="0"/>
    </w:p>
    <w:p w:rsidR="00663656" w14:paraId="50341300"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663656" w14:paraId="78C9BD9D" w14:textId="77777777">
      <w:pPr>
        <w:pStyle w:val="Heading1"/>
        <w:ind w:firstLine="560" w:firstLineChars="200"/>
        <w:rPr>
          <w:rFonts w:ascii="仿宋" w:eastAsia="仿宋" w:hAnsi="仿宋" w:cs="仿宋"/>
          <w:sz w:val="28"/>
        </w:rPr>
      </w:pPr>
      <w:bookmarkStart w:id="1" w:name="_Toc17285"/>
      <w:r>
        <w:rPr>
          <w:rFonts w:ascii="仿宋" w:eastAsia="仿宋" w:hAnsi="仿宋" w:cs="仿宋" w:hint="eastAsia"/>
          <w:sz w:val="28"/>
        </w:rPr>
        <w:t>一、产品方案与建设规划</w:t>
      </w:r>
      <w:bookmarkEnd w:id="1"/>
    </w:p>
    <w:p w:rsidR="00663656" w14:paraId="6E7C2F56" w14:textId="77777777">
      <w:pPr>
        <w:pStyle w:val="Heading2"/>
        <w:rPr>
          <w:rFonts w:ascii="仿宋" w:eastAsia="仿宋" w:hAnsi="仿宋" w:cs="仿宋"/>
        </w:rPr>
      </w:pPr>
      <w:bookmarkStart w:id="2" w:name="_Toc12752"/>
      <w:r>
        <w:rPr>
          <w:rFonts w:ascii="仿宋" w:eastAsia="仿宋" w:hAnsi="仿宋" w:cs="仿宋" w:hint="eastAsia"/>
        </w:rPr>
        <w:t>（一）糖项目场地规模</w:t>
      </w:r>
      <w:bookmarkEnd w:id="2"/>
    </w:p>
    <w:p w:rsidR="00663656" w14:paraId="2D30E776" w14:textId="77777777">
      <w:pPr>
        <w:ind w:firstLine="560" w:firstLineChars="200"/>
        <w:rPr>
          <w:rFonts w:ascii="仿宋" w:eastAsia="仿宋" w:hAnsi="仿宋" w:cs="仿宋"/>
          <w:sz w:val="28"/>
        </w:rPr>
      </w:pPr>
      <w:r>
        <w:rPr>
          <w:rFonts w:ascii="仿宋" w:eastAsia="仿宋" w:hAnsi="仿宋" w:cs="仿宋" w:hint="eastAsia"/>
          <w:sz w:val="28"/>
        </w:rPr>
        <w:t>糖项目的总占地面积为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663656" w14:paraId="482C5F07" w14:textId="77777777">
      <w:pPr>
        <w:pStyle w:val="Heading2"/>
        <w:ind w:firstLine="560" w:firstLineChars="200"/>
        <w:rPr>
          <w:rFonts w:ascii="仿宋" w:eastAsia="仿宋" w:hAnsi="仿宋" w:cs="仿宋"/>
          <w:sz w:val="28"/>
        </w:rPr>
      </w:pPr>
      <w:bookmarkStart w:id="3" w:name="_Toc7129"/>
      <w:r>
        <w:rPr>
          <w:rFonts w:ascii="仿宋" w:eastAsia="仿宋" w:hAnsi="仿宋" w:cs="仿宋" w:hint="eastAsia"/>
          <w:sz w:val="28"/>
        </w:rPr>
        <w:t>（二）产能规模</w:t>
      </w:r>
      <w:bookmarkEnd w:id="3"/>
    </w:p>
    <w:p w:rsidR="00663656" w14:paraId="69465C1E"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根据对国内外市场的深入调研和糖项目实施能力分析，我们制定了建设规模，旨在实现年产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663656" w14:paraId="4B48DD2A"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预计在糖项目达产后，公司的年营业收入将达到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万元。这一预测主要基于市场调研、产品定价和销售策略等因素。同时，我们将持续优化生产流程、提高产品质量和降低生产成本，以实现经济效益的最大化。此外，糖项目的实施还将带来显著的</w:t>
      </w:r>
    </w:p>
    <w:p w:rsidR="00663656" w14:textId="77777777">
      <w:pPr>
        <w:ind w:firstLine="560" w:firstLineChars="200"/>
        <w:rPr>
          <w:rFonts w:ascii="仿宋" w:eastAsia="仿宋" w:hAnsi="仿宋" w:cs="仿宋"/>
          <w:sz w:val="28"/>
        </w:rPr>
      </w:pPr>
      <w:r>
        <w:rPr>
          <w:rFonts w:ascii="仿宋" w:eastAsia="仿宋" w:hAnsi="仿宋" w:cs="仿宋" w:hint="eastAsia"/>
          <w:sz w:val="28"/>
        </w:rPr>
        <w:t>就业机会和社会效益，为当地经济发展和社会稳定做出积极贡献。</w:t>
      </w:r>
    </w:p>
    <w:p w:rsidR="00663656" w14:paraId="45596E2C" w14:textId="77777777">
      <w:pPr>
        <w:pStyle w:val="Heading2"/>
        <w:ind w:firstLine="560" w:firstLineChars="200"/>
        <w:rPr>
          <w:rFonts w:ascii="仿宋" w:eastAsia="仿宋" w:hAnsi="仿宋" w:cs="仿宋"/>
          <w:sz w:val="28"/>
        </w:rPr>
      </w:pPr>
      <w:bookmarkStart w:id="4" w:name="_Toc2989"/>
      <w:r>
        <w:rPr>
          <w:rFonts w:ascii="仿宋" w:eastAsia="仿宋" w:hAnsi="仿宋" w:cs="仿宋" w:hint="eastAsia"/>
          <w:sz w:val="28"/>
        </w:rPr>
        <w:t>（三）产品规划方案及生产纲领</w:t>
      </w:r>
      <w:bookmarkEnd w:id="4"/>
    </w:p>
    <w:p w:rsidR="00663656" w14:paraId="12E466A1" w14:textId="77777777">
      <w:pPr>
        <w:ind w:firstLine="560" w:firstLineChars="200"/>
        <w:rPr>
          <w:rFonts w:ascii="仿宋" w:eastAsia="仿宋" w:hAnsi="仿宋" w:cs="仿宋"/>
          <w:sz w:val="28"/>
        </w:rPr>
      </w:pPr>
      <w:r>
        <w:rPr>
          <w:rFonts w:ascii="仿宋" w:eastAsia="仿宋" w:hAnsi="仿宋" w:cs="仿宋" w:hint="eastAsia"/>
          <w:sz w:val="28"/>
        </w:rPr>
        <w:t>本期糖项目的产品策略是在全面综合考虑多个要素的基础上制定的，包括国家和地方产业发展政策、市场需求情况、资源供应情况、企业资金筹措能力、生产工艺技术水平的先进程度、糖项目经济效益以及投资风险性等因素。糖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w:t>
      </w:r>
      <w:r>
        <w:rPr>
          <w:rFonts w:ascii="仿宋" w:eastAsia="仿宋" w:hAnsi="仿宋" w:cs="仿宋" w:hint="eastAsia"/>
          <w:sz w:val="28"/>
        </w:rPr>
        <w:t>需求保持平衡。本报告将按照初步产品方案进行细致的经济测算，以制定合适的产品策略，同时确保糖项目的经济可行性。</w:t>
      </w:r>
    </w:p>
    <w:p w:rsidR="00663656" w14:paraId="5F41DD64" w14:textId="77777777">
      <w:pPr>
        <w:pStyle w:val="Heading1"/>
        <w:ind w:firstLine="560" w:firstLineChars="200"/>
        <w:rPr>
          <w:rFonts w:ascii="仿宋" w:eastAsia="仿宋" w:hAnsi="仿宋" w:cs="仿宋"/>
          <w:sz w:val="28"/>
        </w:rPr>
      </w:pPr>
      <w:bookmarkStart w:id="5" w:name="_Toc3161"/>
      <w:r>
        <w:rPr>
          <w:rFonts w:ascii="仿宋" w:eastAsia="仿宋" w:hAnsi="仿宋" w:cs="仿宋" w:hint="eastAsia"/>
          <w:sz w:val="28"/>
        </w:rPr>
        <w:t>二、行业前景及市场预测</w:t>
      </w:r>
      <w:bookmarkEnd w:id="5"/>
    </w:p>
    <w:p w:rsidR="00663656" w14:paraId="7CD73A4A" w14:textId="77777777">
      <w:pPr>
        <w:pStyle w:val="Heading2"/>
        <w:rPr>
          <w:rFonts w:ascii="仿宋" w:eastAsia="仿宋" w:hAnsi="仿宋" w:cs="仿宋"/>
        </w:rPr>
      </w:pPr>
      <w:bookmarkStart w:id="6" w:name="_Toc19471"/>
      <w:r>
        <w:rPr>
          <w:rFonts w:ascii="仿宋" w:eastAsia="仿宋" w:hAnsi="仿宋" w:cs="仿宋" w:hint="eastAsia"/>
        </w:rPr>
        <w:t>（一）行业基本情况</w:t>
      </w:r>
      <w:bookmarkEnd w:id="6"/>
    </w:p>
    <w:p w:rsidR="00663656" w14:paraId="67E4177A" w14:textId="7988F3A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行业定义：糖行业是一个关键的产业领域，专注于生产、分离和供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663656" w14:paraId="3465810E" w14:textId="15F7DA1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市场规模：糖行业的市场规模庞大。全球范围内，该行业的市场价值数以百亿美元计。在国内市场，该行业也呈现出强劲增长势头。</w:t>
      </w:r>
    </w:p>
    <w:p w:rsidR="00663656" w14:paraId="3514D8D8" w14:textId="60771DA4">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行业分类：糖行业通常可以分为以下几个子领域，包括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w:t>
      </w:r>
      <w:r>
        <w:rPr>
          <w:rFonts w:ascii="仿宋" w:eastAsia="仿宋" w:hAnsi="仿宋" w:cs="仿宋" w:hint="eastAsia"/>
          <w:sz w:val="28"/>
        </w:rPr>
        <w:t>特的特点和市场需求。</w:t>
      </w:r>
    </w:p>
    <w:p w:rsidR="00663656" w14:paraId="7BCF9960" w14:textId="54B902A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663656" w14:paraId="663BFFF1" w14:textId="58A6C37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663656" w14:paraId="26D6BB5C" w14:textId="10A5721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663656" w14:paraId="16DE8719" w14:textId="3615B4B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竞争格局：全球糖行业竞争激烈，存在一些大型国际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w:t>
      </w:r>
      <w:r>
        <w:rPr>
          <w:rFonts w:ascii="仿宋" w:eastAsia="仿宋" w:hAnsi="仿宋" w:cs="仿宋" w:hint="eastAsia"/>
          <w:sz w:val="28"/>
        </w:rPr>
        <w:t>际市场扩张来竞争市场份额。</w:t>
      </w:r>
    </w:p>
    <w:p w:rsidR="00663656" w14:paraId="71F19947" w14:textId="79C3AA3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政策和法规：环保法规、安全标准和质量管理要求对糖行业产生重大影响。政府制定的法规和政策对行业的合规性和可持续性产生关键作用。</w:t>
      </w:r>
    </w:p>
    <w:p w:rsidR="00663656" w14:paraId="5C9238C5" w14:textId="626543D0">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国际市场：国际市场对糖行业至关重要，特别是出口市场。国际市场的稳定性和竞争格局影响着行业内企业的国际化战略。</w:t>
      </w:r>
    </w:p>
    <w:p w:rsidR="00663656" w14:paraId="7098C0B2" w14:textId="61E761F2">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糖行业有望继续保持增长。国内外市场都将提供丰富的机会，但同时也伴随着激烈的竞争和各种挑战。因此，企业需要不断创新和适应市场变化，以确保行业的可持续发展。</w:t>
      </w:r>
    </w:p>
    <w:p w:rsidR="00663656" w14:paraId="2F25526B" w14:textId="77777777">
      <w:pPr>
        <w:pStyle w:val="Heading2"/>
        <w:ind w:firstLine="560" w:firstLineChars="200"/>
        <w:rPr>
          <w:rFonts w:ascii="仿宋" w:eastAsia="仿宋" w:hAnsi="仿宋" w:cs="仿宋"/>
          <w:sz w:val="28"/>
        </w:rPr>
      </w:pPr>
      <w:bookmarkStart w:id="7" w:name="_Toc28971"/>
      <w:r>
        <w:rPr>
          <w:rFonts w:ascii="仿宋" w:eastAsia="仿宋" w:hAnsi="仿宋" w:cs="仿宋" w:hint="eastAsia"/>
          <w:sz w:val="28"/>
        </w:rPr>
        <w:t>（二）市场分析</w:t>
      </w:r>
      <w:bookmarkEnd w:id="7"/>
    </w:p>
    <w:p w:rsidR="00663656" w14:paraId="45D7A01F"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行业概述：</w:t>
      </w:r>
    </w:p>
    <w:p w:rsidR="00663656" w14:paraId="7C26A983" w14:textId="77777777">
      <w:pPr>
        <w:ind w:firstLine="560" w:firstLineChars="200"/>
        <w:rPr>
          <w:rFonts w:ascii="仿宋" w:eastAsia="仿宋" w:hAnsi="仿宋" w:cs="仿宋"/>
          <w:sz w:val="28"/>
        </w:rPr>
      </w:pPr>
      <w:r>
        <w:rPr>
          <w:rFonts w:ascii="仿宋" w:eastAsia="仿宋" w:hAnsi="仿宋" w:cs="仿宋" w:hint="eastAsia"/>
          <w:sz w:val="28"/>
        </w:rPr>
        <w:t>糖行业是一个多元化的领域，包括多种不同产品和服务的提供。</w:t>
      </w:r>
    </w:p>
    <w:p w:rsidR="00663656" w14:paraId="72420823"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663656" w14:paraId="6A3F292A"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663656" w14:paraId="141B133E" w14:textId="77777777">
      <w:pPr>
        <w:ind w:firstLine="560" w:firstLineChars="200"/>
        <w:rPr>
          <w:rFonts w:ascii="仿宋" w:eastAsia="仿宋" w:hAnsi="仿宋" w:cs="仿宋"/>
          <w:sz w:val="28"/>
        </w:rPr>
      </w:pPr>
      <w:r>
        <w:rPr>
          <w:rFonts w:ascii="仿宋" w:eastAsia="仿宋" w:hAnsi="仿宋" w:cs="仿宋" w:hint="eastAsia"/>
          <w:sz w:val="28"/>
        </w:rPr>
        <w:t>糖行业的市场规模巨大，全球市值数以百亿美元计。</w:t>
      </w:r>
    </w:p>
    <w:p w:rsidR="00663656" w14:paraId="6DBDE2F9" w14:textId="77777777">
      <w:pPr>
        <w:ind w:firstLine="560" w:firstLineChars="200"/>
        <w:rPr>
          <w:rFonts w:ascii="仿宋" w:eastAsia="仿宋" w:hAnsi="仿宋" w:cs="仿宋"/>
          <w:sz w:val="28"/>
        </w:rPr>
      </w:pPr>
      <w:r>
        <w:rPr>
          <w:rFonts w:ascii="仿宋" w:eastAsia="仿宋" w:hAnsi="仿宋" w:cs="仿宋" w:hint="eastAsia"/>
          <w:sz w:val="28"/>
        </w:rPr>
        <w:t>在国内市场，糖行业也呈现强劲增长趋势，为国内经济做出了重要贡献。</w:t>
      </w:r>
    </w:p>
    <w:p w:rsidR="00663656" w14:paraId="28B9662A"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663656" w14:paraId="6B912EE6" w14:textId="77777777">
      <w:pPr>
        <w:ind w:firstLine="560" w:firstLineChars="200"/>
        <w:rPr>
          <w:rFonts w:ascii="仿宋" w:eastAsia="仿宋" w:hAnsi="仿宋" w:cs="仿宋"/>
          <w:sz w:val="28"/>
        </w:rPr>
      </w:pPr>
      <w:r>
        <w:rPr>
          <w:rFonts w:ascii="仿宋" w:eastAsia="仿宋" w:hAnsi="仿宋" w:cs="仿宋" w:hint="eastAsia"/>
          <w:sz w:val="28"/>
        </w:rPr>
        <w:t>糖行业可分</w:t>
      </w:r>
      <w:r>
        <w:rPr>
          <w:rFonts w:ascii="仿宋" w:eastAsia="仿宋" w:hAnsi="仿宋" w:cs="仿宋" w:hint="eastAsia"/>
          <w:sz w:val="28"/>
        </w:rPr>
        <w:t>为多个子领域，每个领域提供不同的产品和服务。</w:t>
      </w:r>
    </w:p>
    <w:p w:rsidR="00663656" w14:paraId="3BC11EFF"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663656" w14:paraId="7ACEF6C6"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663656" w14:paraId="70DDF779" w14:textId="77777777">
      <w:pPr>
        <w:ind w:firstLine="560" w:firstLineChars="200"/>
        <w:rPr>
          <w:rFonts w:ascii="仿宋" w:eastAsia="仿宋" w:hAnsi="仿宋" w:cs="仿宋"/>
          <w:sz w:val="28"/>
        </w:rPr>
      </w:pPr>
      <w:r>
        <w:rPr>
          <w:rFonts w:ascii="仿宋" w:eastAsia="仿宋" w:hAnsi="仿宋" w:cs="仿宋" w:hint="eastAsia"/>
          <w:sz w:val="28"/>
        </w:rPr>
        <w:t>糖行业的全球供应商包括国际公司和本土企业。</w:t>
      </w:r>
    </w:p>
    <w:p w:rsidR="00663656" w14:paraId="0E6BCC61"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663656" w14:paraId="588C5C9C"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663656" w14:paraId="1BC9AF6E" w14:textId="77777777">
      <w:pPr>
        <w:ind w:firstLine="560" w:firstLineChars="200"/>
        <w:rPr>
          <w:rFonts w:ascii="仿宋" w:eastAsia="仿宋" w:hAnsi="仿宋" w:cs="仿宋"/>
          <w:sz w:val="28"/>
        </w:rPr>
      </w:pPr>
      <w:r>
        <w:rPr>
          <w:rFonts w:ascii="仿宋" w:eastAsia="仿宋" w:hAnsi="仿宋" w:cs="仿宋" w:hint="eastAsia"/>
          <w:sz w:val="28"/>
        </w:rPr>
        <w:t>糖行业的产品和服务广泛应用于下游行业，包括制造业、医疗保健、食品和饮料、交通、能源等多个领域。</w:t>
      </w:r>
    </w:p>
    <w:p w:rsidR="00663656" w14:paraId="235BD1E0"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663656" w14:paraId="148F39B9"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663656" w14:paraId="55A61C49" w14:textId="77777777">
      <w:pPr>
        <w:ind w:firstLine="560" w:firstLineChars="200"/>
        <w:rPr>
          <w:rFonts w:ascii="仿宋" w:eastAsia="仿宋" w:hAnsi="仿宋" w:cs="仿宋"/>
          <w:sz w:val="28"/>
        </w:rPr>
      </w:pPr>
      <w:r>
        <w:rPr>
          <w:rFonts w:ascii="仿宋" w:eastAsia="仿宋" w:hAnsi="仿宋" w:cs="仿宋" w:hint="eastAsia"/>
          <w:sz w:val="28"/>
        </w:rPr>
        <w:t>糖行业具有全球性影响，因为它为多个国家和地区的经济和产业提供了关键支持。</w:t>
      </w:r>
    </w:p>
    <w:p w:rsidR="00663656" w14:paraId="6098118E"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663656"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663656" w14:paraId="44E66A26" w14:textId="77777777">
      <w:pPr>
        <w:ind w:firstLine="560" w:firstLineChars="200"/>
        <w:rPr>
          <w:rFonts w:ascii="仿宋" w:eastAsia="仿宋" w:hAnsi="仿宋" w:cs="仿宋"/>
          <w:sz w:val="28"/>
        </w:rPr>
      </w:pPr>
    </w:p>
    <w:p w:rsidR="00663656" w14:paraId="56830D6B" w14:textId="77777777">
      <w:pPr>
        <w:pStyle w:val="Heading1"/>
        <w:ind w:firstLine="560" w:firstLineChars="200"/>
        <w:rPr>
          <w:rFonts w:ascii="仿宋" w:eastAsia="仿宋" w:hAnsi="仿宋" w:cs="仿宋"/>
          <w:sz w:val="28"/>
        </w:rPr>
      </w:pPr>
      <w:bookmarkStart w:id="8" w:name="_Toc6351"/>
      <w:r>
        <w:rPr>
          <w:rFonts w:ascii="仿宋" w:eastAsia="仿宋" w:hAnsi="仿宋" w:cs="仿宋" w:hint="eastAsia"/>
          <w:sz w:val="28"/>
        </w:rPr>
        <w:t>三、原材料及成品管理</w:t>
      </w:r>
      <w:bookmarkEnd w:id="8"/>
    </w:p>
    <w:p w:rsidR="00663656" w14:paraId="7CA6A4FF" w14:textId="77777777">
      <w:pPr>
        <w:pStyle w:val="Heading2"/>
        <w:rPr>
          <w:rFonts w:ascii="仿宋" w:eastAsia="仿宋" w:hAnsi="仿宋" w:cs="仿宋"/>
        </w:rPr>
      </w:pPr>
      <w:bookmarkStart w:id="9" w:name="_Toc20969"/>
      <w:r>
        <w:rPr>
          <w:rFonts w:ascii="仿宋" w:eastAsia="仿宋" w:hAnsi="仿宋" w:cs="仿宋" w:hint="eastAsia"/>
        </w:rPr>
        <w:t>（一）糖项目建设期原辅材料供应情况</w:t>
      </w:r>
      <w:bookmarkEnd w:id="9"/>
    </w:p>
    <w:p w:rsidR="00663656" w14:paraId="2014D6C1" w14:textId="77777777">
      <w:pPr>
        <w:ind w:firstLine="560" w:firstLineChars="200"/>
        <w:rPr>
          <w:rFonts w:ascii="仿宋" w:eastAsia="仿宋" w:hAnsi="仿宋" w:cs="仿宋"/>
          <w:sz w:val="28"/>
        </w:rPr>
      </w:pPr>
      <w:r>
        <w:rPr>
          <w:rFonts w:ascii="仿宋" w:eastAsia="仿宋" w:hAnsi="仿宋" w:cs="仿宋" w:hint="eastAsia"/>
          <w:sz w:val="28"/>
        </w:rPr>
        <w:t>本期糖项目在施工阶段所需的原辅材料主要包括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糖项目建设的需求。此外，我们还将与当地的供货厂家和商户进行密切合作，以确保材料的及时供应和质量可控。市场上存在多家可供选择的供货商，这为糖项目提供了充分的材料采购选择，也有助于</w:t>
      </w:r>
      <w:r>
        <w:rPr>
          <w:rFonts w:ascii="仿宋" w:eastAsia="仿宋" w:hAnsi="仿宋" w:cs="仿宋" w:hint="eastAsia"/>
          <w:sz w:val="28"/>
        </w:rPr>
        <w:t>维护竞争性的价格水平。糖项目管理团队将密切监测原辅材料市场的变化，以确保糖项目的施工进度不受材料供应方面的干扰。这一合理的供应链策略将有助于糖项目的高效推进和成本控制。</w:t>
      </w:r>
    </w:p>
    <w:p w:rsidR="00663656" w14:paraId="5A7F775D" w14:textId="77777777">
      <w:pPr>
        <w:pStyle w:val="Heading2"/>
        <w:ind w:firstLine="560" w:firstLineChars="200"/>
        <w:rPr>
          <w:rFonts w:ascii="仿宋" w:eastAsia="仿宋" w:hAnsi="仿宋" w:cs="仿宋"/>
          <w:sz w:val="28"/>
        </w:rPr>
      </w:pPr>
      <w:bookmarkStart w:id="10" w:name="_Toc30649"/>
      <w:r>
        <w:rPr>
          <w:rFonts w:ascii="仿宋" w:eastAsia="仿宋" w:hAnsi="仿宋" w:cs="仿宋" w:hint="eastAsia"/>
          <w:sz w:val="28"/>
        </w:rPr>
        <w:t>（二）糖项目运营期原辅材料供应及质量管理</w:t>
      </w:r>
      <w:bookmarkEnd w:id="10"/>
    </w:p>
    <w:p w:rsidR="00663656" w14:paraId="67130F0A" w14:textId="77777777">
      <w:pPr>
        <w:ind w:firstLine="560" w:firstLineChars="200"/>
        <w:rPr>
          <w:rFonts w:ascii="仿宋" w:eastAsia="仿宋" w:hAnsi="仿宋" w:cs="仿宋"/>
          <w:sz w:val="28"/>
        </w:rPr>
      </w:pPr>
    </w:p>
    <w:p w:rsidR="00663656" w14:paraId="6134CDD2" w14:textId="04A56386">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663656" w14:paraId="41C8CD4D" w14:textId="70D6B09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糖项目所需的混凝土和水泥等主要建筑材料将从当地可信赖的供应商采购。这些供应商具有稳定的生产能力，以满足糖项目的日常需求。</w:t>
      </w:r>
    </w:p>
    <w:p w:rsidR="00663656" w14:paraId="4F78DEE9" w14:textId="4AF97B83">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金属材料：</w:t>
      </w:r>
    </w:p>
    <w:p w:rsidR="00663656" w14:textId="4AF97B83">
      <w:pPr>
        <w:ind w:firstLine="560" w:firstLineChars="200"/>
        <w:rPr>
          <w:rFonts w:ascii="仿宋" w:eastAsia="仿宋" w:hAnsi="仿宋" w:cs="仿宋"/>
          <w:sz w:val="28"/>
        </w:rPr>
      </w:pPr>
      <w:r>
        <w:rPr>
          <w:rFonts w:ascii="仿宋" w:eastAsia="仿宋" w:hAnsi="仿宋" w:cs="仿宋" w:hint="eastAsia"/>
          <w:sz w:val="28"/>
        </w:rPr>
        <w:t>金属材料如钢铁、铝等，将从多个合格的供应商处采购，以确保供应的多样性和可靠性。这有助于降低糖项目在原材料方面的风险。</w:t>
      </w:r>
    </w:p>
    <w:p w:rsidR="00663656" w14:paraId="6B0C659C" w14:textId="1ABFD0E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糖项目将使用一系列辅助材料，如绝缘材料、密封材料等。这些将从专业的供应商处获得，并严格按照产品规格和质量标准进行选择。</w:t>
      </w:r>
    </w:p>
    <w:p w:rsidR="00663656" w14:paraId="55A31120" w14:textId="4BBEF05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663656" w14:paraId="6BD4D16A" w14:textId="4344CAD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糖项目管理团队将建立有效的库存管理系统，以确保原材料和辅助材料的充足供应。库存将按照先进先出（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663656" w14:paraId="5E72B2B6" w14:textId="530DEB5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w:t>
      </w:r>
      <w:r>
        <w:rPr>
          <w:rFonts w:ascii="仿宋" w:eastAsia="仿宋" w:hAnsi="仿宋" w:cs="仿宋" w:hint="eastAsia"/>
          <w:sz w:val="28"/>
        </w:rPr>
        <w:t>付前进行检查。只有符合糖项目规格和质量标准的材料才能接受。在生产过程中，将定期对原材料和成品进行质量检测，以确保产品符合相关标准。</w:t>
      </w:r>
    </w:p>
    <w:p w:rsidR="00663656" w14:paraId="713EDCD6" w14:textId="765F99D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糖项目将建立多样的供应链，与不同供应商建立合作伙伴关系，以降低风险。在供应商之间建立合理的竞争关系，以确保价格合理竞争。</w:t>
      </w:r>
    </w:p>
    <w:p w:rsidR="00663656" w14:paraId="13AAED17" w14:textId="4653E4E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糖项目管理团队将持续跟踪原材料和辅助材料的质量和供应情况。如果出现任何质量问题或供应中断，将采取迅速的纠正措施，并与供应商共同解决问题。</w:t>
      </w:r>
    </w:p>
    <w:p w:rsidR="00663656" w14:paraId="1F563BD6" w14:textId="200EE94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糖项目鼓励可持续采购实践，如回收材料的使用和减少浪费。这有</w:t>
      </w:r>
      <w:r>
        <w:rPr>
          <w:rFonts w:ascii="仿宋" w:eastAsia="仿宋" w:hAnsi="仿宋" w:cs="仿宋" w:hint="eastAsia"/>
          <w:sz w:val="28"/>
        </w:rPr>
        <w:t>助于降低糖项目的环境足迹，并提高可持续性。</w:t>
      </w:r>
    </w:p>
    <w:p w:rsidR="00663656" w14:paraId="4A424839"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663656" w14:paraId="6BD9977C" w14:textId="77777777">
      <w:pPr>
        <w:pStyle w:val="Heading1"/>
        <w:ind w:firstLine="560" w:firstLineChars="200"/>
        <w:rPr>
          <w:rFonts w:ascii="仿宋" w:eastAsia="仿宋" w:hAnsi="仿宋" w:cs="仿宋"/>
          <w:sz w:val="28"/>
        </w:rPr>
      </w:pPr>
      <w:bookmarkStart w:id="11" w:name="_Toc12132"/>
      <w:r>
        <w:rPr>
          <w:rFonts w:ascii="仿宋" w:eastAsia="仿宋" w:hAnsi="仿宋" w:cs="仿宋" w:hint="eastAsia"/>
          <w:sz w:val="28"/>
        </w:rPr>
        <w:t>四、糖项目概论</w:t>
      </w:r>
      <w:bookmarkEnd w:id="11"/>
    </w:p>
    <w:p w:rsidR="00663656" w14:paraId="159555A7" w14:textId="77777777">
      <w:pPr>
        <w:pStyle w:val="Heading2"/>
        <w:rPr>
          <w:rFonts w:ascii="仿宋" w:eastAsia="仿宋" w:hAnsi="仿宋" w:cs="仿宋"/>
        </w:rPr>
      </w:pPr>
      <w:bookmarkStart w:id="12" w:name="_Toc30657"/>
      <w:r>
        <w:rPr>
          <w:rFonts w:ascii="仿宋" w:eastAsia="仿宋" w:hAnsi="仿宋" w:cs="仿宋" w:hint="eastAsia"/>
        </w:rPr>
        <w:t>（一）糖项目名称</w:t>
      </w:r>
      <w:bookmarkEnd w:id="12"/>
    </w:p>
    <w:p w:rsidR="00663656" w14:paraId="1D03A6D6"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糖项目</w:t>
      </w:r>
    </w:p>
    <w:p w:rsidR="00663656" w14:paraId="302417F1" w14:textId="77777777">
      <w:pPr>
        <w:pStyle w:val="Heading2"/>
        <w:ind w:firstLine="560" w:firstLineChars="200"/>
        <w:rPr>
          <w:rFonts w:ascii="仿宋" w:eastAsia="仿宋" w:hAnsi="仿宋" w:cs="仿宋"/>
          <w:sz w:val="28"/>
        </w:rPr>
      </w:pPr>
      <w:bookmarkStart w:id="13" w:name="_Toc20605"/>
      <w:r>
        <w:rPr>
          <w:rFonts w:ascii="仿宋" w:eastAsia="仿宋" w:hAnsi="仿宋" w:cs="仿宋" w:hint="eastAsia"/>
          <w:sz w:val="28"/>
        </w:rPr>
        <w:t>（二）糖项目投资人</w:t>
      </w:r>
      <w:bookmarkEnd w:id="13"/>
    </w:p>
    <w:p w:rsidR="00663656" w14:paraId="73B734DD" w14:textId="77186730">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663656" w14:paraId="56740AF4" w14:textId="77777777">
      <w:pPr>
        <w:pStyle w:val="Heading2"/>
        <w:ind w:firstLine="560" w:firstLineChars="200"/>
        <w:rPr>
          <w:rFonts w:ascii="仿宋" w:eastAsia="仿宋" w:hAnsi="仿宋" w:cs="仿宋"/>
          <w:sz w:val="28"/>
        </w:rPr>
      </w:pPr>
      <w:bookmarkStart w:id="14" w:name="_Toc28931"/>
      <w:r>
        <w:rPr>
          <w:rFonts w:ascii="仿宋" w:eastAsia="仿宋" w:hAnsi="仿宋" w:cs="仿宋" w:hint="eastAsia"/>
          <w:sz w:val="28"/>
        </w:rPr>
        <w:t>（三）建设地点</w:t>
      </w:r>
      <w:bookmarkEnd w:id="14"/>
    </w:p>
    <w:p w:rsidR="00663656" w14:paraId="3CD51878" w14:textId="7E3B9C30">
      <w:pPr>
        <w:ind w:firstLine="560" w:firstLineChars="200"/>
        <w:rPr>
          <w:rFonts w:ascii="仿宋" w:eastAsia="仿宋" w:hAnsi="仿宋" w:cs="仿宋"/>
          <w:sz w:val="28"/>
        </w:rPr>
      </w:pPr>
      <w:r>
        <w:rPr>
          <w:rFonts w:ascii="仿宋" w:eastAsia="仿宋" w:hAnsi="仿宋" w:cs="仿宋" w:hint="eastAsia"/>
          <w:sz w:val="28"/>
        </w:rPr>
        <w:t>我们的糖项目选址位于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，这个地点被精心挑选，有着多重战略优势，以确保糖项目的成功和可持续发展。</w:t>
      </w:r>
    </w:p>
    <w:p w:rsidR="00663656" w14:paraId="561887AA" w14:textId="77777777">
      <w:pPr>
        <w:pStyle w:val="Heading2"/>
        <w:ind w:firstLine="560" w:firstLineChars="200"/>
        <w:rPr>
          <w:rFonts w:ascii="仿宋" w:eastAsia="仿宋" w:hAnsi="仿宋" w:cs="仿宋"/>
          <w:sz w:val="28"/>
        </w:rPr>
      </w:pPr>
      <w:bookmarkStart w:id="15" w:name="_Toc3766"/>
      <w:r>
        <w:rPr>
          <w:rFonts w:ascii="仿宋" w:eastAsia="仿宋" w:hAnsi="仿宋" w:cs="仿宋" w:hint="eastAsia"/>
          <w:sz w:val="28"/>
        </w:rPr>
        <w:t>（四）编制原则</w:t>
      </w:r>
      <w:bookmarkEnd w:id="15"/>
    </w:p>
    <w:p w:rsidR="00663656" w14:paraId="061956F5" w14:textId="7200023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糖项目在法律框架内运行，以维护企业的声誉和遵守社会责任。</w:t>
      </w:r>
    </w:p>
    <w:p w:rsidR="00663656" w14:paraId="1529B273" w14:textId="3B52DA7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w:t>
      </w:r>
      <w:r>
        <w:rPr>
          <w:rFonts w:ascii="仿宋" w:eastAsia="仿宋" w:hAnsi="仿宋" w:cs="仿宋" w:hint="eastAsia"/>
          <w:sz w:val="28"/>
        </w:rPr>
        <w:t>采用成熟、可靠的技术路线，并关注前瞻性的技术趋势。通过不断改进和采用最新的工艺技术，我们将提高糖项目的竞争力和市场适应性，以满足客户需求。</w:t>
      </w:r>
    </w:p>
    <w:p w:rsidR="00663656" w14:paraId="7BAF9727" w14:textId="6CA92D9C">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合理布局：</w:t>
      </w:r>
    </w:p>
    <w:p w:rsidR="00663656" w14:textId="6CA92D9C">
      <w:pPr>
        <w:ind w:firstLine="560" w:firstLineChars="200"/>
        <w:rPr>
          <w:rFonts w:ascii="仿宋" w:eastAsia="仿宋" w:hAnsi="仿宋" w:cs="仿宋"/>
          <w:sz w:val="28"/>
        </w:rPr>
      </w:pPr>
      <w:r>
        <w:rPr>
          <w:rFonts w:ascii="仿宋" w:eastAsia="仿宋" w:hAnsi="仿宋" w:cs="仿宋" w:hint="eastAsia"/>
          <w:sz w:val="28"/>
        </w:rPr>
        <w:t>设备和工程的布置将充分考虑现场实际情况，以合理使用土地资源。我们将尽量减少浪费，提高土地资源的有效利用，以降低糖项目成本。</w:t>
      </w:r>
    </w:p>
    <w:p w:rsidR="00663656" w14:paraId="1A46A7E9" w14:textId="22B091C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糖项目的安全、文明和清洁生产。这包括环境保护、劳动安全卫生和消防设施的同步规划、同步实施和同步运行。我们将关注可持续发展的要求，具备适应市场变化的可操作弹性。</w:t>
      </w:r>
    </w:p>
    <w:p w:rsidR="00663656" w14:paraId="23A4491F" w14:textId="38BD8C6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w:t>
      </w:r>
      <w:r>
        <w:rPr>
          <w:rFonts w:ascii="仿宋" w:eastAsia="仿宋" w:hAnsi="仿宋" w:cs="仿宋" w:hint="eastAsia"/>
          <w:sz w:val="28"/>
        </w:rPr>
        <w:t>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663656" w14:paraId="7095FBEE" w14:textId="43FEB05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我们将充分满足糖项目业主对糖项目功能、盈利性等投资方面的要求。糖项目的设计和实施将以业主的期望和目标为中心，确保糖项目能够达到商业目标。</w:t>
      </w:r>
    </w:p>
    <w:p w:rsidR="00663656" w14:paraId="44EED937" w14:textId="1040597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我们将对工程各类风险进行全面评估，并采取规避措施，以确保糖项目的可靠性。这包括但不限于财务风险、技术风险和市场风险的识别和管理。</w:t>
      </w:r>
    </w:p>
    <w:p w:rsidR="00663656" w14:paraId="1A0FE148"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通过以上原则和操作措施，我们将确保糖项目在合规、可持续和安全的基础上取得成功，以实现长期的业务增长和社会责任。</w:t>
      </w:r>
    </w:p>
    <w:p w:rsidR="00663656" w14:paraId="6E4259E0" w14:textId="77777777">
      <w:pPr>
        <w:pStyle w:val="Heading2"/>
        <w:ind w:firstLine="560" w:firstLineChars="200"/>
        <w:rPr>
          <w:rFonts w:ascii="仿宋" w:eastAsia="仿宋" w:hAnsi="仿宋" w:cs="仿宋"/>
          <w:sz w:val="28"/>
        </w:rPr>
      </w:pPr>
      <w:bookmarkStart w:id="16" w:name="_Toc31102"/>
      <w:r>
        <w:rPr>
          <w:rFonts w:ascii="仿宋" w:eastAsia="仿宋" w:hAnsi="仿宋" w:cs="仿宋" w:hint="eastAsia"/>
          <w:sz w:val="28"/>
        </w:rPr>
        <w:t>（五）编制依据</w:t>
      </w:r>
      <w:bookmarkEnd w:id="16"/>
    </w:p>
    <w:p w:rsidR="00663656" w14:paraId="027ED499" w14:textId="77777777">
      <w:pPr>
        <w:ind w:firstLine="560" w:firstLineChars="200"/>
        <w:rPr>
          <w:rFonts w:ascii="仿宋" w:eastAsia="仿宋" w:hAnsi="仿宋" w:cs="仿宋"/>
          <w:sz w:val="28"/>
        </w:rPr>
      </w:pPr>
      <w:r>
        <w:rPr>
          <w:rFonts w:ascii="仿宋" w:eastAsia="仿宋" w:hAnsi="仿宋" w:cs="仿宋" w:hint="eastAsia"/>
          <w:sz w:val="28"/>
        </w:rPr>
        <w:t>在糖项目可行性研究和评估的过程中，需要综合考虑以下政策和资料，以确保糖项目的合规性和可行性：</w:t>
      </w:r>
    </w:p>
    <w:p w:rsidR="00663656" w14:paraId="56AEAC8D" w14:textId="0FB3D4C3">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663656" w14:paraId="061E7532" w14:textId="00F603B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地方性规划和政策：研究糖项目所在地的地方性规划和政策文件，确保糖项目不仅符合国家政策</w:t>
      </w:r>
      <w:r>
        <w:rPr>
          <w:rFonts w:ascii="仿宋" w:eastAsia="仿宋" w:hAnsi="仿宋" w:cs="仿宋" w:hint="eastAsia"/>
          <w:sz w:val="28"/>
        </w:rPr>
        <w:t>，还符合当地政府的发展方向和规划。</w:t>
      </w:r>
    </w:p>
    <w:p w:rsidR="00663656" w14:paraId="5982ACB8" w14:textId="78F9A39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相关财务制度、会计制度：深入了解并遵守最新的国家和地方财务和会计制度，以确保糖项目的财务管理合规。</w:t>
      </w:r>
    </w:p>
    <w:p w:rsidR="00663656" w14:paraId="0528F978" w14:textId="1C062B2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专业指南和标准：参考行业相关的专业指南和标准，如环境保护、安全生产等，以确保糖项目在关键领域的合规性。</w:t>
      </w:r>
    </w:p>
    <w:p w:rsidR="00663656" w14:paraId="0FF73648" w14:textId="33B2653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可行性研究初期成果：对已经完成的可行性研究初期成果进行综合分析，以了解糖项目的潜在问题和机会。</w:t>
      </w:r>
    </w:p>
    <w:p w:rsidR="00663656" w14:paraId="19EA18CA" w14:textId="5DE2A87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设计基础资料：根据糖项目性质，及时调查和收集相关设计基础资料，以支持可行性研究的全面性和深入分析。</w:t>
      </w:r>
    </w:p>
    <w:p w:rsidR="00663656" w14:paraId="44C5AC70" w14:textId="5B664FE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糖项目评估方法和参数：参考最新的糖项目评估方法和参数，确保糖项目的经济效益评估和风险评估符合国家和行业标准。</w:t>
      </w:r>
    </w:p>
    <w:p w:rsidR="00663656" w14:paraId="6E752139" w14:textId="7F14F76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技术资料和糖项目方案：糖项目建设单位提供的技术资料、糖项目方案和基础材料将为可行性研究提供重要信息，需要充分考虑。</w:t>
      </w:r>
    </w:p>
    <w:p w:rsidR="00663656" w14:paraId="1E886E10" w14:textId="77777777">
      <w:pPr>
        <w:ind w:firstLine="560" w:firstLineChars="200"/>
        <w:rPr>
          <w:rFonts w:ascii="仿宋" w:eastAsia="仿宋" w:hAnsi="仿宋" w:cs="仿宋"/>
          <w:sz w:val="28"/>
        </w:rPr>
      </w:pPr>
      <w:r>
        <w:rPr>
          <w:rFonts w:ascii="仿宋" w:eastAsia="仿宋" w:hAnsi="仿宋" w:cs="仿宋" w:hint="eastAsia"/>
          <w:sz w:val="28"/>
        </w:rPr>
        <w:t>以上政策和资料将在糖项目的可行性研究和评估中被广泛引用和参考，以确保糖项目的全面性、合规性和可行性。</w:t>
      </w:r>
    </w:p>
    <w:p w:rsidR="00663656" w14:paraId="72F31415" w14:textId="77777777">
      <w:pPr>
        <w:pStyle w:val="Heading2"/>
        <w:ind w:firstLine="560" w:firstLineChars="200"/>
        <w:rPr>
          <w:rFonts w:ascii="仿宋" w:eastAsia="仿宋" w:hAnsi="仿宋" w:cs="仿宋"/>
          <w:sz w:val="28"/>
        </w:rPr>
      </w:pPr>
      <w:bookmarkStart w:id="17" w:name="_Toc26735"/>
      <w:r>
        <w:rPr>
          <w:rFonts w:ascii="仿宋" w:eastAsia="仿宋" w:hAnsi="仿宋" w:cs="仿宋" w:hint="eastAsia"/>
          <w:sz w:val="28"/>
        </w:rPr>
        <w:t>（六）编制范围及内容</w:t>
      </w:r>
      <w:bookmarkEnd w:id="17"/>
    </w:p>
    <w:p w:rsidR="00663656" w14:paraId="72565346" w14:textId="626364F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糖项目单位和糖项目背景：</w:t>
      </w:r>
    </w:p>
    <w:p w:rsidR="00663656" w14:paraId="74C5A920" w14:textId="0A5F3BB4">
      <w:pPr>
        <w:ind w:firstLine="560" w:firstLineChars="200"/>
        <w:rPr>
          <w:rFonts w:ascii="仿宋" w:eastAsia="仿宋" w:hAnsi="仿宋" w:cs="仿宋"/>
          <w:sz w:val="28"/>
        </w:rPr>
      </w:pPr>
      <w:r>
        <w:rPr>
          <w:rFonts w:ascii="仿宋" w:eastAsia="仿宋" w:hAnsi="仿宋" w:cs="仿宋" w:hint="eastAsia"/>
          <w:sz w:val="28"/>
        </w:rPr>
        <w:t>介绍糖项目的</w:t>
      </w:r>
      <w:r>
        <w:rPr>
          <w:rFonts w:ascii="仿宋" w:eastAsia="仿宋" w:hAnsi="仿宋" w:cs="仿宋" w:hint="eastAsia"/>
          <w:sz w:val="28"/>
        </w:rPr>
        <w:t>负责单位以及糖项目的基本情况，包括糖项目的名称、规模、定位等。</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https://d.book118.com/425330114032011044</w:t>
        </w:r>
      </w:hyperlink>
    </w:p>
    <w:p w:rsidR="0066365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656" w14:paraId="7728C1A4" w14:textId="77777777">
    <w:pPr>
      <w:pStyle w:val="Header"/>
      <w:jc w:val="center"/>
      <w:rPr>
        <w:rFonts w:ascii="仿宋" w:eastAsia="仿宋" w:hAnsi="仿宋" w:cs="仿宋"/>
      </w:rPr>
    </w:pPr>
    <w:r>
      <w:rPr>
        <w:rFonts w:ascii="仿宋" w:eastAsia="仿宋" w:hAnsi="仿宋" w:cs="仿宋" w:hint="eastAsia"/>
      </w:rPr>
      <w:t>糖相关行业投资方案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656" w14:textId="77777777">
    <w:pPr>
      <w:pStyle w:val="Header"/>
      <w:jc w:val="center"/>
      <w:rPr>
        <w:rFonts w:ascii="仿宋" w:eastAsia="仿宋" w:hAnsi="仿宋" w:cs="仿宋"/>
      </w:rPr>
    </w:pPr>
    <w:r>
      <w:rPr>
        <w:rFonts w:ascii="仿宋" w:eastAsia="仿宋" w:hAnsi="仿宋" w:cs="仿宋" w:hint="eastAsia"/>
      </w:rPr>
      <w:t>糖相关行业投资方案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656" w14:textId="77777777">
    <w:pPr>
      <w:pStyle w:val="Header"/>
      <w:jc w:val="center"/>
      <w:rPr>
        <w:rFonts w:ascii="仿宋" w:eastAsia="仿宋" w:hAnsi="仿宋" w:cs="仿宋"/>
      </w:rPr>
    </w:pPr>
    <w:r>
      <w:rPr>
        <w:rFonts w:ascii="仿宋" w:eastAsia="仿宋" w:hAnsi="仿宋" w:cs="仿宋" w:hint="eastAsia"/>
      </w:rPr>
      <w:t>糖相关行业投资方案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656" w14:textId="77777777">
    <w:pPr>
      <w:pStyle w:val="Header"/>
      <w:jc w:val="center"/>
      <w:rPr>
        <w:rFonts w:ascii="仿宋" w:eastAsia="仿宋" w:hAnsi="仿宋" w:cs="仿宋"/>
      </w:rPr>
    </w:pPr>
    <w:r>
      <w:rPr>
        <w:rFonts w:ascii="仿宋" w:eastAsia="仿宋" w:hAnsi="仿宋" w:cs="仿宋" w:hint="eastAsia"/>
      </w:rPr>
      <w:t>糖相关行业投资方案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656" w14:textId="77777777">
    <w:pPr>
      <w:pStyle w:val="Header"/>
      <w:jc w:val="center"/>
      <w:rPr>
        <w:rFonts w:ascii="仿宋" w:eastAsia="仿宋" w:hAnsi="仿宋" w:cs="仿宋"/>
      </w:rPr>
    </w:pPr>
    <w:r>
      <w:rPr>
        <w:rFonts w:ascii="仿宋" w:eastAsia="仿宋" w:hAnsi="仿宋" w:cs="仿宋" w:hint="eastAsia"/>
      </w:rPr>
      <w:t>糖相关行业投资方案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656" w14:textId="77777777">
    <w:pPr>
      <w:pStyle w:val="Header"/>
      <w:jc w:val="center"/>
      <w:rPr>
        <w:rFonts w:ascii="仿宋" w:eastAsia="仿宋" w:hAnsi="仿宋" w:cs="仿宋"/>
      </w:rPr>
    </w:pPr>
    <w:r>
      <w:rPr>
        <w:rFonts w:ascii="仿宋" w:eastAsia="仿宋" w:hAnsi="仿宋" w:cs="仿宋" w:hint="eastAsia"/>
      </w:rPr>
      <w:t>糖相关行业投资方案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656" w14:textId="77777777">
    <w:pPr>
      <w:pStyle w:val="Header"/>
      <w:jc w:val="center"/>
      <w:rPr>
        <w:rFonts w:ascii="仿宋" w:eastAsia="仿宋" w:hAnsi="仿宋" w:cs="仿宋"/>
      </w:rPr>
    </w:pPr>
    <w:r>
      <w:rPr>
        <w:rFonts w:ascii="仿宋" w:eastAsia="仿宋" w:hAnsi="仿宋" w:cs="仿宋" w:hint="eastAsia"/>
      </w:rPr>
      <w:t>糖相关行业投资方案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656" w14:textId="77777777">
    <w:pPr>
      <w:pStyle w:val="Header"/>
      <w:jc w:val="center"/>
      <w:rPr>
        <w:rFonts w:ascii="仿宋" w:eastAsia="仿宋" w:hAnsi="仿宋" w:cs="仿宋"/>
      </w:rPr>
    </w:pPr>
    <w:r>
      <w:rPr>
        <w:rFonts w:ascii="仿宋" w:eastAsia="仿宋" w:hAnsi="仿宋" w:cs="仿宋" w:hint="eastAsia"/>
      </w:rPr>
      <w:t>糖相关行业投资方案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656" w14:textId="77777777">
    <w:pPr>
      <w:pStyle w:val="Header"/>
      <w:jc w:val="center"/>
      <w:rPr>
        <w:rFonts w:ascii="仿宋" w:eastAsia="仿宋" w:hAnsi="仿宋" w:cs="仿宋"/>
      </w:rPr>
    </w:pPr>
    <w:r>
      <w:rPr>
        <w:rFonts w:ascii="仿宋" w:eastAsia="仿宋" w:hAnsi="仿宋" w:cs="仿宋" w:hint="eastAsia"/>
      </w:rPr>
      <w:t>糖相关行业投资方案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656" w14:textId="77777777">
    <w:pPr>
      <w:pStyle w:val="Header"/>
      <w:jc w:val="center"/>
      <w:rPr>
        <w:rFonts w:ascii="仿宋" w:eastAsia="仿宋" w:hAnsi="仿宋" w:cs="仿宋"/>
      </w:rPr>
    </w:pPr>
    <w:r>
      <w:rPr>
        <w:rFonts w:ascii="仿宋" w:eastAsia="仿宋" w:hAnsi="仿宋" w:cs="仿宋" w:hint="eastAsia"/>
      </w:rPr>
      <w:t>糖相关行业投资方案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656" w14:textId="77777777">
    <w:pPr>
      <w:pStyle w:val="Header"/>
      <w:jc w:val="center"/>
      <w:rPr>
        <w:rFonts w:ascii="仿宋" w:eastAsia="仿宋" w:hAnsi="仿宋" w:cs="仿宋"/>
      </w:rPr>
    </w:pPr>
    <w:r>
      <w:rPr>
        <w:rFonts w:ascii="仿宋" w:eastAsia="仿宋" w:hAnsi="仿宋" w:cs="仿宋" w:hint="eastAsia"/>
      </w:rPr>
      <w:t>糖相关行业投资方案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3656" w14:textId="77777777">
    <w:pPr>
      <w:pStyle w:val="Header"/>
      <w:jc w:val="center"/>
      <w:rPr>
        <w:rFonts w:ascii="仿宋" w:eastAsia="仿宋" w:hAnsi="仿宋" w:cs="仿宋"/>
      </w:rPr>
    </w:pPr>
    <w:r>
      <w:rPr>
        <w:rFonts w:ascii="仿宋" w:eastAsia="仿宋" w:hAnsi="仿宋" w:cs="仿宋" w:hint="eastAsia"/>
      </w:rPr>
      <w:t>糖相关行业投资方案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A011964"/>
    <w:rsid w:val="00663656"/>
    <w:rsid w:val="00C86B2D"/>
    <w:rsid w:val="2A0119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5A6CB1C"/>
  <w15:docId w15:val="{E2F58761-686D-429D-B511-A155A300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25330114032011044"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3347</Words>
  <Characters>19079</Characters>
  <Application>Microsoft Office Word</Application>
  <DocSecurity>0</DocSecurity>
  <Lines>158</Lines>
  <Paragraphs>44</Paragraphs>
  <ScaleCrop>false</ScaleCrop>
  <Company/>
  <LinksUpToDate>false</LinksUpToDate>
  <CharactersWithSpaces>22382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2023-12-04T08:07:00Z</dcterms:created>
  <dcterms:modified xsi:type="dcterms:W3CDTF">2024-01-02T12:57:00Z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35895A55DC8C4DE3BAED36E15CCDFAD1_11</vt:lpwstr>
  </property>
  <property fmtid="{D5CDD505-2E9C-101B-9397-08002B2CF9AE}" pid="3" name="KSOProductBuildVer">
    <vt:lpwstr>2052-12.1.0.15990</vt:lpwstr>
  </property>
</Properties>
</file>