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A75F1C" w14:paraId="75827FA1" w14:textId="77777777">
      <w:pPr>
        <w:ind w:firstLine="600"/>
        <w:jc w:val="center"/>
      </w:pPr>
      <w:r>
        <w:br/>
      </w:r>
      <w:r>
        <w:br/>
      </w:r>
      <w:r>
        <w:br/>
      </w:r>
    </w:p>
    <w:p w:rsidR="00A75F1C" w14:paraId="2A67408C" w14:textId="77777777">
      <w:pPr>
        <w:jc w:val="center"/>
      </w:pPr>
      <w:r>
        <w:rPr>
          <w:rFonts w:ascii="黑体" w:eastAsia="黑体" w:hAnsi="黑体" w:cs="黑体"/>
          <w:b/>
          <w:bCs/>
          <w:sz w:val="48"/>
          <w:szCs w:val="48"/>
        </w:rPr>
        <w:t>芯片项目</w:t>
      </w:r>
    </w:p>
    <w:p w:rsidR="00A75F1C" w14:paraId="5623F47A" w14:textId="77777777">
      <w:pPr>
        <w:jc w:val="center"/>
      </w:pPr>
      <w:r>
        <w:rPr>
          <w:rFonts w:ascii="黑体" w:eastAsia="黑体" w:hAnsi="黑体" w:cs="黑体"/>
          <w:b/>
          <w:bCs/>
          <w:sz w:val="52"/>
          <w:szCs w:val="52"/>
        </w:rPr>
        <w:t>可行性研究报告</w:t>
      </w:r>
      <w:r>
        <w:br/>
      </w:r>
      <w:r>
        <w:br/>
      </w:r>
      <w:r>
        <w:br/>
      </w:r>
      <w:r>
        <w:br/>
      </w:r>
      <w:r>
        <w:br/>
      </w:r>
      <w:r>
        <w:br/>
      </w:r>
      <w:r>
        <w:br/>
      </w:r>
      <w:r>
        <w:br/>
      </w:r>
    </w:p>
    <w:p w:rsidR="00A75F1C" w14:paraId="3C66E04F" w14:textId="77777777">
      <w:pPr>
        <w:jc w:val="center"/>
      </w:pPr>
      <w:r>
        <w:rPr>
          <w:rFonts w:ascii="黑体" w:eastAsia="黑体" w:hAnsi="黑体" w:cs="黑体"/>
          <w:b/>
          <w:bCs/>
          <w:sz w:val="30"/>
          <w:szCs w:val="30"/>
        </w:rPr>
        <w:t>xxx有限责任公司</w:t>
      </w:r>
    </w:p>
    <w:p w:rsidR="00A75F1C" w14:paraId="51B8176E" w14:textId="7C004345">
      <w:pPr>
        <w:sectPr w:rsidSect="00A02F19">
          <w:headerReference w:type="default" r:id="rId4"/>
          <w:pgSz w:w="12240" w:h="15840"/>
          <w:pgMar w:top="1800" w:right="1200" w:bottom="1200" w:left="1200" w:header="720" w:footer="720" w:gutter="0"/>
          <w:cols w:space="720"/>
          <w:docGrid w:linePitch="360"/>
        </w:sectPr>
      </w:pPr>
      <w:r>
        <w:rPr>
          <w:noProof/>
        </w:rPr>
        <w:pict>
          <v:shapetype id="_x0000_t202" coordsize="21600,21600" o:spt="202" path="m,l,21600r21600,l21600,xe">
            <v:stroke joinstyle="miter"/>
            <v:path gradientshapeok="t" o:connecttype="rect"/>
          </v:shapetype>
          <v:shape id="PageShape1" o:spid="_x0000_s1025" type="#_x0000_t202" style="width:500pt;height:5pt;margin-top:787pt;margin-left:0;mso-wrap-style:square;position:absolute;visibility:hidden;z-index:251658240">
            <v:textbox>
              <w:txbxContent>
                <w:p w:rsidR="00A75F1C" w:rsidRPr="00A75F1C" w14:paraId="6A6164A7" w14:textId="355F4704">
                  <w:pPr>
                    <w:rPr>
                      <w:rFonts w:ascii="黑体" w:eastAsia="黑体"/>
                      <w:sz w:val="24"/>
                    </w:rPr>
                  </w:pPr>
                  <w:r w:rsidRPr="00A75F1C">
                    <w:rPr>
                      <w:rFonts w:ascii="黑体" w:eastAsia="黑体" w:hint="eastAsia"/>
                      <w:sz w:val="24"/>
                    </w:rPr>
                    <w:t>芯片项目可行性研究报告(投资可行性分析)-(1) 全文共1页，当前为第1页。</w:t>
                  </w:r>
                </w:p>
              </w:txbxContent>
            </v:textbox>
          </v:shape>
        </w:pict>
      </w:r>
    </w:p>
    <w:p w:rsidR="00A75F1C" w14:paraId="1E67C3E9" w14:textId="77777777">
      <w:pPr>
        <w:jc w:val="center"/>
      </w:pPr>
      <w:r>
        <w:rPr>
          <w:rFonts w:ascii="仿宋" w:eastAsia="仿宋" w:hAnsi="仿宋" w:cs="仿宋"/>
          <w:b/>
          <w:bCs/>
          <w:sz w:val="32"/>
          <w:szCs w:val="32"/>
        </w:rPr>
        <w:t>第一章  项目基本情况</w:t>
      </w:r>
      <w:r>
        <w:br/>
      </w:r>
    </w:p>
    <w:p w:rsidR="00A75F1C" w14:paraId="0DD3792B" w14:textId="77777777">
      <w:pPr>
        <w:ind w:firstLine="600"/>
      </w:pPr>
      <w:r>
        <w:rPr>
          <w:rFonts w:ascii="仿宋" w:eastAsia="仿宋" w:hAnsi="仿宋" w:cs="仿宋"/>
          <w:b/>
          <w:bCs/>
          <w:sz w:val="32"/>
          <w:szCs w:val="32"/>
        </w:rPr>
        <w:t>一、项目概况</w:t>
      </w:r>
    </w:p>
    <w:p w:rsidR="00A75F1C" w14:paraId="04DC30F4" w14:textId="77777777">
      <w:pPr>
        <w:ind w:firstLine="600"/>
      </w:pPr>
      <w:r>
        <w:rPr>
          <w:rFonts w:ascii="仿宋" w:eastAsia="仿宋" w:hAnsi="仿宋" w:cs="仿宋"/>
          <w:b/>
          <w:bCs/>
          <w:sz w:val="30"/>
          <w:szCs w:val="30"/>
        </w:rPr>
        <w:t>（一）项目名称</w:t>
      </w:r>
    </w:p>
    <w:p w:rsidR="00A75F1C" w14:paraId="0E4EBB50" w14:textId="77777777">
      <w:pPr>
        <w:ind w:firstLine="600"/>
      </w:pPr>
      <w:r>
        <w:rPr>
          <w:rFonts w:ascii="仿宋" w:eastAsia="仿宋" w:hAnsi="仿宋" w:cs="仿宋"/>
          <w:sz w:val="30"/>
          <w:szCs w:val="30"/>
        </w:rPr>
        <w:t>芯片项目</w:t>
      </w:r>
    </w:p>
    <w:p w:rsidR="00A75F1C" w14:paraId="7D74A827" w14:textId="77777777">
      <w:pPr>
        <w:ind w:firstLine="600"/>
      </w:pPr>
      <w:r>
        <w:rPr>
          <w:rFonts w:ascii="仿宋" w:eastAsia="仿宋" w:hAnsi="仿宋" w:cs="仿宋"/>
          <w:sz w:val="30"/>
          <w:szCs w:val="30"/>
        </w:rPr>
        <w:t>目前，我国芯片行业中高端集成电路产品大量依赖进口，行业缺乏核心竞争力。为了进一步促进行业发展，近年来国家出台了一系列鼓励扶持政策，并设立了集成电路产业投资基金。在政策和大基金双轮驱动下，我国芯片制造薄弱领域有望得到迅速发展。</w:t>
      </w:r>
    </w:p>
    <w:p w:rsidR="00A75F1C" w14:paraId="7F63D3EE" w14:textId="77777777">
      <w:pPr>
        <w:ind w:firstLine="600"/>
      </w:pPr>
      <w:r>
        <w:rPr>
          <w:rFonts w:ascii="仿宋" w:eastAsia="仿宋" w:hAnsi="仿宋" w:cs="仿宋"/>
          <w:b/>
          <w:bCs/>
          <w:sz w:val="30"/>
          <w:szCs w:val="30"/>
        </w:rPr>
        <w:t>（二）项目选址</w:t>
      </w:r>
    </w:p>
    <w:p w:rsidR="00A75F1C" w14:paraId="33C643BA" w14:textId="77777777">
      <w:pPr>
        <w:ind w:firstLine="600"/>
      </w:pPr>
      <w:r>
        <w:rPr>
          <w:rFonts w:ascii="仿宋" w:eastAsia="仿宋" w:hAnsi="仿宋" w:cs="仿宋"/>
          <w:sz w:val="30"/>
          <w:szCs w:val="30"/>
        </w:rPr>
        <w:t>某产业示范园区</w:t>
      </w:r>
    </w:p>
    <w:p w:rsidR="00A75F1C" w14:paraId="5821108F" w14:textId="77777777">
      <w:pPr>
        <w:ind w:firstLine="600"/>
      </w:pPr>
      <w:r>
        <w:rPr>
          <w:rFonts w:ascii="仿宋" w:eastAsia="仿宋" w:hAnsi="仿宋" w:cs="仿宋"/>
          <w:sz w:val="30"/>
          <w:szCs w:val="30"/>
        </w:rPr>
        <w:t>对各种设施用地进行统筹安排，提高土地综合利用效率，同时，采用先进的工艺技术和设备，达到“节约能源、节约土地资源”的目的。</w:t>
      </w:r>
    </w:p>
    <w:p w:rsidR="00A75F1C" w14:paraId="07851D90" w14:textId="77777777">
      <w:pPr>
        <w:ind w:firstLine="600"/>
      </w:pPr>
      <w:r>
        <w:rPr>
          <w:rFonts w:ascii="仿宋" w:eastAsia="仿宋" w:hAnsi="仿宋" w:cs="仿宋"/>
          <w:b/>
          <w:bCs/>
          <w:sz w:val="30"/>
          <w:szCs w:val="30"/>
        </w:rPr>
        <w:t>（三）项目用地规模</w:t>
      </w:r>
    </w:p>
    <w:p w:rsidR="00A75F1C" w14:paraId="18CBC819" w14:textId="77777777">
      <w:pPr>
        <w:ind w:firstLine="600"/>
      </w:pPr>
      <w:r>
        <w:rPr>
          <w:rFonts w:ascii="仿宋" w:eastAsia="仿宋" w:hAnsi="仿宋" w:cs="仿宋"/>
          <w:sz w:val="30"/>
          <w:szCs w:val="30"/>
        </w:rPr>
        <w:t>项目总用地面积49998.32平方米（折合约74.96亩）。</w:t>
      </w:r>
    </w:p>
    <w:p w:rsidR="00A75F1C" w14:paraId="5CC8360E" w14:textId="77777777">
      <w:pPr>
        <w:ind w:firstLine="600"/>
      </w:pPr>
      <w:r>
        <w:rPr>
          <w:rFonts w:ascii="仿宋" w:eastAsia="仿宋" w:hAnsi="仿宋" w:cs="仿宋"/>
          <w:b/>
          <w:bCs/>
          <w:sz w:val="30"/>
          <w:szCs w:val="30"/>
        </w:rPr>
        <w:t>（四）项目用地控制指标</w:t>
      </w:r>
    </w:p>
    <w:p w:rsidR="00A75F1C" w14:paraId="07CEA22A" w14:textId="77777777">
      <w:pPr>
        <w:ind w:firstLine="600"/>
      </w:pPr>
      <w:r>
        <w:rPr>
          <w:rFonts w:ascii="仿宋" w:eastAsia="仿宋" w:hAnsi="仿宋" w:cs="仿宋"/>
          <w:sz w:val="30"/>
          <w:szCs w:val="30"/>
        </w:rPr>
        <w:t>该工程规划建筑系数54.34%，建筑容积率1.04，建设区域绿化覆盖率5.97%，固定资产投资强度169.03万元/亩。</w:t>
      </w:r>
    </w:p>
    <w:p w:rsidR="00A75F1C" w14:paraId="1D2FC807" w14:textId="233430F5">
      <w:pPr>
        <w:ind w:firstLine="600"/>
        <w:sectPr w:rsidSect="00A02F19">
          <w:headerReference w:type="default" r:id="rId5"/>
          <w:type w:val="nextPage"/>
          <w:pgSz w:w="12240" w:h="15840"/>
          <w:pgMar w:top="1800" w:right="1200" w:bottom="1200" w:left="1200" w:header="720" w:footer="720" w:gutter="0"/>
          <w:pgNumType w:start="2"/>
          <w:cols w:space="720"/>
          <w:titlePg w:val="0"/>
          <w:docGrid w:linePitch="360"/>
        </w:sectPr>
      </w:pPr>
      <w:r>
        <w:rPr>
          <w:rFonts w:ascii="仿宋" w:eastAsia="仿宋" w:hAnsi="仿宋" w:cs="仿宋"/>
          <w:b/>
          <w:bCs/>
          <w:noProof/>
          <w:sz w:val="30"/>
          <w:szCs w:val="30"/>
        </w:rPr>
        <w:pict>
          <v:shape id="PageShape2" o:spid="_x0000_s1026" type="#_x0000_t202" style="width:500pt;height:5pt;margin-top:787pt;margin-left:0;mso-wrap-style:square;position:absolute;visibility:hidden;z-index:251659264">
            <v:textbox>
              <w:txbxContent>
                <w:p w:rsidR="00A75F1C" w:rsidRPr="00A75F1C" w14:paraId="679E46F8" w14:textId="3E15973F">
                  <w:pPr>
                    <w:rPr>
                      <w:rFonts w:ascii="黑体" w:eastAsia="黑体"/>
                      <w:sz w:val="24"/>
                    </w:rPr>
                  </w:pPr>
                  <w:r w:rsidRPr="00A75F1C">
                    <w:rPr>
                      <w:rFonts w:ascii="黑体" w:eastAsia="黑体" w:hint="eastAsia"/>
                      <w:sz w:val="24"/>
                    </w:rPr>
                    <w:t>芯片项目可行性研究报告(投资可行性分析)-(1) 全文共2页，当前为第2页。</w:t>
                  </w:r>
                </w:p>
              </w:txbxContent>
            </v:textbox>
          </v:shape>
        </w:pict>
      </w:r>
      <w:r w:rsidR="0067553E">
        <w:rPr>
          <w:rFonts w:ascii="仿宋" w:eastAsia="仿宋" w:hAnsi="仿宋" w:cs="仿宋"/>
          <w:b/>
          <w:bCs/>
          <w:sz w:val="30"/>
          <w:szCs w:val="30"/>
        </w:rPr>
        <w:t>（五）土建工程指标</w:t>
      </w:r>
    </w:p>
    <w:p w:rsidR="00A75F1C" w14:paraId="4D1972CF" w14:textId="77777777">
      <w:pPr>
        <w:ind w:firstLine="600"/>
      </w:pPr>
      <w:r>
        <w:rPr>
          <w:rFonts w:ascii="仿宋" w:eastAsia="仿宋" w:hAnsi="仿宋" w:cs="仿宋"/>
          <w:sz w:val="30"/>
          <w:szCs w:val="30"/>
        </w:rPr>
        <w:t>项目净用地面积49998.32平方米，建筑物基底占地面积27169.09平方米，总建筑面积51998.25平方米，其中：规划建设主体工程38556.93平方米，项目规划绿化面积3104.24平方米。</w:t>
      </w:r>
    </w:p>
    <w:p w:rsidR="00A75F1C" w14:paraId="645646DD" w14:textId="77777777">
      <w:pPr>
        <w:ind w:firstLine="600"/>
      </w:pPr>
      <w:r>
        <w:rPr>
          <w:rFonts w:ascii="仿宋" w:eastAsia="仿宋" w:hAnsi="仿宋" w:cs="仿宋"/>
          <w:b/>
          <w:bCs/>
          <w:sz w:val="30"/>
          <w:szCs w:val="30"/>
        </w:rPr>
        <w:t>（六）设备选型方案</w:t>
      </w:r>
    </w:p>
    <w:p w:rsidR="00A75F1C" w14:paraId="5CE97A0E" w14:textId="77777777">
      <w:pPr>
        <w:ind w:firstLine="600"/>
      </w:pPr>
      <w:r>
        <w:rPr>
          <w:rFonts w:ascii="仿宋" w:eastAsia="仿宋" w:hAnsi="仿宋" w:cs="仿宋"/>
          <w:sz w:val="30"/>
          <w:szCs w:val="30"/>
        </w:rPr>
        <w:t>项目计划购置设备共计128台（套），设备购置费6202.01万元。</w:t>
      </w:r>
    </w:p>
    <w:p w:rsidR="00A75F1C" w14:paraId="03FC48E6" w14:textId="77777777">
      <w:pPr>
        <w:ind w:firstLine="600"/>
      </w:pPr>
      <w:r>
        <w:rPr>
          <w:rFonts w:ascii="仿宋" w:eastAsia="仿宋" w:hAnsi="仿宋" w:cs="仿宋"/>
          <w:b/>
          <w:bCs/>
          <w:sz w:val="30"/>
          <w:szCs w:val="30"/>
        </w:rPr>
        <w:t>（七）节能分析</w:t>
      </w:r>
    </w:p>
    <w:p w:rsidR="00A75F1C" w14:paraId="008562EB" w14:textId="77777777">
      <w:pPr>
        <w:ind w:firstLine="600"/>
      </w:pPr>
      <w:r>
        <w:rPr>
          <w:rFonts w:ascii="仿宋" w:eastAsia="仿宋" w:hAnsi="仿宋" w:cs="仿宋"/>
          <w:sz w:val="30"/>
          <w:szCs w:val="30"/>
        </w:rPr>
        <w:t>1、项目年用电量585753.83千瓦时，折合71.99吨标准煤。</w:t>
      </w:r>
    </w:p>
    <w:p w:rsidR="00A75F1C" w14:paraId="1830902A" w14:textId="77777777">
      <w:pPr>
        <w:ind w:firstLine="600"/>
      </w:pPr>
      <w:r>
        <w:rPr>
          <w:rFonts w:ascii="仿宋" w:eastAsia="仿宋" w:hAnsi="仿宋" w:cs="仿宋"/>
          <w:sz w:val="30"/>
          <w:szCs w:val="30"/>
        </w:rPr>
        <w:t>2、项目年总用水量23640.28立方米，折合2.02吨标准煤。</w:t>
      </w:r>
    </w:p>
    <w:p w:rsidR="00A75F1C" w14:paraId="1A1756FB" w14:textId="77777777">
      <w:pPr>
        <w:ind w:firstLine="600"/>
      </w:pPr>
      <w:r>
        <w:rPr>
          <w:rFonts w:ascii="仿宋" w:eastAsia="仿宋" w:hAnsi="仿宋" w:cs="仿宋"/>
          <w:sz w:val="30"/>
          <w:szCs w:val="30"/>
        </w:rPr>
        <w:t>3、“芯片项目投资建设项目”，年用电量585753.83千瓦时，年总用水量23640.28立方米，项目年综合总耗能量（当量值）74.01吨标准煤/年。达产年综合节能量27.37吨标准煤/年，项目总节能率27.84%，能源利用效果良好。</w:t>
      </w:r>
    </w:p>
    <w:p w:rsidR="00A75F1C" w14:paraId="0C70913F" w14:textId="77777777">
      <w:pPr>
        <w:ind w:firstLine="600"/>
      </w:pPr>
      <w:r>
        <w:rPr>
          <w:rFonts w:ascii="仿宋" w:eastAsia="仿宋" w:hAnsi="仿宋" w:cs="仿宋"/>
          <w:b/>
          <w:bCs/>
          <w:sz w:val="30"/>
          <w:szCs w:val="30"/>
        </w:rPr>
        <w:t>（八）环境保护</w:t>
      </w:r>
    </w:p>
    <w:p w:rsidR="00A75F1C" w14:paraId="5580E69B" w14:textId="77777777">
      <w:pPr>
        <w:ind w:firstLine="600"/>
      </w:pPr>
      <w:r>
        <w:rPr>
          <w:rFonts w:ascii="仿宋" w:eastAsia="仿宋" w:hAnsi="仿宋" w:cs="仿宋"/>
          <w:sz w:val="30"/>
          <w:szCs w:val="30"/>
        </w:rPr>
        <w:t>项目符合某产业示范园区发展规划，符合某产业示范园区产业结构调整规划和国家的产业发展政策；对产生的各类污染物都采取了切实可行的治理措施，严格控制在国家规定的排放标准内，项目建设不会对区域生态环境产生明显的影响。</w:t>
      </w:r>
    </w:p>
    <w:p w:rsidR="00A75F1C" w14:paraId="4D1B99CB" w14:textId="77777777">
      <w:pPr>
        <w:ind w:firstLine="600"/>
        <w:sectPr w:rsidSect="00A02F19">
          <w:headerReference w:type="default" r:id="rId6"/>
          <w:type w:val="nextPage"/>
          <w:pgSz w:w="12240" w:h="15840"/>
          <w:pgMar w:top="1800" w:right="1200" w:bottom="1200" w:left="1200" w:header="720" w:footer="720" w:gutter="0"/>
          <w:pgNumType w:start="3"/>
          <w:cols w:space="720"/>
          <w:titlePg w:val="0"/>
          <w:docGrid w:linePitch="360"/>
        </w:sectPr>
      </w:pPr>
      <w:r>
        <w:rPr>
          <w:rFonts w:ascii="仿宋" w:eastAsia="仿宋" w:hAnsi="仿宋" w:cs="仿宋"/>
          <w:b/>
          <w:bCs/>
          <w:sz w:val="30"/>
          <w:szCs w:val="30"/>
        </w:rPr>
        <w:t>（九）项目总投资及资金构成</w:t>
      </w:r>
    </w:p>
    <w:p w:rsidR="00A75F1C" w14:paraId="36E7DBDC" w14:textId="5D582F17">
      <w:pPr>
        <w:ind w:firstLine="600"/>
      </w:pPr>
      <w:r>
        <w:rPr>
          <w:rFonts w:ascii="仿宋" w:eastAsia="仿宋" w:hAnsi="仿宋" w:cs="仿宋"/>
          <w:noProof/>
          <w:sz w:val="30"/>
          <w:szCs w:val="30"/>
        </w:rPr>
        <w:pict>
          <v:shape id="PageShape3" o:spid="_x0000_s1027" type="#_x0000_t202" style="width:500pt;height:5pt;margin-top:787pt;margin-left:0;mso-wrap-style:square;position:absolute;visibility:hidden;z-index:251660288">
            <v:textbox>
              <w:txbxContent>
                <w:p w:rsidR="00A75F1C" w:rsidRPr="00A75F1C" w14:paraId="72F07193" w14:textId="0D421AAD">
                  <w:pPr>
                    <w:rPr>
                      <w:rFonts w:ascii="黑体" w:eastAsia="黑体"/>
                      <w:sz w:val="24"/>
                    </w:rPr>
                  </w:pPr>
                  <w:r w:rsidRPr="00A75F1C">
                    <w:rPr>
                      <w:rFonts w:ascii="黑体" w:eastAsia="黑体" w:hint="eastAsia"/>
                      <w:sz w:val="24"/>
                    </w:rPr>
                    <w:t>芯片项目可行性研究报告(投资可行性分析)-(1) 全文共3页，当前为第3页。</w:t>
                  </w:r>
                </w:p>
              </w:txbxContent>
            </v:textbox>
          </v:shape>
        </w:pict>
      </w:r>
      <w:r w:rsidR="0067553E">
        <w:rPr>
          <w:rFonts w:ascii="仿宋" w:eastAsia="仿宋" w:hAnsi="仿宋" w:cs="仿宋"/>
          <w:sz w:val="30"/>
          <w:szCs w:val="30"/>
        </w:rPr>
        <w:t>项目预计总投资16548.62万元，其中：固定资产投资12670.49万元，占项目总投资的76.57%；流动资金3878.13万元，占项目总投资的23.43%。</w:t>
      </w:r>
    </w:p>
    <w:p w:rsidR="00A75F1C" w14:paraId="77EA5BF6" w14:textId="77777777">
      <w:pPr>
        <w:ind w:firstLine="600"/>
      </w:pPr>
      <w:r>
        <w:rPr>
          <w:rFonts w:ascii="仿宋" w:eastAsia="仿宋" w:hAnsi="仿宋" w:cs="仿宋"/>
          <w:b/>
          <w:bCs/>
          <w:sz w:val="30"/>
          <w:szCs w:val="30"/>
        </w:rPr>
        <w:t>（十）资金筹措</w:t>
      </w:r>
    </w:p>
    <w:p w:rsidR="00A75F1C" w14:paraId="74D6F2C9" w14:textId="77777777">
      <w:pPr>
        <w:ind w:firstLine="600"/>
      </w:pPr>
      <w:r>
        <w:rPr>
          <w:rFonts w:ascii="仿宋" w:eastAsia="仿宋" w:hAnsi="仿宋" w:cs="仿宋"/>
          <w:sz w:val="30"/>
          <w:szCs w:val="30"/>
        </w:rPr>
        <w:t>该项目现阶段投资均由企业自筹。</w:t>
      </w:r>
    </w:p>
    <w:p w:rsidR="00A75F1C" w14:paraId="752D0420" w14:textId="77777777">
      <w:pPr>
        <w:ind w:firstLine="600"/>
      </w:pPr>
      <w:r>
        <w:rPr>
          <w:rFonts w:ascii="仿宋" w:eastAsia="仿宋" w:hAnsi="仿宋" w:cs="仿宋"/>
          <w:b/>
          <w:bCs/>
          <w:sz w:val="30"/>
          <w:szCs w:val="30"/>
        </w:rPr>
        <w:t>（十一）项目预期经济效益规划目标</w:t>
      </w:r>
    </w:p>
    <w:p w:rsidR="00A75F1C" w14:paraId="5B042A3F" w14:textId="77777777">
      <w:pPr>
        <w:ind w:firstLine="600"/>
      </w:pPr>
      <w:r>
        <w:rPr>
          <w:rFonts w:ascii="仿宋" w:eastAsia="仿宋" w:hAnsi="仿宋" w:cs="仿宋"/>
          <w:sz w:val="30"/>
          <w:szCs w:val="30"/>
        </w:rPr>
        <w:t>预期达产年营业收入32196.00万元，总成本费用25690.82万元，税金及附加307.67万元，利润总额6505.18万元，利税总额7710.12万元，税后净利润4878.89万元，达产年纳税总额2831.24万元；达产年投资利润率39.31%，投资利税率46.59%，投资回报率29.48%，全部投资回收期4.89年，提供就业职位732个。</w:t>
      </w:r>
    </w:p>
    <w:p w:rsidR="00A75F1C" w14:paraId="49D59F02" w14:textId="77777777">
      <w:pPr>
        <w:ind w:firstLine="600"/>
      </w:pPr>
      <w:r>
        <w:rPr>
          <w:rFonts w:ascii="仿宋" w:eastAsia="仿宋" w:hAnsi="仿宋" w:cs="仿宋"/>
          <w:b/>
          <w:bCs/>
          <w:sz w:val="30"/>
          <w:szCs w:val="30"/>
        </w:rPr>
        <w:t>（十二）进度规划</w:t>
      </w:r>
    </w:p>
    <w:p w:rsidR="00A75F1C" w14:paraId="2341EDB0" w14:textId="77777777">
      <w:pPr>
        <w:ind w:firstLine="600"/>
      </w:pPr>
      <w:r>
        <w:rPr>
          <w:rFonts w:ascii="仿宋" w:eastAsia="仿宋" w:hAnsi="仿宋" w:cs="仿宋"/>
          <w:sz w:val="30"/>
          <w:szCs w:val="30"/>
        </w:rPr>
        <w:t>本期工程项目建设期限规划12个月。</w:t>
      </w:r>
    </w:p>
    <w:p w:rsidR="00A75F1C" w14:paraId="33484A3C" w14:textId="77777777">
      <w:pPr>
        <w:ind w:firstLine="600"/>
      </w:pPr>
      <w:r>
        <w:rPr>
          <w:rFonts w:ascii="仿宋" w:eastAsia="仿宋" w:hAnsi="仿宋" w:cs="仿宋"/>
          <w:sz w:val="30"/>
          <w:szCs w:val="30"/>
        </w:rPr>
        <w:t>项目承办单位要合理安排设计、采购和设备安装的时间，在工作上交叉进行，最大限度缩短建设周期。将投资密度比较大的部分工程尽量押后施工，诸如其他配套工程等。</w:t>
      </w:r>
    </w:p>
    <w:p w:rsidR="00A75F1C" w14:paraId="7754BCB4" w14:textId="77777777">
      <w:pPr>
        <w:ind w:firstLine="600"/>
      </w:pPr>
      <w:r>
        <w:rPr>
          <w:rFonts w:ascii="仿宋" w:eastAsia="仿宋" w:hAnsi="仿宋" w:cs="仿宋"/>
          <w:b/>
          <w:bCs/>
          <w:sz w:val="32"/>
          <w:szCs w:val="32"/>
        </w:rPr>
        <w:t>二、项目评价</w:t>
      </w:r>
    </w:p>
    <w:p w:rsidR="00A75F1C" w14:paraId="08D84E97" w14:textId="77777777">
      <w:pPr>
        <w:ind w:firstLine="600"/>
        <w:sectPr w:rsidSect="00A02F19">
          <w:headerReference w:type="default" r:id="rId7"/>
          <w:type w:val="nextPage"/>
          <w:pgSz w:w="12240" w:h="15840"/>
          <w:pgMar w:top="1800" w:right="1200" w:bottom="1200" w:left="1200" w:header="720" w:footer="720" w:gutter="0"/>
          <w:pgNumType w:start="4"/>
          <w:cols w:space="720"/>
          <w:titlePg w:val="0"/>
          <w:docGrid w:linePitch="360"/>
        </w:sectPr>
      </w:pPr>
    </w:p>
    <w:p w:rsidR="00A75F1C" w14:textId="77777777">
      <w:pPr>
        <w:ind w:firstLine="600"/>
      </w:pPr>
      <w:r>
        <w:rPr>
          <w:rFonts w:ascii="仿宋" w:eastAsia="仿宋" w:hAnsi="仿宋" w:cs="仿宋"/>
          <w:sz w:val="30"/>
          <w:szCs w:val="30"/>
        </w:rPr>
        <w:t>1、本期工程项目符合国家产业发展政策和规划要求，符合某产业示范园区及某产业示范园区芯片行业布局和结构调整政策；项目的建设对促进某产业示范园区芯片产业结构、技术结构、组织结构、产品结构的调整优化有着积极的推动意义。</w:t>
      </w:r>
    </w:p>
    <w:p w:rsidR="00A75F1C" w14:paraId="6D4B9A72" w14:textId="3C062581">
      <w:pPr>
        <w:ind w:firstLine="600"/>
      </w:pPr>
      <w:r>
        <w:rPr>
          <w:rFonts w:ascii="仿宋" w:eastAsia="仿宋" w:hAnsi="仿宋" w:cs="仿宋"/>
          <w:noProof/>
          <w:sz w:val="30"/>
          <w:szCs w:val="30"/>
        </w:rPr>
        <w:pict>
          <v:shape id="PageShape4" o:spid="_x0000_s1028" type="#_x0000_t202" style="width:500pt;height:5pt;margin-top:787pt;margin-left:0;mso-wrap-style:square;position:absolute;visibility:hidden;z-index:251661312">
            <v:textbox>
              <w:txbxContent>
                <w:p w:rsidR="00A75F1C" w:rsidRPr="00A75F1C" w14:paraId="0B55A322" w14:textId="6F6007EB">
                  <w:pPr>
                    <w:rPr>
                      <w:rFonts w:ascii="黑体" w:eastAsia="黑体"/>
                      <w:sz w:val="24"/>
                    </w:rPr>
                  </w:pPr>
                  <w:r w:rsidRPr="00A75F1C">
                    <w:rPr>
                      <w:rFonts w:ascii="黑体" w:eastAsia="黑体" w:hint="eastAsia"/>
                      <w:sz w:val="24"/>
                    </w:rPr>
                    <w:t>芯片项目可行性研究报告(投资可行性分析)-(1) 全文共4页，当前为第4页。</w:t>
                  </w:r>
                </w:p>
              </w:txbxContent>
            </v:textbox>
          </v:shape>
        </w:pict>
      </w:r>
      <w:r w:rsidR="0067553E">
        <w:rPr>
          <w:rFonts w:ascii="仿宋" w:eastAsia="仿宋" w:hAnsi="仿宋" w:cs="仿宋"/>
          <w:sz w:val="30"/>
          <w:szCs w:val="30"/>
        </w:rPr>
        <w:t>2、xxx集团为适应国内外市场需求，拟建“芯片项目”，本期工程项目的建设能够有力促进某产业示范园区经济发展，为社会提供就业职位732</w:t>
      </w:r>
      <w:r w:rsidR="0067553E">
        <w:rPr>
          <w:rFonts w:ascii="仿宋" w:eastAsia="仿宋" w:hAnsi="仿宋" w:cs="仿宋"/>
          <w:sz w:val="30"/>
          <w:szCs w:val="30"/>
        </w:rPr>
        <w:t>个，达产年纳税总额2831.24万元，可以促进某产业示范园区区域经济的繁荣发展和社会稳定，为地方财政收入做出积极的贡献。</w:t>
      </w:r>
    </w:p>
    <w:p w:rsidR="00A75F1C" w14:paraId="0870EBF9" w14:textId="77777777">
      <w:pPr>
        <w:ind w:firstLine="600"/>
      </w:pPr>
      <w:r>
        <w:rPr>
          <w:rFonts w:ascii="仿宋" w:eastAsia="仿宋" w:hAnsi="仿宋" w:cs="仿宋"/>
          <w:sz w:val="30"/>
          <w:szCs w:val="30"/>
        </w:rPr>
        <w:t>3、项目达产年投资利润率39.31%，投资利税率46.59%，全部投资回报率29.48%，全部投资回收期4.89年，固定资产投资回收期4.89年（含建设期），项目具有较强的盈利能力和抗风险能力。</w:t>
      </w:r>
    </w:p>
    <w:p w:rsidR="00A75F1C" w14:paraId="6F1959F0" w14:textId="77777777">
      <w:pPr>
        <w:ind w:firstLine="600"/>
      </w:pPr>
      <w:r>
        <w:rPr>
          <w:rFonts w:ascii="仿宋" w:eastAsia="仿宋" w:hAnsi="仿宋" w:cs="仿宋"/>
          <w:sz w:val="30"/>
          <w:szCs w:val="30"/>
        </w:rPr>
        <w:t>为落实《发展服务型制造专项行动指南》目标要求，工业和信息化部于2016年12月印发通知，组织开展了服务型制造示范遴选工作，将遴选出一批服务型制造示范企业（项目、平台），并通过总结、推广典型经验，发挥示范带动作用，推动服务型制造发展。</w:t>
      </w:r>
    </w:p>
    <w:p w:rsidR="00A75F1C" w14:paraId="3A9C4C04" w14:textId="77777777">
      <w:pPr>
        <w:ind w:firstLine="600"/>
      </w:pPr>
      <w:r>
        <w:rPr>
          <w:rFonts w:ascii="仿宋" w:eastAsia="仿宋" w:hAnsi="仿宋" w:cs="仿宋"/>
          <w:sz w:val="30"/>
          <w:szCs w:val="30"/>
        </w:rPr>
        <w:t>充分发挥市场在资源配置中的决定性作用，深化体制机制改革，强化企业主体地位，激发企业活力和创造力；更好地发挥政府作用，积极转变职能，加强战略研究和规划引导，完善相关支持和倒逼政策机制，为企业发展创造良好环境。</w:t>
      </w:r>
    </w:p>
    <w:p w:rsidR="00A75F1C" w14:paraId="191D0ACD" w14:textId="77777777">
      <w:pPr>
        <w:ind w:firstLine="600"/>
        <w:sectPr w:rsidSect="00A02F19">
          <w:headerReference w:type="default" r:id="rId8"/>
          <w:type w:val="nextPage"/>
          <w:pgSz w:w="12240" w:h="15840"/>
          <w:pgMar w:top="1800" w:right="1200" w:bottom="1200" w:left="1200" w:header="720" w:footer="720" w:gutter="0"/>
          <w:pgNumType w:start="5"/>
          <w:cols w:space="720"/>
          <w:titlePg w:val="0"/>
          <w:docGrid w:linePitch="360"/>
        </w:sectPr>
      </w:pPr>
      <w:r>
        <w:rPr>
          <w:rFonts w:ascii="仿宋" w:eastAsia="仿宋" w:hAnsi="仿宋" w:cs="仿宋"/>
          <w:b/>
          <w:bCs/>
          <w:sz w:val="32"/>
          <w:szCs w:val="32"/>
        </w:rPr>
        <w:t>三、主要经济指标</w:t>
      </w:r>
      <w:r>
        <w:br/>
      </w:r>
    </w:p>
    <w:p w:rsidR="00A75F1C" w14:paraId="0A3409AE" w14:textId="521CC7E4">
      <w:pPr>
        <w:jc w:val="center"/>
      </w:pPr>
      <w:r>
        <w:rPr>
          <w:rFonts w:ascii="仿宋" w:eastAsia="仿宋" w:hAnsi="仿宋" w:cs="仿宋"/>
          <w:b/>
          <w:bCs/>
          <w:noProof/>
          <w:sz w:val="28"/>
          <w:szCs w:val="28"/>
        </w:rPr>
        <w:pict>
          <v:shape id="PageShape5" o:spid="_x0000_s1029" type="#_x0000_t202" style="width:500pt;height:5pt;margin-top:787pt;margin-left:0;mso-wrap-style:square;position:absolute;visibility:hidden;z-index:251662336">
            <v:textbox>
              <w:txbxContent>
                <w:p w:rsidR="00A75F1C" w:rsidRPr="00A75F1C" w14:paraId="729FF2A5" w14:textId="7D2CA94F">
                  <w:pPr>
                    <w:rPr>
                      <w:rFonts w:ascii="黑体" w:eastAsia="黑体"/>
                      <w:sz w:val="24"/>
                    </w:rPr>
                  </w:pPr>
                  <w:r w:rsidRPr="00A75F1C">
                    <w:rPr>
                      <w:rFonts w:ascii="黑体" w:eastAsia="黑体" w:hint="eastAsia"/>
                      <w:sz w:val="24"/>
                    </w:rPr>
                    <w:t>芯片项目可行性研究报告(投资可行性分析)-(1) 全文共5页，当前为第5页。</w:t>
                  </w:r>
                </w:p>
              </w:txbxContent>
            </v:textbox>
          </v:shape>
        </w:pict>
      </w:r>
      <w:r w:rsidR="0067553E">
        <w:rPr>
          <w:rFonts w:ascii="仿宋" w:eastAsia="仿宋" w:hAnsi="仿宋" w:cs="仿宋"/>
          <w:b/>
          <w:bCs/>
          <w:sz w:val="28"/>
          <w:szCs w:val="28"/>
        </w:rPr>
        <w:t>主要经济指标一览表</w:t>
      </w:r>
      <w:r w:rsidR="0067553E">
        <w:br/>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71DE0C3F"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2000" w:type="dxa"/>
            <w:shd w:val="clear" w:color="auto" w:fill="auto"/>
            <w:vAlign w:val="center"/>
          </w:tcPr>
          <w:p w:rsidR="00A75F1C" w:rsidRPr="00722E63" w14:paraId="09641C53" w14:textId="77777777">
            <w:r w:rsidRPr="00722E63">
              <w:rPr>
                <w:rFonts w:ascii="仿宋" w:eastAsia="仿宋" w:hAnsi="仿宋"/>
                <w:b/>
              </w:rPr>
              <w:t>序号</w:t>
            </w:r>
          </w:p>
        </w:tc>
        <w:tc>
          <w:tcPr>
            <w:tcW w:w="2000" w:type="dxa"/>
            <w:shd w:val="clear" w:color="auto" w:fill="auto"/>
            <w:vAlign w:val="center"/>
          </w:tcPr>
          <w:p w:rsidR="00A75F1C" w:rsidRPr="00722E63" w14:paraId="609F53E6" w14:textId="77777777">
            <w:r w:rsidRPr="00722E63">
              <w:rPr>
                <w:rFonts w:ascii="仿宋" w:eastAsia="仿宋" w:hAnsi="仿宋"/>
                <w:b/>
              </w:rPr>
              <w:t>项目</w:t>
            </w:r>
          </w:p>
        </w:tc>
        <w:tc>
          <w:tcPr>
            <w:tcW w:w="2000" w:type="dxa"/>
            <w:shd w:val="clear" w:color="auto" w:fill="auto"/>
            <w:vAlign w:val="center"/>
          </w:tcPr>
          <w:p w:rsidR="00A75F1C" w:rsidRPr="00722E63" w14:paraId="5B627DCA" w14:textId="77777777">
            <w:r w:rsidRPr="00722E63">
              <w:rPr>
                <w:rFonts w:ascii="仿宋" w:eastAsia="仿宋" w:hAnsi="仿宋"/>
                <w:b/>
              </w:rPr>
              <w:t>单位</w:t>
            </w:r>
          </w:p>
        </w:tc>
        <w:tc>
          <w:tcPr>
            <w:tcW w:w="2000" w:type="dxa"/>
            <w:shd w:val="clear" w:color="auto" w:fill="auto"/>
            <w:vAlign w:val="center"/>
          </w:tcPr>
          <w:p w:rsidR="00A75F1C" w:rsidRPr="00722E63" w14:paraId="6C80830D" w14:textId="77777777">
            <w:r w:rsidRPr="00722E63">
              <w:rPr>
                <w:rFonts w:ascii="仿宋" w:eastAsia="仿宋" w:hAnsi="仿宋"/>
                <w:b/>
              </w:rPr>
              <w:t>指标</w:t>
            </w:r>
          </w:p>
        </w:tc>
        <w:tc>
          <w:tcPr>
            <w:tcW w:w="2000" w:type="dxa"/>
            <w:shd w:val="clear" w:color="auto" w:fill="auto"/>
            <w:vAlign w:val="center"/>
          </w:tcPr>
          <w:p w:rsidR="00A75F1C" w:rsidRPr="00722E63" w14:paraId="19306D4E" w14:textId="77777777">
            <w:r w:rsidRPr="00722E63">
              <w:rPr>
                <w:rFonts w:ascii="仿宋" w:eastAsia="仿宋" w:hAnsi="仿宋"/>
                <w:b/>
              </w:rPr>
              <w:t>备注</w:t>
            </w:r>
          </w:p>
        </w:tc>
      </w:tr>
      <w:tr w14:paraId="4DF8A894" w14:textId="77777777" w:rsidTr="007F1D13">
        <w:tblPrEx>
          <w:tblW w:w="0" w:type="auto"/>
          <w:tblLook w:val="04A0"/>
        </w:tblPrEx>
        <w:tc>
          <w:tcPr>
            <w:tcW w:w="0" w:type="dxa"/>
            <w:shd w:val="clear" w:color="auto" w:fill="auto"/>
            <w:vAlign w:val="center"/>
          </w:tcPr>
          <w:p w:rsidR="00A75F1C" w:rsidRPr="00722E63" w14:paraId="6E88AE97" w14:textId="77777777">
            <w:r w:rsidRPr="00722E63">
              <w:rPr>
                <w:rFonts w:ascii="仿宋" w:eastAsia="仿宋" w:hAnsi="仿宋"/>
                <w:sz w:val="20"/>
                <w:szCs w:val="20"/>
              </w:rPr>
              <w:t>1</w:t>
            </w:r>
          </w:p>
        </w:tc>
        <w:tc>
          <w:tcPr>
            <w:tcW w:w="0" w:type="dxa"/>
            <w:shd w:val="clear" w:color="auto" w:fill="auto"/>
            <w:vAlign w:val="center"/>
          </w:tcPr>
          <w:p w:rsidR="00A75F1C" w:rsidRPr="00722E63" w14:paraId="0C9ED1AB" w14:textId="77777777">
            <w:r w:rsidRPr="00722E63">
              <w:rPr>
                <w:rFonts w:ascii="仿宋" w:eastAsia="仿宋" w:hAnsi="仿宋"/>
                <w:sz w:val="20"/>
                <w:szCs w:val="20"/>
              </w:rPr>
              <w:t>占地面积</w:t>
            </w:r>
          </w:p>
        </w:tc>
        <w:tc>
          <w:tcPr>
            <w:tcW w:w="0" w:type="dxa"/>
            <w:shd w:val="clear" w:color="auto" w:fill="auto"/>
            <w:vAlign w:val="center"/>
          </w:tcPr>
          <w:p w:rsidR="00A75F1C" w:rsidRPr="00722E63" w14:paraId="43DE3582" w14:textId="77777777">
            <w:r w:rsidRPr="00722E63">
              <w:rPr>
                <w:rFonts w:ascii="仿宋" w:eastAsia="仿宋" w:hAnsi="仿宋"/>
                <w:sz w:val="20"/>
                <w:szCs w:val="20"/>
              </w:rPr>
              <w:t>平方米</w:t>
            </w:r>
          </w:p>
        </w:tc>
        <w:tc>
          <w:tcPr>
            <w:tcW w:w="0" w:type="dxa"/>
            <w:shd w:val="clear" w:color="auto" w:fill="auto"/>
            <w:vAlign w:val="center"/>
          </w:tcPr>
          <w:p w:rsidR="00A75F1C" w:rsidRPr="00722E63" w14:paraId="3EB79265" w14:textId="77777777">
            <w:r w:rsidRPr="00722E63">
              <w:rPr>
                <w:rFonts w:ascii="仿宋" w:eastAsia="仿宋" w:hAnsi="仿宋"/>
                <w:sz w:val="20"/>
                <w:szCs w:val="20"/>
              </w:rPr>
              <w:t>49998.32</w:t>
            </w:r>
          </w:p>
        </w:tc>
        <w:tc>
          <w:tcPr>
            <w:tcW w:w="0" w:type="dxa"/>
            <w:shd w:val="clear" w:color="auto" w:fill="auto"/>
            <w:vAlign w:val="center"/>
          </w:tcPr>
          <w:p w:rsidR="00A75F1C" w:rsidRPr="00722E63" w14:paraId="23780230" w14:textId="77777777">
            <w:r w:rsidRPr="00722E63">
              <w:rPr>
                <w:rFonts w:ascii="仿宋" w:eastAsia="仿宋" w:hAnsi="仿宋"/>
                <w:sz w:val="20"/>
                <w:szCs w:val="20"/>
              </w:rPr>
              <w:t>74.96亩</w:t>
            </w:r>
          </w:p>
        </w:tc>
      </w:tr>
      <w:tr w14:paraId="573F8105" w14:textId="77777777" w:rsidTr="007F1D13">
        <w:tblPrEx>
          <w:tblW w:w="0" w:type="auto"/>
          <w:tblLook w:val="04A0"/>
        </w:tblPrEx>
        <w:tc>
          <w:tcPr>
            <w:tcW w:w="0" w:type="dxa"/>
            <w:shd w:val="clear" w:color="auto" w:fill="auto"/>
            <w:vAlign w:val="center"/>
          </w:tcPr>
          <w:p w:rsidR="00A75F1C" w:rsidRPr="00722E63" w14:paraId="576817FF" w14:textId="77777777">
            <w:r w:rsidRPr="00722E63">
              <w:rPr>
                <w:rFonts w:ascii="仿宋" w:eastAsia="仿宋" w:hAnsi="仿宋"/>
                <w:sz w:val="20"/>
                <w:szCs w:val="20"/>
              </w:rPr>
              <w:t>1.1</w:t>
            </w:r>
          </w:p>
        </w:tc>
        <w:tc>
          <w:tcPr>
            <w:tcW w:w="0" w:type="dxa"/>
            <w:shd w:val="clear" w:color="auto" w:fill="auto"/>
            <w:vAlign w:val="center"/>
          </w:tcPr>
          <w:p w:rsidR="00A75F1C" w:rsidRPr="00722E63" w14:paraId="4F6D707F" w14:textId="77777777">
            <w:r w:rsidRPr="00722E63">
              <w:rPr>
                <w:rFonts w:ascii="仿宋" w:eastAsia="仿宋" w:hAnsi="仿宋"/>
                <w:sz w:val="20"/>
                <w:szCs w:val="20"/>
              </w:rPr>
              <w:t>容积率</w:t>
            </w:r>
          </w:p>
        </w:tc>
        <w:tc>
          <w:tcPr>
            <w:tcW w:w="0" w:type="dxa"/>
            <w:shd w:val="clear" w:color="auto" w:fill="auto"/>
            <w:vAlign w:val="center"/>
          </w:tcPr>
          <w:p w:rsidR="00A75F1C" w:rsidRPr="00722E63" w14:paraId="34819054" w14:textId="77777777"/>
        </w:tc>
        <w:tc>
          <w:tcPr>
            <w:tcW w:w="0" w:type="dxa"/>
            <w:shd w:val="clear" w:color="auto" w:fill="auto"/>
            <w:vAlign w:val="center"/>
          </w:tcPr>
          <w:p w:rsidR="00A75F1C" w:rsidRPr="00722E63" w14:paraId="698AB856" w14:textId="77777777">
            <w:r w:rsidRPr="00722E63">
              <w:rPr>
                <w:rFonts w:ascii="仿宋" w:eastAsia="仿宋" w:hAnsi="仿宋"/>
                <w:sz w:val="20"/>
                <w:szCs w:val="20"/>
              </w:rPr>
              <w:t>1.04</w:t>
            </w:r>
          </w:p>
        </w:tc>
        <w:tc>
          <w:tcPr>
            <w:tcW w:w="0" w:type="dxa"/>
            <w:shd w:val="clear" w:color="auto" w:fill="auto"/>
            <w:vAlign w:val="center"/>
          </w:tcPr>
          <w:p w:rsidR="00A75F1C" w:rsidRPr="00722E63" w14:paraId="09CEA292" w14:textId="77777777"/>
        </w:tc>
      </w:tr>
      <w:tr w14:paraId="1669794A" w14:textId="77777777" w:rsidTr="007F1D13">
        <w:tblPrEx>
          <w:tblW w:w="0" w:type="auto"/>
          <w:tblLook w:val="04A0"/>
        </w:tblPrEx>
        <w:tc>
          <w:tcPr>
            <w:tcW w:w="0" w:type="dxa"/>
            <w:shd w:val="clear" w:color="auto" w:fill="auto"/>
            <w:vAlign w:val="center"/>
          </w:tcPr>
          <w:p w:rsidR="00A75F1C" w:rsidRPr="00722E63" w14:paraId="3A458FAF" w14:textId="77777777">
            <w:r w:rsidRPr="00722E63">
              <w:rPr>
                <w:rFonts w:ascii="仿宋" w:eastAsia="仿宋" w:hAnsi="仿宋"/>
                <w:sz w:val="20"/>
                <w:szCs w:val="20"/>
              </w:rPr>
              <w:t>1.2</w:t>
            </w:r>
          </w:p>
        </w:tc>
        <w:tc>
          <w:tcPr>
            <w:tcW w:w="0" w:type="dxa"/>
            <w:shd w:val="clear" w:color="auto" w:fill="auto"/>
            <w:vAlign w:val="center"/>
          </w:tcPr>
          <w:p w:rsidR="00A75F1C" w:rsidRPr="00722E63" w14:paraId="19A5F183" w14:textId="77777777">
            <w:r w:rsidRPr="00722E63">
              <w:rPr>
                <w:rFonts w:ascii="仿宋" w:eastAsia="仿宋" w:hAnsi="仿宋"/>
                <w:sz w:val="20"/>
                <w:szCs w:val="20"/>
              </w:rPr>
              <w:t>建筑系数</w:t>
            </w:r>
          </w:p>
        </w:tc>
        <w:tc>
          <w:tcPr>
            <w:tcW w:w="0" w:type="dxa"/>
            <w:shd w:val="clear" w:color="auto" w:fill="auto"/>
            <w:vAlign w:val="center"/>
          </w:tcPr>
          <w:p w:rsidR="00A75F1C" w:rsidRPr="00722E63" w14:paraId="0E2EE644" w14:textId="77777777"/>
        </w:tc>
        <w:tc>
          <w:tcPr>
            <w:tcW w:w="0" w:type="dxa"/>
            <w:shd w:val="clear" w:color="auto" w:fill="auto"/>
            <w:vAlign w:val="center"/>
          </w:tcPr>
          <w:p w:rsidR="00A75F1C" w:rsidRPr="00722E63" w14:paraId="3844709B" w14:textId="77777777">
            <w:r w:rsidRPr="00722E63">
              <w:rPr>
                <w:rFonts w:ascii="仿宋" w:eastAsia="仿宋" w:hAnsi="仿宋"/>
                <w:sz w:val="20"/>
                <w:szCs w:val="20"/>
              </w:rPr>
              <w:t>54.34%</w:t>
            </w:r>
          </w:p>
        </w:tc>
        <w:tc>
          <w:tcPr>
            <w:tcW w:w="0" w:type="dxa"/>
            <w:shd w:val="clear" w:color="auto" w:fill="auto"/>
            <w:vAlign w:val="center"/>
          </w:tcPr>
          <w:p w:rsidR="00A75F1C" w:rsidRPr="00722E63" w14:paraId="34A0C31A" w14:textId="77777777"/>
        </w:tc>
      </w:tr>
      <w:tr w14:paraId="55CC8999" w14:textId="77777777" w:rsidTr="007F1D13">
        <w:tblPrEx>
          <w:tblW w:w="0" w:type="auto"/>
          <w:tblLook w:val="04A0"/>
        </w:tblPrEx>
        <w:tc>
          <w:tcPr>
            <w:tcW w:w="0" w:type="dxa"/>
            <w:shd w:val="clear" w:color="auto" w:fill="auto"/>
            <w:vAlign w:val="center"/>
          </w:tcPr>
          <w:p w:rsidR="00A75F1C" w:rsidRPr="00722E63" w14:paraId="675ED23D" w14:textId="77777777">
            <w:r w:rsidRPr="00722E63">
              <w:rPr>
                <w:rFonts w:ascii="仿宋" w:eastAsia="仿宋" w:hAnsi="仿宋"/>
                <w:sz w:val="20"/>
                <w:szCs w:val="20"/>
              </w:rPr>
              <w:t>1.3</w:t>
            </w:r>
          </w:p>
        </w:tc>
        <w:tc>
          <w:tcPr>
            <w:tcW w:w="0" w:type="dxa"/>
            <w:shd w:val="clear" w:color="auto" w:fill="auto"/>
            <w:vAlign w:val="center"/>
          </w:tcPr>
          <w:p w:rsidR="00A75F1C" w:rsidRPr="00722E63" w14:paraId="3BB45D81" w14:textId="77777777">
            <w:r w:rsidRPr="00722E63">
              <w:rPr>
                <w:rFonts w:ascii="仿宋" w:eastAsia="仿宋" w:hAnsi="仿宋"/>
                <w:sz w:val="20"/>
                <w:szCs w:val="20"/>
              </w:rPr>
              <w:t>投资强度</w:t>
            </w:r>
          </w:p>
        </w:tc>
        <w:tc>
          <w:tcPr>
            <w:tcW w:w="0" w:type="dxa"/>
            <w:shd w:val="clear" w:color="auto" w:fill="auto"/>
            <w:vAlign w:val="center"/>
          </w:tcPr>
          <w:p w:rsidR="00A75F1C" w:rsidRPr="00722E63" w14:paraId="1173F48F" w14:textId="77777777">
            <w:r w:rsidRPr="00722E63">
              <w:rPr>
                <w:rFonts w:ascii="仿宋" w:eastAsia="仿宋" w:hAnsi="仿宋"/>
                <w:sz w:val="20"/>
                <w:szCs w:val="20"/>
              </w:rPr>
              <w:t>万元/亩</w:t>
            </w:r>
          </w:p>
        </w:tc>
        <w:tc>
          <w:tcPr>
            <w:tcW w:w="0" w:type="dxa"/>
            <w:shd w:val="clear" w:color="auto" w:fill="auto"/>
            <w:vAlign w:val="center"/>
          </w:tcPr>
          <w:p w:rsidR="00A75F1C" w:rsidRPr="00722E63" w14:paraId="2879CB7F" w14:textId="77777777">
            <w:r w:rsidRPr="00722E63">
              <w:rPr>
                <w:rFonts w:ascii="仿宋" w:eastAsia="仿宋" w:hAnsi="仿宋"/>
                <w:sz w:val="20"/>
                <w:szCs w:val="20"/>
              </w:rPr>
              <w:t>169.03</w:t>
            </w:r>
          </w:p>
        </w:tc>
        <w:tc>
          <w:tcPr>
            <w:tcW w:w="0" w:type="dxa"/>
            <w:shd w:val="clear" w:color="auto" w:fill="auto"/>
            <w:vAlign w:val="center"/>
          </w:tcPr>
          <w:p w:rsidR="00A75F1C" w:rsidRPr="00722E63" w14:paraId="63808DCB" w14:textId="77777777"/>
        </w:tc>
      </w:tr>
      <w:tr w14:paraId="2C7D9BAD" w14:textId="77777777" w:rsidTr="007F1D13">
        <w:tblPrEx>
          <w:tblW w:w="0" w:type="auto"/>
          <w:tblLook w:val="04A0"/>
        </w:tblPrEx>
        <w:tc>
          <w:tcPr>
            <w:tcW w:w="0" w:type="dxa"/>
            <w:shd w:val="clear" w:color="auto" w:fill="auto"/>
            <w:vAlign w:val="center"/>
          </w:tcPr>
          <w:p w:rsidR="00A75F1C" w:rsidRPr="00722E63" w14:paraId="22C79F28" w14:textId="77777777">
            <w:r w:rsidRPr="00722E63">
              <w:rPr>
                <w:rFonts w:ascii="仿宋" w:eastAsia="仿宋" w:hAnsi="仿宋"/>
                <w:sz w:val="20"/>
                <w:szCs w:val="20"/>
              </w:rPr>
              <w:t>1.4</w:t>
            </w:r>
          </w:p>
        </w:tc>
        <w:tc>
          <w:tcPr>
            <w:tcW w:w="0" w:type="dxa"/>
            <w:shd w:val="clear" w:color="auto" w:fill="auto"/>
            <w:vAlign w:val="center"/>
          </w:tcPr>
          <w:p w:rsidR="00A75F1C" w:rsidRPr="00722E63" w14:paraId="5F317C93" w14:textId="77777777">
            <w:r w:rsidRPr="00722E63">
              <w:rPr>
                <w:rFonts w:ascii="仿宋" w:eastAsia="仿宋" w:hAnsi="仿宋"/>
                <w:sz w:val="20"/>
                <w:szCs w:val="20"/>
              </w:rPr>
              <w:t>基底面积</w:t>
            </w:r>
          </w:p>
        </w:tc>
        <w:tc>
          <w:tcPr>
            <w:tcW w:w="0" w:type="dxa"/>
            <w:shd w:val="clear" w:color="auto" w:fill="auto"/>
            <w:vAlign w:val="center"/>
          </w:tcPr>
          <w:p w:rsidR="00A75F1C" w:rsidRPr="00722E63" w14:paraId="0884F257" w14:textId="77777777">
            <w:r w:rsidRPr="00722E63">
              <w:rPr>
                <w:rFonts w:ascii="仿宋" w:eastAsia="仿宋" w:hAnsi="仿宋"/>
                <w:sz w:val="20"/>
                <w:szCs w:val="20"/>
              </w:rPr>
              <w:t>平方米</w:t>
            </w:r>
          </w:p>
        </w:tc>
        <w:tc>
          <w:tcPr>
            <w:tcW w:w="0" w:type="dxa"/>
            <w:shd w:val="clear" w:color="auto" w:fill="auto"/>
            <w:vAlign w:val="center"/>
          </w:tcPr>
          <w:p w:rsidR="00A75F1C" w:rsidRPr="00722E63" w14:paraId="6F51AC66" w14:textId="77777777">
            <w:r w:rsidRPr="00722E63">
              <w:rPr>
                <w:rFonts w:ascii="仿宋" w:eastAsia="仿宋" w:hAnsi="仿宋"/>
                <w:sz w:val="20"/>
                <w:szCs w:val="20"/>
              </w:rPr>
              <w:t>27169.09</w:t>
            </w:r>
          </w:p>
        </w:tc>
        <w:tc>
          <w:tcPr>
            <w:tcW w:w="0" w:type="dxa"/>
            <w:shd w:val="clear" w:color="auto" w:fill="auto"/>
            <w:vAlign w:val="center"/>
          </w:tcPr>
          <w:p w:rsidR="00A75F1C" w:rsidRPr="00722E63" w14:paraId="2B4FB91F" w14:textId="77777777"/>
        </w:tc>
      </w:tr>
      <w:tr w14:paraId="33840C6F" w14:textId="77777777" w:rsidTr="007F1D13">
        <w:tblPrEx>
          <w:tblW w:w="0" w:type="auto"/>
          <w:tblLook w:val="04A0"/>
        </w:tblPrEx>
        <w:tc>
          <w:tcPr>
            <w:tcW w:w="0" w:type="dxa"/>
            <w:shd w:val="clear" w:color="auto" w:fill="auto"/>
            <w:vAlign w:val="center"/>
          </w:tcPr>
          <w:p w:rsidR="00A75F1C" w:rsidRPr="00722E63" w14:paraId="69CA0546" w14:textId="77777777">
            <w:r w:rsidRPr="00722E63">
              <w:rPr>
                <w:rFonts w:ascii="仿宋" w:eastAsia="仿宋" w:hAnsi="仿宋"/>
                <w:sz w:val="20"/>
                <w:szCs w:val="20"/>
              </w:rPr>
              <w:t>1.5</w:t>
            </w:r>
          </w:p>
        </w:tc>
        <w:tc>
          <w:tcPr>
            <w:tcW w:w="0" w:type="dxa"/>
            <w:shd w:val="clear" w:color="auto" w:fill="auto"/>
            <w:vAlign w:val="center"/>
          </w:tcPr>
          <w:p w:rsidR="00A75F1C" w:rsidRPr="00722E63" w14:paraId="06394EF0" w14:textId="77777777">
            <w:r w:rsidRPr="00722E63">
              <w:rPr>
                <w:rFonts w:ascii="仿宋" w:eastAsia="仿宋" w:hAnsi="仿宋"/>
                <w:sz w:val="20"/>
                <w:szCs w:val="20"/>
              </w:rPr>
              <w:t>总建筑面积</w:t>
            </w:r>
          </w:p>
        </w:tc>
        <w:tc>
          <w:tcPr>
            <w:tcW w:w="0" w:type="dxa"/>
            <w:shd w:val="clear" w:color="auto" w:fill="auto"/>
            <w:vAlign w:val="center"/>
          </w:tcPr>
          <w:p w:rsidR="00A75F1C" w:rsidRPr="00722E63" w14:paraId="5F95EE01" w14:textId="77777777">
            <w:r w:rsidRPr="00722E63">
              <w:rPr>
                <w:rFonts w:ascii="仿宋" w:eastAsia="仿宋" w:hAnsi="仿宋"/>
                <w:sz w:val="20"/>
                <w:szCs w:val="20"/>
              </w:rPr>
              <w:t>平方米</w:t>
            </w:r>
          </w:p>
        </w:tc>
        <w:tc>
          <w:tcPr>
            <w:tcW w:w="0" w:type="dxa"/>
            <w:shd w:val="clear" w:color="auto" w:fill="auto"/>
            <w:vAlign w:val="center"/>
          </w:tcPr>
          <w:p w:rsidR="00A75F1C" w:rsidRPr="00722E63" w14:paraId="15D88BA2" w14:textId="77777777">
            <w:r w:rsidRPr="00722E63">
              <w:rPr>
                <w:rFonts w:ascii="仿宋" w:eastAsia="仿宋" w:hAnsi="仿宋"/>
                <w:sz w:val="20"/>
                <w:szCs w:val="20"/>
              </w:rPr>
              <w:t>51998.25</w:t>
            </w:r>
          </w:p>
        </w:tc>
        <w:tc>
          <w:tcPr>
            <w:tcW w:w="0" w:type="dxa"/>
            <w:shd w:val="clear" w:color="auto" w:fill="auto"/>
            <w:vAlign w:val="center"/>
          </w:tcPr>
          <w:p w:rsidR="00A75F1C" w:rsidRPr="00722E63" w14:paraId="2F719594" w14:textId="77777777"/>
        </w:tc>
      </w:tr>
      <w:tr w14:paraId="6E120582" w14:textId="77777777" w:rsidTr="007F1D13">
        <w:tblPrEx>
          <w:tblW w:w="0" w:type="auto"/>
          <w:tblLook w:val="04A0"/>
        </w:tblPrEx>
        <w:tc>
          <w:tcPr>
            <w:tcW w:w="0" w:type="dxa"/>
            <w:shd w:val="clear" w:color="auto" w:fill="auto"/>
            <w:vAlign w:val="center"/>
          </w:tcPr>
          <w:p w:rsidR="00A75F1C" w:rsidRPr="00722E63" w14:paraId="6BDDC49B" w14:textId="77777777">
            <w:r w:rsidRPr="00722E63">
              <w:rPr>
                <w:rFonts w:ascii="仿宋" w:eastAsia="仿宋" w:hAnsi="仿宋"/>
                <w:sz w:val="20"/>
                <w:szCs w:val="20"/>
              </w:rPr>
              <w:t>1.6</w:t>
            </w:r>
          </w:p>
        </w:tc>
        <w:tc>
          <w:tcPr>
            <w:tcW w:w="0" w:type="dxa"/>
            <w:shd w:val="clear" w:color="auto" w:fill="auto"/>
            <w:vAlign w:val="center"/>
          </w:tcPr>
          <w:p w:rsidR="00A75F1C" w:rsidRPr="00722E63" w14:paraId="35CC56AF" w14:textId="77777777">
            <w:r w:rsidRPr="00722E63">
              <w:rPr>
                <w:rFonts w:ascii="仿宋" w:eastAsia="仿宋" w:hAnsi="仿宋"/>
                <w:sz w:val="20"/>
                <w:szCs w:val="20"/>
              </w:rPr>
              <w:t>绿化面积</w:t>
            </w:r>
          </w:p>
        </w:tc>
        <w:tc>
          <w:tcPr>
            <w:tcW w:w="0" w:type="dxa"/>
            <w:shd w:val="clear" w:color="auto" w:fill="auto"/>
            <w:vAlign w:val="center"/>
          </w:tcPr>
          <w:p w:rsidR="00A75F1C" w:rsidRPr="00722E63" w14:paraId="7B265275" w14:textId="77777777">
            <w:r w:rsidRPr="00722E63">
              <w:rPr>
                <w:rFonts w:ascii="仿宋" w:eastAsia="仿宋" w:hAnsi="仿宋"/>
                <w:sz w:val="20"/>
                <w:szCs w:val="20"/>
              </w:rPr>
              <w:t>平方米</w:t>
            </w:r>
          </w:p>
        </w:tc>
        <w:tc>
          <w:tcPr>
            <w:tcW w:w="0" w:type="dxa"/>
            <w:shd w:val="clear" w:color="auto" w:fill="auto"/>
            <w:vAlign w:val="center"/>
          </w:tcPr>
          <w:p w:rsidR="00A75F1C" w:rsidRPr="00722E63" w14:paraId="08365F5F" w14:textId="77777777">
            <w:r w:rsidRPr="00722E63">
              <w:rPr>
                <w:rFonts w:ascii="仿宋" w:eastAsia="仿宋" w:hAnsi="仿宋"/>
                <w:sz w:val="20"/>
                <w:szCs w:val="20"/>
              </w:rPr>
              <w:t>3104.24</w:t>
            </w:r>
          </w:p>
        </w:tc>
        <w:tc>
          <w:tcPr>
            <w:tcW w:w="0" w:type="dxa"/>
            <w:shd w:val="clear" w:color="auto" w:fill="auto"/>
            <w:vAlign w:val="center"/>
          </w:tcPr>
          <w:p w:rsidR="00A75F1C" w:rsidRPr="00722E63" w14:paraId="28F58592" w14:textId="77777777">
            <w:r w:rsidRPr="00722E63">
              <w:rPr>
                <w:rFonts w:ascii="仿宋" w:eastAsia="仿宋" w:hAnsi="仿宋"/>
                <w:sz w:val="20"/>
                <w:szCs w:val="20"/>
              </w:rPr>
              <w:t>绿化率5.97%</w:t>
            </w:r>
          </w:p>
        </w:tc>
      </w:tr>
      <w:tr w14:paraId="35DF0B9C" w14:textId="77777777" w:rsidTr="007F1D13">
        <w:tblPrEx>
          <w:tblW w:w="0" w:type="auto"/>
          <w:tblLook w:val="04A0"/>
        </w:tblPrEx>
        <w:tc>
          <w:tcPr>
            <w:tcW w:w="0" w:type="dxa"/>
            <w:shd w:val="clear" w:color="auto" w:fill="auto"/>
            <w:vAlign w:val="center"/>
          </w:tcPr>
          <w:p w:rsidR="00A75F1C" w:rsidRPr="00722E63" w14:paraId="446A3367" w14:textId="77777777">
            <w:r w:rsidRPr="00722E63">
              <w:rPr>
                <w:rFonts w:ascii="仿宋" w:eastAsia="仿宋" w:hAnsi="仿宋"/>
                <w:sz w:val="20"/>
                <w:szCs w:val="20"/>
              </w:rPr>
              <w:t>2</w:t>
            </w:r>
          </w:p>
        </w:tc>
        <w:tc>
          <w:tcPr>
            <w:tcW w:w="0" w:type="dxa"/>
            <w:shd w:val="clear" w:color="auto" w:fill="auto"/>
            <w:vAlign w:val="center"/>
          </w:tcPr>
          <w:p w:rsidR="00A75F1C" w:rsidRPr="00722E63" w14:paraId="3942D4E7" w14:textId="77777777">
            <w:r w:rsidRPr="00722E63">
              <w:rPr>
                <w:rFonts w:ascii="仿宋" w:eastAsia="仿宋" w:hAnsi="仿宋"/>
                <w:sz w:val="20"/>
                <w:szCs w:val="20"/>
              </w:rPr>
              <w:t>总投资</w:t>
            </w:r>
          </w:p>
        </w:tc>
        <w:tc>
          <w:tcPr>
            <w:tcW w:w="0" w:type="dxa"/>
            <w:shd w:val="clear" w:color="auto" w:fill="auto"/>
            <w:vAlign w:val="center"/>
          </w:tcPr>
          <w:p w:rsidR="00A75F1C" w:rsidRPr="00722E63" w14:paraId="53EE7DA1" w14:textId="77777777">
            <w:r w:rsidRPr="00722E63">
              <w:rPr>
                <w:rFonts w:ascii="仿宋" w:eastAsia="仿宋" w:hAnsi="仿宋"/>
                <w:sz w:val="20"/>
                <w:szCs w:val="20"/>
              </w:rPr>
              <w:t>万元</w:t>
            </w:r>
          </w:p>
        </w:tc>
        <w:tc>
          <w:tcPr>
            <w:tcW w:w="0" w:type="dxa"/>
            <w:shd w:val="clear" w:color="auto" w:fill="auto"/>
            <w:vAlign w:val="center"/>
          </w:tcPr>
          <w:p w:rsidR="00A75F1C" w:rsidRPr="00722E63" w14:paraId="7F566FE9" w14:textId="77777777">
            <w:r w:rsidRPr="00722E63">
              <w:rPr>
                <w:rFonts w:ascii="仿宋" w:eastAsia="仿宋" w:hAnsi="仿宋"/>
                <w:sz w:val="20"/>
                <w:szCs w:val="20"/>
              </w:rPr>
              <w:t>16548.62</w:t>
            </w:r>
          </w:p>
        </w:tc>
        <w:tc>
          <w:tcPr>
            <w:tcW w:w="0" w:type="dxa"/>
            <w:shd w:val="clear" w:color="auto" w:fill="auto"/>
            <w:vAlign w:val="center"/>
          </w:tcPr>
          <w:p w:rsidR="00A75F1C" w:rsidRPr="00722E63" w14:paraId="32104976" w14:textId="77777777"/>
        </w:tc>
      </w:tr>
      <w:tr w14:paraId="11F4E2E6" w14:textId="77777777" w:rsidTr="007F1D13">
        <w:tblPrEx>
          <w:tblW w:w="0" w:type="auto"/>
          <w:tblLook w:val="04A0"/>
        </w:tblPrEx>
        <w:tc>
          <w:tcPr>
            <w:tcW w:w="0" w:type="dxa"/>
            <w:shd w:val="clear" w:color="auto" w:fill="auto"/>
            <w:vAlign w:val="center"/>
          </w:tcPr>
          <w:p w:rsidR="00A75F1C" w:rsidRPr="00722E63" w14:paraId="48CD2E0C" w14:textId="77777777">
            <w:r w:rsidRPr="00722E63">
              <w:rPr>
                <w:rFonts w:ascii="仿宋" w:eastAsia="仿宋" w:hAnsi="仿宋"/>
                <w:sz w:val="20"/>
                <w:szCs w:val="20"/>
              </w:rPr>
              <w:t>2.1</w:t>
            </w:r>
          </w:p>
        </w:tc>
        <w:tc>
          <w:tcPr>
            <w:tcW w:w="0" w:type="dxa"/>
            <w:shd w:val="clear" w:color="auto" w:fill="auto"/>
            <w:vAlign w:val="center"/>
          </w:tcPr>
          <w:p w:rsidR="00A75F1C" w:rsidRPr="00722E63" w14:paraId="026C5C0D" w14:textId="77777777">
            <w:r w:rsidRPr="00722E63">
              <w:rPr>
                <w:rFonts w:ascii="仿宋" w:eastAsia="仿宋" w:hAnsi="仿宋"/>
                <w:sz w:val="20"/>
                <w:szCs w:val="20"/>
              </w:rPr>
              <w:t>固定资产投资</w:t>
            </w:r>
          </w:p>
        </w:tc>
        <w:tc>
          <w:tcPr>
            <w:tcW w:w="0" w:type="dxa"/>
            <w:shd w:val="clear" w:color="auto" w:fill="auto"/>
            <w:vAlign w:val="center"/>
          </w:tcPr>
          <w:p w:rsidR="00A75F1C" w:rsidRPr="00722E63" w14:paraId="12142276" w14:textId="77777777">
            <w:r w:rsidRPr="00722E63">
              <w:rPr>
                <w:rFonts w:ascii="仿宋" w:eastAsia="仿宋" w:hAnsi="仿宋"/>
                <w:sz w:val="20"/>
                <w:szCs w:val="20"/>
              </w:rPr>
              <w:t>万元</w:t>
            </w:r>
          </w:p>
        </w:tc>
        <w:tc>
          <w:tcPr>
            <w:tcW w:w="0" w:type="dxa"/>
            <w:shd w:val="clear" w:color="auto" w:fill="auto"/>
            <w:vAlign w:val="center"/>
          </w:tcPr>
          <w:p w:rsidR="00A75F1C" w:rsidRPr="00722E63" w14:paraId="297AC424" w14:textId="77777777">
            <w:r w:rsidRPr="00722E63">
              <w:rPr>
                <w:rFonts w:ascii="仿宋" w:eastAsia="仿宋" w:hAnsi="仿宋"/>
                <w:sz w:val="20"/>
                <w:szCs w:val="20"/>
              </w:rPr>
              <w:t>12670.49</w:t>
            </w:r>
          </w:p>
        </w:tc>
        <w:tc>
          <w:tcPr>
            <w:tcW w:w="0" w:type="dxa"/>
            <w:shd w:val="clear" w:color="auto" w:fill="auto"/>
            <w:vAlign w:val="center"/>
          </w:tcPr>
          <w:p w:rsidR="00A75F1C" w:rsidRPr="00722E63" w14:paraId="65C35731" w14:textId="77777777"/>
        </w:tc>
      </w:tr>
      <w:tr w14:paraId="14263C6F" w14:textId="77777777" w:rsidTr="007F1D13">
        <w:tblPrEx>
          <w:tblW w:w="0" w:type="auto"/>
          <w:tblLook w:val="04A0"/>
        </w:tblPrEx>
        <w:tc>
          <w:tcPr>
            <w:tcW w:w="0" w:type="dxa"/>
            <w:shd w:val="clear" w:color="auto" w:fill="auto"/>
            <w:vAlign w:val="center"/>
          </w:tcPr>
          <w:p w:rsidR="00A75F1C" w:rsidRPr="00722E63" w14:paraId="7AB13AD6" w14:textId="77777777">
            <w:r w:rsidRPr="00722E63">
              <w:rPr>
                <w:rFonts w:ascii="仿宋" w:eastAsia="仿宋" w:hAnsi="仿宋"/>
                <w:sz w:val="20"/>
                <w:szCs w:val="20"/>
              </w:rPr>
              <w:t>2.1.1</w:t>
            </w:r>
          </w:p>
        </w:tc>
        <w:tc>
          <w:tcPr>
            <w:tcW w:w="0" w:type="dxa"/>
            <w:shd w:val="clear" w:color="auto" w:fill="auto"/>
            <w:vAlign w:val="center"/>
          </w:tcPr>
          <w:p w:rsidR="00A75F1C" w:rsidRPr="00722E63" w14:paraId="7C2B272A" w14:textId="77777777">
            <w:r w:rsidRPr="00722E63">
              <w:rPr>
                <w:rFonts w:ascii="仿宋" w:eastAsia="仿宋" w:hAnsi="仿宋"/>
                <w:sz w:val="20"/>
                <w:szCs w:val="20"/>
              </w:rPr>
              <w:t>土建工程投资</w:t>
            </w:r>
          </w:p>
        </w:tc>
        <w:tc>
          <w:tcPr>
            <w:tcW w:w="0" w:type="dxa"/>
            <w:shd w:val="clear" w:color="auto" w:fill="auto"/>
            <w:vAlign w:val="center"/>
          </w:tcPr>
          <w:p w:rsidR="00A75F1C" w:rsidRPr="00722E63" w14:paraId="1E8A672D" w14:textId="77777777">
            <w:r w:rsidRPr="00722E63">
              <w:rPr>
                <w:rFonts w:ascii="仿宋" w:eastAsia="仿宋" w:hAnsi="仿宋"/>
                <w:sz w:val="20"/>
                <w:szCs w:val="20"/>
              </w:rPr>
              <w:t>万元</w:t>
            </w:r>
          </w:p>
        </w:tc>
        <w:tc>
          <w:tcPr>
            <w:tcW w:w="0" w:type="dxa"/>
            <w:shd w:val="clear" w:color="auto" w:fill="auto"/>
            <w:vAlign w:val="center"/>
          </w:tcPr>
          <w:p w:rsidR="00A75F1C" w:rsidRPr="00722E63" w14:paraId="3EA4F8FF" w14:textId="77777777">
            <w:r w:rsidRPr="00722E63">
              <w:rPr>
                <w:rFonts w:ascii="仿宋" w:eastAsia="仿宋" w:hAnsi="仿宋"/>
                <w:sz w:val="20"/>
                <w:szCs w:val="20"/>
              </w:rPr>
              <w:t>4335.51</w:t>
            </w:r>
          </w:p>
        </w:tc>
        <w:tc>
          <w:tcPr>
            <w:tcW w:w="0" w:type="dxa"/>
            <w:shd w:val="clear" w:color="auto" w:fill="auto"/>
            <w:vAlign w:val="center"/>
          </w:tcPr>
          <w:p w:rsidR="00A75F1C" w:rsidRPr="00722E63" w14:paraId="59F12BB2" w14:textId="77777777"/>
        </w:tc>
      </w:tr>
      <w:tr w14:paraId="08DB10FB" w14:textId="77777777" w:rsidTr="007F1D13">
        <w:tblPrEx>
          <w:tblW w:w="0" w:type="auto"/>
          <w:tblLook w:val="04A0"/>
        </w:tblPrEx>
        <w:tc>
          <w:tcPr>
            <w:tcW w:w="0" w:type="dxa"/>
            <w:shd w:val="clear" w:color="auto" w:fill="auto"/>
            <w:vAlign w:val="center"/>
          </w:tcPr>
          <w:p w:rsidR="00A75F1C" w:rsidRPr="00722E63" w14:paraId="19E92FF7" w14:textId="77777777">
            <w:r w:rsidRPr="00722E63">
              <w:rPr>
                <w:rFonts w:ascii="仿宋" w:eastAsia="仿宋" w:hAnsi="仿宋"/>
                <w:sz w:val="20"/>
                <w:szCs w:val="20"/>
              </w:rPr>
              <w:t>2.1.1.1</w:t>
            </w:r>
          </w:p>
        </w:tc>
        <w:tc>
          <w:tcPr>
            <w:tcW w:w="0" w:type="dxa"/>
            <w:shd w:val="clear" w:color="auto" w:fill="auto"/>
            <w:vAlign w:val="center"/>
          </w:tcPr>
          <w:p w:rsidR="00A75F1C" w:rsidRPr="00722E63" w14:paraId="21E1CEB4" w14:textId="77777777">
            <w:r w:rsidRPr="00722E63">
              <w:rPr>
                <w:rFonts w:ascii="仿宋" w:eastAsia="仿宋" w:hAnsi="仿宋"/>
                <w:sz w:val="20"/>
                <w:szCs w:val="20"/>
              </w:rPr>
              <w:t>土建工程投资占比</w:t>
            </w:r>
          </w:p>
        </w:tc>
        <w:tc>
          <w:tcPr>
            <w:tcW w:w="0" w:type="dxa"/>
            <w:shd w:val="clear" w:color="auto" w:fill="auto"/>
            <w:vAlign w:val="center"/>
          </w:tcPr>
          <w:p w:rsidR="00A75F1C" w:rsidRPr="00722E63" w14:paraId="6EC39D2A" w14:textId="77777777">
            <w:r w:rsidRPr="00722E63">
              <w:rPr>
                <w:rFonts w:ascii="仿宋" w:eastAsia="仿宋" w:hAnsi="仿宋"/>
                <w:sz w:val="20"/>
                <w:szCs w:val="20"/>
              </w:rPr>
              <w:t>万元</w:t>
            </w:r>
          </w:p>
        </w:tc>
        <w:tc>
          <w:tcPr>
            <w:tcW w:w="0" w:type="dxa"/>
            <w:shd w:val="clear" w:color="auto" w:fill="auto"/>
            <w:vAlign w:val="center"/>
          </w:tcPr>
          <w:p w:rsidR="00A75F1C" w:rsidRPr="00722E63" w14:paraId="617142ED" w14:textId="77777777">
            <w:r w:rsidRPr="00722E63">
              <w:rPr>
                <w:rFonts w:ascii="仿宋" w:eastAsia="仿宋" w:hAnsi="仿宋"/>
                <w:sz w:val="20"/>
                <w:szCs w:val="20"/>
              </w:rPr>
              <w:t>26.20%</w:t>
            </w:r>
          </w:p>
        </w:tc>
        <w:tc>
          <w:tcPr>
            <w:tcW w:w="0" w:type="dxa"/>
            <w:shd w:val="clear" w:color="auto" w:fill="auto"/>
            <w:vAlign w:val="center"/>
          </w:tcPr>
          <w:p w:rsidR="00A75F1C" w:rsidRPr="00722E63" w14:paraId="512162E0" w14:textId="77777777"/>
        </w:tc>
      </w:tr>
      <w:tr w14:paraId="02C012F2" w14:textId="77777777" w:rsidTr="007F1D13">
        <w:tblPrEx>
          <w:tblW w:w="0" w:type="auto"/>
          <w:tblLook w:val="04A0"/>
        </w:tblPrEx>
        <w:tc>
          <w:tcPr>
            <w:tcW w:w="0" w:type="dxa"/>
            <w:shd w:val="clear" w:color="auto" w:fill="auto"/>
            <w:vAlign w:val="center"/>
          </w:tcPr>
          <w:p w:rsidR="00A75F1C" w:rsidRPr="00722E63" w14:paraId="57272C59" w14:textId="77777777">
            <w:r w:rsidRPr="00722E63">
              <w:rPr>
                <w:rFonts w:ascii="仿宋" w:eastAsia="仿宋" w:hAnsi="仿宋"/>
                <w:sz w:val="20"/>
                <w:szCs w:val="20"/>
              </w:rPr>
              <w:t>2.1.2</w:t>
            </w:r>
          </w:p>
        </w:tc>
        <w:tc>
          <w:tcPr>
            <w:tcW w:w="0" w:type="dxa"/>
            <w:shd w:val="clear" w:color="auto" w:fill="auto"/>
            <w:vAlign w:val="center"/>
          </w:tcPr>
          <w:p w:rsidR="00A75F1C" w:rsidRPr="00722E63" w14:paraId="14DD30E5" w14:textId="77777777">
            <w:r w:rsidRPr="00722E63">
              <w:rPr>
                <w:rFonts w:ascii="仿宋" w:eastAsia="仿宋" w:hAnsi="仿宋"/>
                <w:sz w:val="20"/>
                <w:szCs w:val="20"/>
              </w:rPr>
              <w:t>设备投资</w:t>
            </w:r>
          </w:p>
        </w:tc>
        <w:tc>
          <w:tcPr>
            <w:tcW w:w="0" w:type="dxa"/>
            <w:shd w:val="clear" w:color="auto" w:fill="auto"/>
            <w:vAlign w:val="center"/>
          </w:tcPr>
          <w:p w:rsidR="00A75F1C" w:rsidRPr="00722E63" w14:paraId="04A97D83" w14:textId="77777777">
            <w:r w:rsidRPr="00722E63">
              <w:rPr>
                <w:rFonts w:ascii="仿宋" w:eastAsia="仿宋" w:hAnsi="仿宋"/>
                <w:sz w:val="20"/>
                <w:szCs w:val="20"/>
              </w:rPr>
              <w:t>万元</w:t>
            </w:r>
          </w:p>
        </w:tc>
        <w:tc>
          <w:tcPr>
            <w:tcW w:w="0" w:type="dxa"/>
            <w:shd w:val="clear" w:color="auto" w:fill="auto"/>
            <w:vAlign w:val="center"/>
          </w:tcPr>
          <w:p w:rsidR="00A75F1C" w:rsidRPr="00722E63" w14:paraId="7540C688" w14:textId="77777777">
            <w:r w:rsidRPr="00722E63">
              <w:rPr>
                <w:rFonts w:ascii="仿宋" w:eastAsia="仿宋" w:hAnsi="仿宋"/>
                <w:sz w:val="20"/>
                <w:szCs w:val="20"/>
              </w:rPr>
              <w:t>6202.01</w:t>
            </w:r>
          </w:p>
        </w:tc>
        <w:tc>
          <w:tcPr>
            <w:tcW w:w="0" w:type="dxa"/>
            <w:shd w:val="clear" w:color="auto" w:fill="auto"/>
            <w:vAlign w:val="center"/>
          </w:tcPr>
          <w:p w:rsidR="00A75F1C" w:rsidRPr="00722E63" w14:paraId="510D353C" w14:textId="77777777"/>
        </w:tc>
      </w:tr>
      <w:tr w14:paraId="1FA9C26B" w14:textId="77777777" w:rsidTr="007F1D13">
        <w:tblPrEx>
          <w:tblW w:w="0" w:type="auto"/>
          <w:tblLook w:val="04A0"/>
        </w:tblPrEx>
        <w:tc>
          <w:tcPr>
            <w:tcW w:w="0" w:type="dxa"/>
            <w:shd w:val="clear" w:color="auto" w:fill="auto"/>
            <w:vAlign w:val="center"/>
          </w:tcPr>
          <w:p w:rsidR="00A75F1C" w:rsidRPr="00722E63" w14:paraId="1DA380B8" w14:textId="77777777">
            <w:r w:rsidRPr="00722E63">
              <w:rPr>
                <w:rFonts w:ascii="仿宋" w:eastAsia="仿宋" w:hAnsi="仿宋"/>
                <w:sz w:val="20"/>
                <w:szCs w:val="20"/>
              </w:rPr>
              <w:t>2.1.2.1</w:t>
            </w:r>
          </w:p>
        </w:tc>
        <w:tc>
          <w:tcPr>
            <w:tcW w:w="0" w:type="dxa"/>
            <w:shd w:val="clear" w:color="auto" w:fill="auto"/>
            <w:vAlign w:val="center"/>
          </w:tcPr>
          <w:p w:rsidR="00A75F1C" w:rsidRPr="00722E63" w14:paraId="248DCC2B" w14:textId="77777777">
            <w:r w:rsidRPr="00722E63">
              <w:rPr>
                <w:rFonts w:ascii="仿宋" w:eastAsia="仿宋" w:hAnsi="仿宋"/>
                <w:sz w:val="20"/>
                <w:szCs w:val="20"/>
              </w:rPr>
              <w:t>设备投资占比</w:t>
            </w:r>
          </w:p>
        </w:tc>
        <w:tc>
          <w:tcPr>
            <w:tcW w:w="0" w:type="dxa"/>
            <w:shd w:val="clear" w:color="auto" w:fill="auto"/>
            <w:vAlign w:val="center"/>
          </w:tcPr>
          <w:p w:rsidR="00A75F1C" w:rsidRPr="00722E63" w14:paraId="6EDE5660" w14:textId="77777777"/>
        </w:tc>
        <w:tc>
          <w:tcPr>
            <w:tcW w:w="0" w:type="dxa"/>
            <w:shd w:val="clear" w:color="auto" w:fill="auto"/>
            <w:vAlign w:val="center"/>
          </w:tcPr>
          <w:p w:rsidR="00A75F1C" w:rsidRPr="00722E63" w14:paraId="62A48906" w14:textId="77777777">
            <w:r w:rsidRPr="00722E63">
              <w:rPr>
                <w:rFonts w:ascii="仿宋" w:eastAsia="仿宋" w:hAnsi="仿宋"/>
                <w:sz w:val="20"/>
                <w:szCs w:val="20"/>
              </w:rPr>
              <w:t>37.48%</w:t>
            </w:r>
          </w:p>
        </w:tc>
        <w:tc>
          <w:tcPr>
            <w:tcW w:w="0" w:type="dxa"/>
            <w:shd w:val="clear" w:color="auto" w:fill="auto"/>
            <w:vAlign w:val="center"/>
          </w:tcPr>
          <w:p w:rsidR="00A75F1C" w:rsidRPr="00722E63" w14:paraId="5D299799" w14:textId="77777777"/>
        </w:tc>
      </w:tr>
      <w:tr w14:paraId="551426D2" w14:textId="77777777" w:rsidTr="007F1D13">
        <w:tblPrEx>
          <w:tblW w:w="0" w:type="auto"/>
          <w:tblLook w:val="04A0"/>
        </w:tblPrEx>
        <w:tc>
          <w:tcPr>
            <w:tcW w:w="0" w:type="dxa"/>
            <w:shd w:val="clear" w:color="auto" w:fill="auto"/>
            <w:vAlign w:val="center"/>
          </w:tcPr>
          <w:p w:rsidR="00A75F1C" w:rsidRPr="00722E63" w14:paraId="4E9443AF" w14:textId="77777777">
            <w:r w:rsidRPr="00722E63">
              <w:rPr>
                <w:rFonts w:ascii="仿宋" w:eastAsia="仿宋" w:hAnsi="仿宋"/>
                <w:sz w:val="20"/>
                <w:szCs w:val="20"/>
              </w:rPr>
              <w:t>2.1.3</w:t>
            </w:r>
          </w:p>
        </w:tc>
        <w:tc>
          <w:tcPr>
            <w:tcW w:w="0" w:type="dxa"/>
            <w:shd w:val="clear" w:color="auto" w:fill="auto"/>
            <w:vAlign w:val="center"/>
          </w:tcPr>
          <w:p w:rsidR="00A75F1C" w:rsidRPr="00722E63" w14:paraId="28F56EFC" w14:textId="77777777">
            <w:r w:rsidRPr="00722E63">
              <w:rPr>
                <w:rFonts w:ascii="仿宋" w:eastAsia="仿宋" w:hAnsi="仿宋"/>
                <w:sz w:val="20"/>
                <w:szCs w:val="20"/>
              </w:rPr>
              <w:t>其它投资</w:t>
            </w:r>
          </w:p>
        </w:tc>
        <w:tc>
          <w:tcPr>
            <w:tcW w:w="0" w:type="dxa"/>
            <w:shd w:val="clear" w:color="auto" w:fill="auto"/>
            <w:vAlign w:val="center"/>
          </w:tcPr>
          <w:p w:rsidR="00A75F1C" w:rsidRPr="00722E63" w14:paraId="6AAF8E4A" w14:textId="77777777">
            <w:r w:rsidRPr="00722E63">
              <w:rPr>
                <w:rFonts w:ascii="仿宋" w:eastAsia="仿宋" w:hAnsi="仿宋"/>
                <w:sz w:val="20"/>
                <w:szCs w:val="20"/>
              </w:rPr>
              <w:t>万元</w:t>
            </w:r>
          </w:p>
        </w:tc>
        <w:tc>
          <w:tcPr>
            <w:tcW w:w="0" w:type="dxa"/>
            <w:shd w:val="clear" w:color="auto" w:fill="auto"/>
            <w:vAlign w:val="center"/>
          </w:tcPr>
          <w:p w:rsidR="00A75F1C" w:rsidRPr="00722E63" w14:paraId="6BF2976E" w14:textId="77777777">
            <w:r w:rsidRPr="00722E63">
              <w:rPr>
                <w:rFonts w:ascii="仿宋" w:eastAsia="仿宋" w:hAnsi="仿宋"/>
                <w:sz w:val="20"/>
                <w:szCs w:val="20"/>
              </w:rPr>
              <w:t>2132.97</w:t>
            </w:r>
          </w:p>
        </w:tc>
        <w:tc>
          <w:tcPr>
            <w:tcW w:w="0" w:type="dxa"/>
            <w:shd w:val="clear" w:color="auto" w:fill="auto"/>
            <w:vAlign w:val="center"/>
          </w:tcPr>
          <w:p w:rsidR="00A75F1C" w:rsidRPr="00722E63" w14:paraId="54A83C0A" w14:textId="77777777"/>
        </w:tc>
      </w:tr>
      <w:tr w14:paraId="03C8021A" w14:textId="77777777" w:rsidTr="007F1D13">
        <w:tblPrEx>
          <w:tblW w:w="0" w:type="auto"/>
          <w:tblLook w:val="04A0"/>
        </w:tblPrEx>
        <w:tc>
          <w:tcPr>
            <w:tcW w:w="0" w:type="dxa"/>
            <w:shd w:val="clear" w:color="auto" w:fill="auto"/>
            <w:vAlign w:val="center"/>
          </w:tcPr>
          <w:p w:rsidR="00A75F1C" w:rsidRPr="00722E63" w14:paraId="0122224E" w14:textId="77777777">
            <w:r w:rsidRPr="00722E63">
              <w:rPr>
                <w:rFonts w:ascii="仿宋" w:eastAsia="仿宋" w:hAnsi="仿宋"/>
                <w:sz w:val="20"/>
                <w:szCs w:val="20"/>
              </w:rPr>
              <w:t>2.1.3.1</w:t>
            </w:r>
          </w:p>
        </w:tc>
        <w:tc>
          <w:tcPr>
            <w:tcW w:w="0" w:type="dxa"/>
            <w:shd w:val="clear" w:color="auto" w:fill="auto"/>
            <w:vAlign w:val="center"/>
          </w:tcPr>
          <w:p w:rsidR="00A75F1C" w:rsidRPr="00722E63" w14:paraId="158ABFEA" w14:textId="77777777">
            <w:r w:rsidRPr="00722E63">
              <w:rPr>
                <w:rFonts w:ascii="仿宋" w:eastAsia="仿宋" w:hAnsi="仿宋"/>
                <w:sz w:val="20"/>
                <w:szCs w:val="20"/>
              </w:rPr>
              <w:t>其它投资占比</w:t>
            </w:r>
          </w:p>
        </w:tc>
        <w:tc>
          <w:tcPr>
            <w:tcW w:w="0" w:type="dxa"/>
            <w:shd w:val="clear" w:color="auto" w:fill="auto"/>
            <w:vAlign w:val="center"/>
          </w:tcPr>
          <w:p w:rsidR="00A75F1C" w:rsidRPr="00722E63" w14:paraId="06F1229E" w14:textId="77777777"/>
        </w:tc>
        <w:tc>
          <w:tcPr>
            <w:tcW w:w="0" w:type="dxa"/>
            <w:shd w:val="clear" w:color="auto" w:fill="auto"/>
            <w:vAlign w:val="center"/>
          </w:tcPr>
          <w:p w:rsidR="00A75F1C" w:rsidRPr="00722E63" w14:paraId="6BC9C5A0" w14:textId="77777777">
            <w:r w:rsidRPr="00722E63">
              <w:rPr>
                <w:rFonts w:ascii="仿宋" w:eastAsia="仿宋" w:hAnsi="仿宋"/>
                <w:sz w:val="20"/>
                <w:szCs w:val="20"/>
              </w:rPr>
              <w:t>12.89%</w:t>
            </w:r>
          </w:p>
        </w:tc>
        <w:tc>
          <w:tcPr>
            <w:tcW w:w="0" w:type="dxa"/>
            <w:shd w:val="clear" w:color="auto" w:fill="auto"/>
            <w:vAlign w:val="center"/>
          </w:tcPr>
          <w:p w:rsidR="00A75F1C" w:rsidRPr="00722E63" w14:paraId="36AF727D" w14:textId="77777777"/>
        </w:tc>
      </w:tr>
      <w:tr w14:paraId="6B137B5D" w14:textId="77777777" w:rsidTr="007F1D13">
        <w:tblPrEx>
          <w:tblW w:w="0" w:type="auto"/>
          <w:tblLook w:val="04A0"/>
        </w:tblPrEx>
        <w:tc>
          <w:tcPr>
            <w:tcW w:w="0" w:type="dxa"/>
            <w:shd w:val="clear" w:color="auto" w:fill="auto"/>
            <w:vAlign w:val="center"/>
          </w:tcPr>
          <w:p w:rsidR="00A75F1C" w:rsidRPr="00722E63" w14:paraId="2B054702" w14:textId="77777777">
            <w:r w:rsidRPr="00722E63">
              <w:rPr>
                <w:rFonts w:ascii="仿宋" w:eastAsia="仿宋" w:hAnsi="仿宋"/>
                <w:sz w:val="20"/>
                <w:szCs w:val="20"/>
              </w:rPr>
              <w:t>2.1.4</w:t>
            </w:r>
          </w:p>
        </w:tc>
        <w:tc>
          <w:tcPr>
            <w:tcW w:w="0" w:type="dxa"/>
            <w:shd w:val="clear" w:color="auto" w:fill="auto"/>
            <w:vAlign w:val="center"/>
          </w:tcPr>
          <w:p w:rsidR="00A75F1C" w:rsidRPr="00722E63" w14:paraId="0481EDF9" w14:textId="77777777">
            <w:r w:rsidRPr="00722E63">
              <w:rPr>
                <w:rFonts w:ascii="仿宋" w:eastAsia="仿宋" w:hAnsi="仿宋"/>
                <w:sz w:val="20"/>
                <w:szCs w:val="20"/>
              </w:rPr>
              <w:t>固定资产投资占比</w:t>
            </w:r>
          </w:p>
        </w:tc>
        <w:tc>
          <w:tcPr>
            <w:tcW w:w="0" w:type="dxa"/>
            <w:shd w:val="clear" w:color="auto" w:fill="auto"/>
            <w:vAlign w:val="center"/>
          </w:tcPr>
          <w:p w:rsidR="00A75F1C" w:rsidRPr="00722E63" w14:paraId="07931F8F" w14:textId="77777777"/>
        </w:tc>
        <w:tc>
          <w:tcPr>
            <w:tcW w:w="0" w:type="dxa"/>
            <w:shd w:val="clear" w:color="auto" w:fill="auto"/>
            <w:vAlign w:val="center"/>
          </w:tcPr>
          <w:p w:rsidR="00A75F1C" w:rsidRPr="00722E63" w14:paraId="322E69F9" w14:textId="77777777">
            <w:r w:rsidRPr="00722E63">
              <w:rPr>
                <w:rFonts w:ascii="仿宋" w:eastAsia="仿宋" w:hAnsi="仿宋"/>
                <w:sz w:val="20"/>
                <w:szCs w:val="20"/>
              </w:rPr>
              <w:t>76.57%</w:t>
            </w:r>
          </w:p>
        </w:tc>
        <w:tc>
          <w:tcPr>
            <w:tcW w:w="0" w:type="dxa"/>
            <w:shd w:val="clear" w:color="auto" w:fill="auto"/>
            <w:vAlign w:val="center"/>
          </w:tcPr>
          <w:p w:rsidR="00A75F1C" w:rsidRPr="00722E63" w14:paraId="39A431B3" w14:textId="77777777"/>
        </w:tc>
      </w:tr>
      <w:tr w14:paraId="56F500C0" w14:textId="77777777" w:rsidTr="007F1D13">
        <w:tblPrEx>
          <w:tblW w:w="0" w:type="auto"/>
          <w:tblLook w:val="04A0"/>
        </w:tblPrEx>
        <w:tc>
          <w:tcPr>
            <w:tcW w:w="0" w:type="dxa"/>
            <w:shd w:val="clear" w:color="auto" w:fill="auto"/>
            <w:vAlign w:val="center"/>
          </w:tcPr>
          <w:p w:rsidR="00A75F1C" w:rsidRPr="00722E63" w14:paraId="657088BB" w14:textId="77777777">
            <w:r w:rsidRPr="00722E63">
              <w:rPr>
                <w:rFonts w:ascii="仿宋" w:eastAsia="仿宋" w:hAnsi="仿宋"/>
                <w:sz w:val="20"/>
                <w:szCs w:val="20"/>
              </w:rPr>
              <w:t>2.2</w:t>
            </w:r>
          </w:p>
        </w:tc>
        <w:tc>
          <w:tcPr>
            <w:tcW w:w="0" w:type="dxa"/>
            <w:shd w:val="clear" w:color="auto" w:fill="auto"/>
            <w:vAlign w:val="center"/>
          </w:tcPr>
          <w:p w:rsidR="00A75F1C" w:rsidRPr="00722E63" w14:paraId="293A6825" w14:textId="77777777">
            <w:r w:rsidRPr="00722E63">
              <w:rPr>
                <w:rFonts w:ascii="仿宋" w:eastAsia="仿宋" w:hAnsi="仿宋"/>
                <w:sz w:val="20"/>
                <w:szCs w:val="20"/>
              </w:rPr>
              <w:t>流动资金</w:t>
            </w:r>
          </w:p>
        </w:tc>
        <w:tc>
          <w:tcPr>
            <w:tcW w:w="0" w:type="dxa"/>
            <w:shd w:val="clear" w:color="auto" w:fill="auto"/>
            <w:vAlign w:val="center"/>
          </w:tcPr>
          <w:p w:rsidR="00A75F1C" w:rsidRPr="00722E63" w14:paraId="40BA10BC" w14:textId="77777777">
            <w:r w:rsidRPr="00722E63">
              <w:rPr>
                <w:rFonts w:ascii="仿宋" w:eastAsia="仿宋" w:hAnsi="仿宋"/>
                <w:sz w:val="20"/>
                <w:szCs w:val="20"/>
              </w:rPr>
              <w:t>万元</w:t>
            </w:r>
          </w:p>
        </w:tc>
        <w:tc>
          <w:tcPr>
            <w:tcW w:w="0" w:type="dxa"/>
            <w:shd w:val="clear" w:color="auto" w:fill="auto"/>
            <w:vAlign w:val="center"/>
          </w:tcPr>
          <w:p w:rsidR="00A75F1C" w:rsidRPr="00722E63" w14:paraId="3D20C61A" w14:textId="77777777">
            <w:r w:rsidRPr="00722E63">
              <w:rPr>
                <w:rFonts w:ascii="仿宋" w:eastAsia="仿宋" w:hAnsi="仿宋"/>
                <w:sz w:val="20"/>
                <w:szCs w:val="20"/>
              </w:rPr>
              <w:t>3878.13</w:t>
            </w:r>
          </w:p>
        </w:tc>
        <w:tc>
          <w:tcPr>
            <w:tcW w:w="0" w:type="dxa"/>
            <w:shd w:val="clear" w:color="auto" w:fill="auto"/>
            <w:vAlign w:val="center"/>
          </w:tcPr>
          <w:p w:rsidR="00A75F1C" w:rsidRPr="00722E63" w14:paraId="2D5CAA10" w14:textId="77777777"/>
        </w:tc>
      </w:tr>
      <w:tr w14:paraId="65E4BF92" w14:textId="77777777" w:rsidTr="007F1D13">
        <w:tblPrEx>
          <w:tblW w:w="0" w:type="auto"/>
          <w:tblLook w:val="04A0"/>
        </w:tblPrEx>
        <w:tc>
          <w:tcPr>
            <w:tcW w:w="0" w:type="dxa"/>
            <w:shd w:val="clear" w:color="auto" w:fill="auto"/>
            <w:vAlign w:val="center"/>
          </w:tcPr>
          <w:p w:rsidR="00A75F1C" w:rsidRPr="00722E63" w14:paraId="102AB6E5" w14:textId="77777777">
            <w:r w:rsidRPr="00722E63">
              <w:rPr>
                <w:rFonts w:ascii="仿宋" w:eastAsia="仿宋" w:hAnsi="仿宋"/>
                <w:sz w:val="20"/>
                <w:szCs w:val="20"/>
              </w:rPr>
              <w:t>2.2.1</w:t>
            </w:r>
          </w:p>
        </w:tc>
        <w:tc>
          <w:tcPr>
            <w:tcW w:w="0" w:type="dxa"/>
            <w:shd w:val="clear" w:color="auto" w:fill="auto"/>
            <w:vAlign w:val="center"/>
          </w:tcPr>
          <w:p w:rsidR="00A75F1C" w:rsidRPr="00722E63" w14:paraId="51B72D4E" w14:textId="77777777">
            <w:r w:rsidRPr="00722E63">
              <w:rPr>
                <w:rFonts w:ascii="仿宋" w:eastAsia="仿宋" w:hAnsi="仿宋"/>
                <w:sz w:val="20"/>
                <w:szCs w:val="20"/>
              </w:rPr>
              <w:t>流动资金占比</w:t>
            </w:r>
          </w:p>
        </w:tc>
        <w:tc>
          <w:tcPr>
            <w:tcW w:w="0" w:type="dxa"/>
            <w:shd w:val="clear" w:color="auto" w:fill="auto"/>
            <w:vAlign w:val="center"/>
          </w:tcPr>
          <w:p w:rsidR="00A75F1C" w:rsidRPr="00722E63" w14:paraId="7B51F96D" w14:textId="77777777"/>
        </w:tc>
        <w:tc>
          <w:tcPr>
            <w:tcW w:w="0" w:type="dxa"/>
            <w:shd w:val="clear" w:color="auto" w:fill="auto"/>
            <w:vAlign w:val="center"/>
          </w:tcPr>
          <w:p w:rsidR="00A75F1C" w:rsidRPr="00722E63" w14:paraId="12DAC09D" w14:textId="77777777">
            <w:r w:rsidRPr="00722E63">
              <w:rPr>
                <w:rFonts w:ascii="仿宋" w:eastAsia="仿宋" w:hAnsi="仿宋"/>
                <w:sz w:val="20"/>
                <w:szCs w:val="20"/>
              </w:rPr>
              <w:t>23.43%</w:t>
            </w:r>
          </w:p>
        </w:tc>
        <w:tc>
          <w:tcPr>
            <w:tcW w:w="0" w:type="dxa"/>
            <w:shd w:val="clear" w:color="auto" w:fill="auto"/>
            <w:vAlign w:val="center"/>
          </w:tcPr>
          <w:p w:rsidR="00A75F1C" w:rsidRPr="00722E63" w14:paraId="6D1BFDCE" w14:textId="77777777"/>
        </w:tc>
      </w:tr>
      <w:tr w14:paraId="26FADE08" w14:textId="77777777" w:rsidTr="007F1D13">
        <w:tblPrEx>
          <w:tblW w:w="0" w:type="auto"/>
          <w:tblLook w:val="04A0"/>
        </w:tblPrEx>
        <w:tc>
          <w:tcPr>
            <w:tcW w:w="0" w:type="dxa"/>
            <w:shd w:val="clear" w:color="auto" w:fill="auto"/>
            <w:vAlign w:val="center"/>
          </w:tcPr>
          <w:p w:rsidR="00A75F1C" w:rsidRPr="00722E63" w14:paraId="13962812" w14:textId="77777777">
            <w:r w:rsidRPr="00722E63">
              <w:rPr>
                <w:rFonts w:ascii="仿宋" w:eastAsia="仿宋" w:hAnsi="仿宋"/>
                <w:sz w:val="20"/>
                <w:szCs w:val="20"/>
              </w:rPr>
              <w:t>3</w:t>
            </w:r>
          </w:p>
        </w:tc>
        <w:tc>
          <w:tcPr>
            <w:tcW w:w="0" w:type="dxa"/>
            <w:shd w:val="clear" w:color="auto" w:fill="auto"/>
            <w:vAlign w:val="center"/>
          </w:tcPr>
          <w:p w:rsidR="00A75F1C" w:rsidRPr="00722E63" w14:paraId="028C00D3" w14:textId="77777777">
            <w:r w:rsidRPr="00722E63">
              <w:rPr>
                <w:rFonts w:ascii="仿宋" w:eastAsia="仿宋" w:hAnsi="仿宋"/>
                <w:sz w:val="20"/>
                <w:szCs w:val="20"/>
              </w:rPr>
              <w:t>收入</w:t>
            </w:r>
          </w:p>
        </w:tc>
        <w:tc>
          <w:tcPr>
            <w:tcW w:w="0" w:type="dxa"/>
            <w:shd w:val="clear" w:color="auto" w:fill="auto"/>
            <w:vAlign w:val="center"/>
          </w:tcPr>
          <w:p w:rsidR="00A75F1C" w:rsidRPr="00722E63" w14:paraId="500860AA" w14:textId="77777777">
            <w:r w:rsidRPr="00722E63">
              <w:rPr>
                <w:rFonts w:ascii="仿宋" w:eastAsia="仿宋" w:hAnsi="仿宋"/>
                <w:sz w:val="20"/>
                <w:szCs w:val="20"/>
              </w:rPr>
              <w:t>万元</w:t>
            </w:r>
          </w:p>
        </w:tc>
        <w:tc>
          <w:tcPr>
            <w:tcW w:w="0" w:type="dxa"/>
            <w:shd w:val="clear" w:color="auto" w:fill="auto"/>
            <w:vAlign w:val="center"/>
          </w:tcPr>
          <w:p w:rsidR="00A75F1C" w:rsidRPr="00722E63" w14:paraId="6C713492" w14:textId="77777777">
            <w:r w:rsidRPr="00722E63">
              <w:rPr>
                <w:rFonts w:ascii="仿宋" w:eastAsia="仿宋" w:hAnsi="仿宋"/>
                <w:sz w:val="20"/>
                <w:szCs w:val="20"/>
              </w:rPr>
              <w:t>32196.00</w:t>
            </w:r>
          </w:p>
        </w:tc>
        <w:tc>
          <w:tcPr>
            <w:tcW w:w="0" w:type="dxa"/>
            <w:shd w:val="clear" w:color="auto" w:fill="auto"/>
            <w:vAlign w:val="center"/>
          </w:tcPr>
          <w:p w:rsidR="00A75F1C" w:rsidRPr="00722E63" w14:paraId="4DFABB93" w14:textId="77777777"/>
        </w:tc>
      </w:tr>
      <w:tr w14:paraId="29026DC1" w14:textId="77777777" w:rsidTr="007F1D13">
        <w:tblPrEx>
          <w:tblW w:w="0" w:type="auto"/>
          <w:tblLook w:val="04A0"/>
        </w:tblPrEx>
        <w:tc>
          <w:tcPr>
            <w:tcW w:w="0" w:type="dxa"/>
            <w:shd w:val="clear" w:color="auto" w:fill="auto"/>
            <w:vAlign w:val="center"/>
          </w:tcPr>
          <w:p w:rsidR="00A75F1C" w:rsidRPr="00722E63" w14:paraId="01249467" w14:textId="77777777">
            <w:r w:rsidRPr="00722E63">
              <w:rPr>
                <w:rFonts w:ascii="仿宋" w:eastAsia="仿宋" w:hAnsi="仿宋"/>
                <w:sz w:val="20"/>
                <w:szCs w:val="20"/>
              </w:rPr>
              <w:t>4</w:t>
            </w:r>
          </w:p>
        </w:tc>
        <w:tc>
          <w:tcPr>
            <w:tcW w:w="0" w:type="dxa"/>
            <w:shd w:val="clear" w:color="auto" w:fill="auto"/>
            <w:vAlign w:val="center"/>
          </w:tcPr>
          <w:p w:rsidR="00A75F1C" w:rsidRPr="00722E63" w14:paraId="735DEF6F" w14:textId="77777777">
            <w:r w:rsidRPr="00722E63">
              <w:rPr>
                <w:rFonts w:ascii="仿宋" w:eastAsia="仿宋" w:hAnsi="仿宋"/>
                <w:sz w:val="20"/>
                <w:szCs w:val="20"/>
              </w:rPr>
              <w:t>总成本</w:t>
            </w:r>
          </w:p>
        </w:tc>
        <w:tc>
          <w:tcPr>
            <w:tcW w:w="0" w:type="dxa"/>
            <w:shd w:val="clear" w:color="auto" w:fill="auto"/>
            <w:vAlign w:val="center"/>
          </w:tcPr>
          <w:p w:rsidR="00A75F1C" w:rsidRPr="00722E63" w14:paraId="75B7621E" w14:textId="77777777">
            <w:r w:rsidRPr="00722E63">
              <w:rPr>
                <w:rFonts w:ascii="仿宋" w:eastAsia="仿宋" w:hAnsi="仿宋"/>
                <w:sz w:val="20"/>
                <w:szCs w:val="20"/>
              </w:rPr>
              <w:t>万元</w:t>
            </w:r>
          </w:p>
        </w:tc>
        <w:tc>
          <w:tcPr>
            <w:tcW w:w="0" w:type="dxa"/>
            <w:shd w:val="clear" w:color="auto" w:fill="auto"/>
            <w:vAlign w:val="center"/>
          </w:tcPr>
          <w:p w:rsidR="00A75F1C" w:rsidRPr="00722E63" w14:paraId="173C1AC1" w14:textId="77777777">
            <w:r w:rsidRPr="00722E63">
              <w:rPr>
                <w:rFonts w:ascii="仿宋" w:eastAsia="仿宋" w:hAnsi="仿宋"/>
                <w:sz w:val="20"/>
                <w:szCs w:val="20"/>
              </w:rPr>
              <w:t>25690.82</w:t>
            </w:r>
          </w:p>
        </w:tc>
        <w:tc>
          <w:tcPr>
            <w:tcW w:w="0" w:type="dxa"/>
            <w:shd w:val="clear" w:color="auto" w:fill="auto"/>
            <w:vAlign w:val="center"/>
          </w:tcPr>
          <w:p w:rsidR="00A75F1C" w:rsidRPr="00722E63" w14:paraId="77DB0958" w14:textId="77777777"/>
        </w:tc>
      </w:tr>
      <w:tr w14:paraId="71633403" w14:textId="77777777" w:rsidTr="007F1D13">
        <w:tblPrEx>
          <w:tblW w:w="0" w:type="auto"/>
          <w:tblLook w:val="04A0"/>
        </w:tblPrEx>
        <w:tc>
          <w:tcPr>
            <w:tcW w:w="0" w:type="dxa"/>
            <w:shd w:val="clear" w:color="auto" w:fill="auto"/>
            <w:vAlign w:val="center"/>
          </w:tcPr>
          <w:p w:rsidR="00A75F1C" w:rsidRPr="00722E63" w14:paraId="5D395775" w14:textId="77777777">
            <w:r w:rsidRPr="00722E63">
              <w:rPr>
                <w:rFonts w:ascii="仿宋" w:eastAsia="仿宋" w:hAnsi="仿宋"/>
                <w:sz w:val="20"/>
                <w:szCs w:val="20"/>
              </w:rPr>
              <w:t>5</w:t>
            </w:r>
          </w:p>
        </w:tc>
        <w:tc>
          <w:tcPr>
            <w:tcW w:w="0" w:type="dxa"/>
            <w:shd w:val="clear" w:color="auto" w:fill="auto"/>
            <w:vAlign w:val="center"/>
          </w:tcPr>
          <w:p w:rsidR="00A75F1C" w:rsidRPr="00722E63" w14:paraId="7BDD153E" w14:textId="77777777">
            <w:r w:rsidRPr="00722E63">
              <w:rPr>
                <w:rFonts w:ascii="仿宋" w:eastAsia="仿宋" w:hAnsi="仿宋"/>
                <w:sz w:val="20"/>
                <w:szCs w:val="20"/>
              </w:rPr>
              <w:t>利润总额</w:t>
            </w:r>
          </w:p>
        </w:tc>
        <w:tc>
          <w:tcPr>
            <w:tcW w:w="0" w:type="dxa"/>
            <w:shd w:val="clear" w:color="auto" w:fill="auto"/>
            <w:vAlign w:val="center"/>
          </w:tcPr>
          <w:p w:rsidR="00A75F1C" w:rsidRPr="00722E63" w14:paraId="6B84E162" w14:textId="77777777">
            <w:r w:rsidRPr="00722E63">
              <w:rPr>
                <w:rFonts w:ascii="仿宋" w:eastAsia="仿宋" w:hAnsi="仿宋"/>
                <w:sz w:val="20"/>
                <w:szCs w:val="20"/>
              </w:rPr>
              <w:t>万元</w:t>
            </w:r>
          </w:p>
        </w:tc>
        <w:tc>
          <w:tcPr>
            <w:tcW w:w="0" w:type="dxa"/>
            <w:shd w:val="clear" w:color="auto" w:fill="auto"/>
            <w:vAlign w:val="center"/>
          </w:tcPr>
          <w:p w:rsidR="00A75F1C" w:rsidRPr="00722E63" w14:paraId="63C7622A" w14:textId="77777777">
            <w:r w:rsidRPr="00722E63">
              <w:rPr>
                <w:rFonts w:ascii="仿宋" w:eastAsia="仿宋" w:hAnsi="仿宋"/>
                <w:sz w:val="20"/>
                <w:szCs w:val="20"/>
              </w:rPr>
              <w:t>6505.18</w:t>
            </w:r>
          </w:p>
        </w:tc>
        <w:tc>
          <w:tcPr>
            <w:tcW w:w="0" w:type="dxa"/>
            <w:shd w:val="clear" w:color="auto" w:fill="auto"/>
            <w:vAlign w:val="center"/>
          </w:tcPr>
          <w:p w:rsidR="00A75F1C" w:rsidRPr="00722E63" w14:paraId="730DBEF2" w14:textId="77777777"/>
        </w:tc>
      </w:tr>
      <w:tr w14:paraId="6297E2C2" w14:textId="77777777" w:rsidTr="007F1D13">
        <w:tblPrEx>
          <w:tblW w:w="0" w:type="auto"/>
          <w:tblLook w:val="04A0"/>
        </w:tblPrEx>
        <w:tc>
          <w:tcPr>
            <w:tcW w:w="0" w:type="dxa"/>
            <w:shd w:val="clear" w:color="auto" w:fill="auto"/>
            <w:vAlign w:val="center"/>
          </w:tcPr>
          <w:p w:rsidR="00A75F1C" w:rsidRPr="00722E63" w14:paraId="05CF38BA" w14:textId="77777777">
            <w:r w:rsidRPr="00722E63">
              <w:rPr>
                <w:rFonts w:ascii="仿宋" w:eastAsia="仿宋" w:hAnsi="仿宋"/>
                <w:sz w:val="20"/>
                <w:szCs w:val="20"/>
              </w:rPr>
              <w:t>6</w:t>
            </w:r>
          </w:p>
        </w:tc>
        <w:tc>
          <w:tcPr>
            <w:tcW w:w="0" w:type="dxa"/>
            <w:shd w:val="clear" w:color="auto" w:fill="auto"/>
            <w:vAlign w:val="center"/>
          </w:tcPr>
          <w:p w:rsidR="00A75F1C" w:rsidRPr="00722E63" w14:paraId="79BFDEC1" w14:textId="77777777">
            <w:r w:rsidRPr="00722E63">
              <w:rPr>
                <w:rFonts w:ascii="仿宋" w:eastAsia="仿宋" w:hAnsi="仿宋"/>
                <w:sz w:val="20"/>
                <w:szCs w:val="20"/>
              </w:rPr>
              <w:t>净利润</w:t>
            </w:r>
          </w:p>
        </w:tc>
        <w:tc>
          <w:tcPr>
            <w:tcW w:w="0" w:type="dxa"/>
            <w:shd w:val="clear" w:color="auto" w:fill="auto"/>
            <w:vAlign w:val="center"/>
          </w:tcPr>
          <w:p w:rsidR="00A75F1C" w:rsidRPr="00722E63" w14:paraId="50D1923D" w14:textId="77777777">
            <w:r w:rsidRPr="00722E63">
              <w:rPr>
                <w:rFonts w:ascii="仿宋" w:eastAsia="仿宋" w:hAnsi="仿宋"/>
                <w:sz w:val="20"/>
                <w:szCs w:val="20"/>
              </w:rPr>
              <w:t>万元</w:t>
            </w:r>
          </w:p>
        </w:tc>
        <w:tc>
          <w:tcPr>
            <w:tcW w:w="0" w:type="dxa"/>
            <w:shd w:val="clear" w:color="auto" w:fill="auto"/>
            <w:vAlign w:val="center"/>
          </w:tcPr>
          <w:p w:rsidR="00A75F1C" w:rsidRPr="00722E63" w14:paraId="12E41F61" w14:textId="77777777">
            <w:r w:rsidRPr="00722E63">
              <w:rPr>
                <w:rFonts w:ascii="仿宋" w:eastAsia="仿宋" w:hAnsi="仿宋"/>
                <w:sz w:val="20"/>
                <w:szCs w:val="20"/>
              </w:rPr>
              <w:t>4878.89</w:t>
            </w:r>
          </w:p>
        </w:tc>
        <w:tc>
          <w:tcPr>
            <w:tcW w:w="0" w:type="dxa"/>
            <w:shd w:val="clear" w:color="auto" w:fill="auto"/>
            <w:vAlign w:val="center"/>
          </w:tcPr>
          <w:p w:rsidR="00A75F1C" w:rsidRPr="00722E63" w14:paraId="54949152" w14:textId="77777777"/>
        </w:tc>
      </w:tr>
      <w:tr w14:paraId="32BDED5E" w14:textId="77777777" w:rsidTr="007F1D13">
        <w:tblPrEx>
          <w:tblW w:w="0" w:type="auto"/>
          <w:tblLook w:val="04A0"/>
        </w:tblPrEx>
        <w:tc>
          <w:tcPr>
            <w:tcW w:w="0" w:type="dxa"/>
            <w:shd w:val="clear" w:color="auto" w:fill="auto"/>
            <w:vAlign w:val="center"/>
          </w:tcPr>
          <w:p w:rsidR="00A75F1C" w:rsidRPr="00722E63" w14:paraId="77E322DC" w14:textId="77777777">
            <w:r w:rsidRPr="00722E63">
              <w:rPr>
                <w:rFonts w:ascii="仿宋" w:eastAsia="仿宋" w:hAnsi="仿宋"/>
                <w:sz w:val="20"/>
                <w:szCs w:val="20"/>
              </w:rPr>
              <w:t>7</w:t>
            </w:r>
          </w:p>
        </w:tc>
        <w:tc>
          <w:tcPr>
            <w:tcW w:w="0" w:type="dxa"/>
            <w:shd w:val="clear" w:color="auto" w:fill="auto"/>
            <w:vAlign w:val="center"/>
          </w:tcPr>
          <w:p w:rsidR="00A75F1C" w:rsidRPr="00722E63" w14:paraId="5FBD51D3" w14:textId="77777777">
            <w:r w:rsidRPr="00722E63">
              <w:rPr>
                <w:rFonts w:ascii="仿宋" w:eastAsia="仿宋" w:hAnsi="仿宋"/>
                <w:sz w:val="20"/>
                <w:szCs w:val="20"/>
              </w:rPr>
              <w:t>所得税</w:t>
            </w:r>
          </w:p>
        </w:tc>
        <w:tc>
          <w:tcPr>
            <w:tcW w:w="0" w:type="dxa"/>
            <w:shd w:val="clear" w:color="auto" w:fill="auto"/>
            <w:vAlign w:val="center"/>
          </w:tcPr>
          <w:p w:rsidR="00A75F1C" w:rsidRPr="00722E63" w14:paraId="7CF8E7E3" w14:textId="77777777">
            <w:r w:rsidRPr="00722E63">
              <w:rPr>
                <w:rFonts w:ascii="仿宋" w:eastAsia="仿宋" w:hAnsi="仿宋"/>
                <w:sz w:val="20"/>
                <w:szCs w:val="20"/>
              </w:rPr>
              <w:t>万元</w:t>
            </w:r>
          </w:p>
        </w:tc>
        <w:tc>
          <w:tcPr>
            <w:tcW w:w="0" w:type="dxa"/>
            <w:shd w:val="clear" w:color="auto" w:fill="auto"/>
            <w:vAlign w:val="center"/>
          </w:tcPr>
          <w:p w:rsidR="00A75F1C" w:rsidRPr="00722E63" w14:paraId="73E4E04E" w14:textId="77777777">
            <w:r w:rsidRPr="00722E63">
              <w:rPr>
                <w:rFonts w:ascii="仿宋" w:eastAsia="仿宋" w:hAnsi="仿宋"/>
                <w:sz w:val="20"/>
                <w:szCs w:val="20"/>
              </w:rPr>
              <w:t>1.04</w:t>
            </w:r>
          </w:p>
        </w:tc>
        <w:tc>
          <w:tcPr>
            <w:tcW w:w="0" w:type="dxa"/>
            <w:shd w:val="clear" w:color="auto" w:fill="auto"/>
            <w:vAlign w:val="center"/>
          </w:tcPr>
          <w:p w:rsidR="00A75F1C" w:rsidRPr="00722E63" w14:paraId="2E7DFF75" w14:textId="77777777"/>
        </w:tc>
      </w:tr>
      <w:tr w14:paraId="1180DC6B" w14:textId="77777777" w:rsidTr="007F1D13">
        <w:tblPrEx>
          <w:tblW w:w="0" w:type="auto"/>
          <w:tblLook w:val="04A0"/>
        </w:tblPrEx>
        <w:tc>
          <w:tcPr>
            <w:tcW w:w="0" w:type="dxa"/>
            <w:shd w:val="clear" w:color="auto" w:fill="auto"/>
            <w:vAlign w:val="center"/>
          </w:tcPr>
          <w:p w:rsidR="00A75F1C" w:rsidRPr="00722E63" w14:paraId="3B47FC07" w14:textId="77777777">
            <w:r w:rsidRPr="00722E63">
              <w:rPr>
                <w:rFonts w:ascii="仿宋" w:eastAsia="仿宋" w:hAnsi="仿宋"/>
                <w:sz w:val="20"/>
                <w:szCs w:val="20"/>
              </w:rPr>
              <w:t>8</w:t>
            </w:r>
          </w:p>
        </w:tc>
        <w:tc>
          <w:tcPr>
            <w:tcW w:w="0" w:type="dxa"/>
            <w:shd w:val="clear" w:color="auto" w:fill="auto"/>
            <w:vAlign w:val="center"/>
          </w:tcPr>
          <w:p w:rsidR="00A75F1C" w:rsidRPr="00722E63" w14:paraId="539C59F4" w14:textId="77777777">
            <w:r w:rsidRPr="00722E63">
              <w:rPr>
                <w:rFonts w:ascii="仿宋" w:eastAsia="仿宋" w:hAnsi="仿宋"/>
                <w:sz w:val="20"/>
                <w:szCs w:val="20"/>
              </w:rPr>
              <w:t>增值税</w:t>
            </w:r>
          </w:p>
        </w:tc>
        <w:tc>
          <w:tcPr>
            <w:tcW w:w="0" w:type="dxa"/>
            <w:shd w:val="clear" w:color="auto" w:fill="auto"/>
            <w:vAlign w:val="center"/>
          </w:tcPr>
          <w:p w:rsidR="00A75F1C" w:rsidRPr="00722E63" w14:paraId="3033D56F" w14:textId="77777777">
            <w:r w:rsidRPr="00722E63">
              <w:rPr>
                <w:rFonts w:ascii="仿宋" w:eastAsia="仿宋" w:hAnsi="仿宋"/>
                <w:sz w:val="20"/>
                <w:szCs w:val="20"/>
              </w:rPr>
              <w:t>万元</w:t>
            </w:r>
          </w:p>
        </w:tc>
        <w:tc>
          <w:tcPr>
            <w:tcW w:w="0" w:type="dxa"/>
            <w:shd w:val="clear" w:color="auto" w:fill="auto"/>
            <w:vAlign w:val="center"/>
          </w:tcPr>
          <w:p w:rsidR="00A75F1C" w:rsidRPr="00722E63" w14:paraId="4F8FDD76" w14:textId="77777777">
            <w:r w:rsidRPr="00722E63">
              <w:rPr>
                <w:rFonts w:ascii="仿宋" w:eastAsia="仿宋" w:hAnsi="仿宋"/>
                <w:sz w:val="20"/>
                <w:szCs w:val="20"/>
              </w:rPr>
              <w:t>897.27</w:t>
            </w:r>
          </w:p>
        </w:tc>
        <w:tc>
          <w:tcPr>
            <w:tcW w:w="0" w:type="dxa"/>
            <w:shd w:val="clear" w:color="auto" w:fill="auto"/>
            <w:vAlign w:val="center"/>
          </w:tcPr>
          <w:p w:rsidR="00A75F1C" w:rsidRPr="00722E63" w14:paraId="5D2FE569" w14:textId="77777777"/>
        </w:tc>
      </w:tr>
    </w:tbl>
    <w:p>
      <w:pPr>
        <w:sectPr w:rsidSect="00A02F19">
          <w:headerReference w:type="default" r:id="rId9"/>
          <w:type w:val="nextPage"/>
          <w:pgSz w:w="12240" w:h="15840"/>
          <w:pgMar w:top="1800" w:right="1200" w:bottom="1200" w:left="1200" w:header="720" w:footer="720" w:gutter="0"/>
          <w:pgNumType w:start="6"/>
          <w:cols w:space="720"/>
          <w:titlePg w:val="0"/>
          <w:docGrid w:linePitch="360"/>
        </w:sect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352DE308"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0" w:type="dxa"/>
            <w:shd w:val="clear" w:color="auto" w:fill="auto"/>
            <w:vAlign w:val="center"/>
          </w:tcPr>
          <w:p w:rsidR="00A75F1C" w:rsidRPr="00722E63" w14:paraId="17949E3C" w14:textId="77777777">
            <w:r w:rsidRPr="00722E63">
              <w:rPr>
                <w:rFonts w:ascii="仿宋" w:eastAsia="仿宋" w:hAnsi="仿宋"/>
                <w:sz w:val="20"/>
                <w:szCs w:val="20"/>
              </w:rPr>
              <w:t>9</w:t>
            </w:r>
          </w:p>
        </w:tc>
        <w:tc>
          <w:tcPr>
            <w:tcW w:w="0" w:type="dxa"/>
            <w:shd w:val="clear" w:color="auto" w:fill="auto"/>
            <w:vAlign w:val="center"/>
          </w:tcPr>
          <w:p w:rsidR="00A75F1C" w:rsidRPr="00722E63" w14:paraId="3B872177" w14:textId="77777777">
            <w:r w:rsidRPr="00722E63">
              <w:rPr>
                <w:rFonts w:ascii="仿宋" w:eastAsia="仿宋" w:hAnsi="仿宋"/>
                <w:sz w:val="20"/>
                <w:szCs w:val="20"/>
              </w:rPr>
              <w:t>税金及附加</w:t>
            </w:r>
          </w:p>
        </w:tc>
        <w:tc>
          <w:tcPr>
            <w:tcW w:w="0" w:type="dxa"/>
            <w:shd w:val="clear" w:color="auto" w:fill="auto"/>
            <w:vAlign w:val="center"/>
          </w:tcPr>
          <w:p w:rsidR="00A75F1C" w:rsidRPr="00722E63" w14:paraId="4A1B9883" w14:textId="77777777">
            <w:r w:rsidRPr="00722E63">
              <w:rPr>
                <w:rFonts w:ascii="仿宋" w:eastAsia="仿宋" w:hAnsi="仿宋"/>
                <w:sz w:val="20"/>
                <w:szCs w:val="20"/>
              </w:rPr>
              <w:t>万元</w:t>
            </w:r>
          </w:p>
        </w:tc>
        <w:tc>
          <w:tcPr>
            <w:tcW w:w="0" w:type="dxa"/>
            <w:shd w:val="clear" w:color="auto" w:fill="auto"/>
            <w:vAlign w:val="center"/>
          </w:tcPr>
          <w:p w:rsidR="00A75F1C" w:rsidRPr="00722E63" w14:paraId="1FB6C1F8" w14:textId="77777777">
            <w:r w:rsidRPr="00722E63">
              <w:rPr>
                <w:rFonts w:ascii="仿宋" w:eastAsia="仿宋" w:hAnsi="仿宋"/>
                <w:sz w:val="20"/>
                <w:szCs w:val="20"/>
              </w:rPr>
              <w:t>307.67</w:t>
            </w:r>
          </w:p>
        </w:tc>
        <w:tc>
          <w:tcPr>
            <w:tcW w:w="0" w:type="dxa"/>
            <w:shd w:val="clear" w:color="auto" w:fill="auto"/>
            <w:vAlign w:val="center"/>
          </w:tcPr>
          <w:p w:rsidR="00A75F1C" w:rsidRPr="00722E63" w14:paraId="413BFB8B" w14:textId="77777777"/>
        </w:tc>
      </w:tr>
      <w:tr w14:paraId="32B3CD7F" w14:textId="77777777" w:rsidTr="007F1D13">
        <w:tblPrEx>
          <w:tblW w:w="0" w:type="auto"/>
          <w:tblLook w:val="04A0"/>
        </w:tblPrEx>
        <w:tc>
          <w:tcPr>
            <w:tcW w:w="0" w:type="dxa"/>
            <w:shd w:val="clear" w:color="auto" w:fill="auto"/>
            <w:vAlign w:val="center"/>
          </w:tcPr>
          <w:p w:rsidR="00A75F1C" w:rsidRPr="00722E63" w14:paraId="3C6B7416" w14:textId="77777777">
            <w:r w:rsidRPr="00722E63">
              <w:rPr>
                <w:rFonts w:ascii="仿宋" w:eastAsia="仿宋" w:hAnsi="仿宋"/>
                <w:sz w:val="20"/>
                <w:szCs w:val="20"/>
              </w:rPr>
              <w:t>10</w:t>
            </w:r>
          </w:p>
        </w:tc>
        <w:tc>
          <w:tcPr>
            <w:tcW w:w="0" w:type="dxa"/>
            <w:shd w:val="clear" w:color="auto" w:fill="auto"/>
            <w:vAlign w:val="center"/>
          </w:tcPr>
          <w:p w:rsidR="00A75F1C" w:rsidRPr="00722E63" w14:paraId="01514318" w14:textId="77777777">
            <w:r w:rsidRPr="00722E63">
              <w:rPr>
                <w:rFonts w:ascii="仿宋" w:eastAsia="仿宋" w:hAnsi="仿宋"/>
                <w:sz w:val="20"/>
                <w:szCs w:val="20"/>
              </w:rPr>
              <w:t>纳税总额</w:t>
            </w:r>
          </w:p>
        </w:tc>
        <w:tc>
          <w:tcPr>
            <w:tcW w:w="0" w:type="dxa"/>
            <w:shd w:val="clear" w:color="auto" w:fill="auto"/>
            <w:vAlign w:val="center"/>
          </w:tcPr>
          <w:p w:rsidR="00A75F1C" w:rsidRPr="00722E63" w14:paraId="25878DB1" w14:textId="77777777">
            <w:r w:rsidRPr="00722E63">
              <w:rPr>
                <w:rFonts w:ascii="仿宋" w:eastAsia="仿宋" w:hAnsi="仿宋"/>
                <w:sz w:val="20"/>
                <w:szCs w:val="20"/>
              </w:rPr>
              <w:t>万元</w:t>
            </w:r>
          </w:p>
        </w:tc>
        <w:tc>
          <w:tcPr>
            <w:tcW w:w="0" w:type="dxa"/>
            <w:shd w:val="clear" w:color="auto" w:fill="auto"/>
            <w:vAlign w:val="center"/>
          </w:tcPr>
          <w:p w:rsidR="00A75F1C" w:rsidRPr="00722E63" w14:paraId="5C538BF4" w14:textId="77777777">
            <w:r w:rsidRPr="00722E63">
              <w:rPr>
                <w:rFonts w:ascii="仿宋" w:eastAsia="仿宋" w:hAnsi="仿宋"/>
                <w:sz w:val="20"/>
                <w:szCs w:val="20"/>
              </w:rPr>
              <w:t>2831.24</w:t>
            </w:r>
          </w:p>
        </w:tc>
        <w:tc>
          <w:tcPr>
            <w:tcW w:w="0" w:type="dxa"/>
            <w:shd w:val="clear" w:color="auto" w:fill="auto"/>
            <w:vAlign w:val="center"/>
          </w:tcPr>
          <w:p w:rsidR="00A75F1C" w:rsidRPr="00722E63" w14:paraId="0C2CEE04" w14:textId="77777777"/>
        </w:tc>
      </w:tr>
      <w:tr w14:paraId="65D64744" w14:textId="77777777" w:rsidTr="007F1D13">
        <w:tblPrEx>
          <w:tblW w:w="0" w:type="auto"/>
          <w:tblLook w:val="04A0"/>
        </w:tblPrEx>
        <w:tc>
          <w:tcPr>
            <w:tcW w:w="0" w:type="dxa"/>
            <w:shd w:val="clear" w:color="auto" w:fill="auto"/>
            <w:vAlign w:val="center"/>
          </w:tcPr>
          <w:p w:rsidR="00A75F1C" w:rsidRPr="00722E63" w14:paraId="36DF43E6" w14:textId="77777777">
            <w:r w:rsidRPr="00722E63">
              <w:rPr>
                <w:rFonts w:ascii="仿宋" w:eastAsia="仿宋" w:hAnsi="仿宋"/>
                <w:sz w:val="20"/>
                <w:szCs w:val="20"/>
              </w:rPr>
              <w:t>11</w:t>
            </w:r>
          </w:p>
        </w:tc>
        <w:tc>
          <w:tcPr>
            <w:tcW w:w="0" w:type="dxa"/>
            <w:shd w:val="clear" w:color="auto" w:fill="auto"/>
            <w:vAlign w:val="center"/>
          </w:tcPr>
          <w:p w:rsidR="00A75F1C" w:rsidRPr="00722E63" w14:paraId="2E3CA253" w14:textId="77777777">
            <w:r w:rsidRPr="00722E63">
              <w:rPr>
                <w:rFonts w:ascii="仿宋" w:eastAsia="仿宋" w:hAnsi="仿宋"/>
                <w:sz w:val="20"/>
                <w:szCs w:val="20"/>
              </w:rPr>
              <w:t>利税总额</w:t>
            </w:r>
          </w:p>
        </w:tc>
        <w:tc>
          <w:tcPr>
            <w:tcW w:w="0" w:type="dxa"/>
            <w:shd w:val="clear" w:color="auto" w:fill="auto"/>
            <w:vAlign w:val="center"/>
          </w:tcPr>
          <w:p w:rsidR="00A75F1C" w:rsidRPr="00722E63" w14:paraId="672C26D6" w14:textId="77777777">
            <w:r w:rsidRPr="00722E63">
              <w:rPr>
                <w:rFonts w:ascii="仿宋" w:eastAsia="仿宋" w:hAnsi="仿宋"/>
                <w:sz w:val="20"/>
                <w:szCs w:val="20"/>
              </w:rPr>
              <w:t>万元</w:t>
            </w:r>
          </w:p>
        </w:tc>
        <w:tc>
          <w:tcPr>
            <w:tcW w:w="0" w:type="dxa"/>
            <w:shd w:val="clear" w:color="auto" w:fill="auto"/>
            <w:vAlign w:val="center"/>
          </w:tcPr>
          <w:p w:rsidR="00A75F1C" w:rsidRPr="00722E63" w14:paraId="23DAD408" w14:textId="77777777">
            <w:r w:rsidRPr="00722E63">
              <w:rPr>
                <w:rFonts w:ascii="仿宋" w:eastAsia="仿宋" w:hAnsi="仿宋"/>
                <w:sz w:val="20"/>
                <w:szCs w:val="20"/>
              </w:rPr>
              <w:t>7710.12</w:t>
            </w:r>
          </w:p>
        </w:tc>
        <w:tc>
          <w:tcPr>
            <w:tcW w:w="0" w:type="dxa"/>
            <w:shd w:val="clear" w:color="auto" w:fill="auto"/>
            <w:vAlign w:val="center"/>
          </w:tcPr>
          <w:p w:rsidR="00A75F1C" w:rsidRPr="00722E63" w14:paraId="1D050D27" w14:textId="77777777"/>
        </w:tc>
      </w:tr>
      <w:tr w14:paraId="1D5E5B87" w14:textId="77777777" w:rsidTr="007F1D13">
        <w:tblPrEx>
          <w:tblW w:w="0" w:type="auto"/>
          <w:tblLook w:val="04A0"/>
        </w:tblPrEx>
        <w:tc>
          <w:tcPr>
            <w:tcW w:w="0" w:type="dxa"/>
            <w:shd w:val="clear" w:color="auto" w:fill="auto"/>
            <w:vAlign w:val="center"/>
          </w:tcPr>
          <w:p w:rsidR="00A75F1C" w:rsidRPr="00722E63" w14:paraId="6878DB16" w14:textId="77777777">
            <w:r w:rsidRPr="00722E63">
              <w:rPr>
                <w:rFonts w:ascii="仿宋" w:eastAsia="仿宋" w:hAnsi="仿宋"/>
                <w:sz w:val="20"/>
                <w:szCs w:val="20"/>
              </w:rPr>
              <w:t>12</w:t>
            </w:r>
          </w:p>
        </w:tc>
        <w:tc>
          <w:tcPr>
            <w:tcW w:w="0" w:type="dxa"/>
            <w:shd w:val="clear" w:color="auto" w:fill="auto"/>
            <w:vAlign w:val="center"/>
          </w:tcPr>
          <w:p w:rsidR="00A75F1C" w:rsidRPr="00722E63" w14:paraId="7F79BD98" w14:textId="77777777">
            <w:r w:rsidRPr="00722E63">
              <w:rPr>
                <w:rFonts w:ascii="仿宋" w:eastAsia="仿宋" w:hAnsi="仿宋"/>
                <w:sz w:val="20"/>
                <w:szCs w:val="20"/>
              </w:rPr>
              <w:t>投资利润率</w:t>
            </w:r>
          </w:p>
        </w:tc>
        <w:tc>
          <w:tcPr>
            <w:tcW w:w="0" w:type="dxa"/>
            <w:shd w:val="clear" w:color="auto" w:fill="auto"/>
            <w:vAlign w:val="center"/>
          </w:tcPr>
          <w:p w:rsidR="00A75F1C" w:rsidRPr="00722E63" w14:paraId="7C6B71EB" w14:textId="77777777"/>
        </w:tc>
        <w:tc>
          <w:tcPr>
            <w:tcW w:w="0" w:type="dxa"/>
            <w:shd w:val="clear" w:color="auto" w:fill="auto"/>
            <w:vAlign w:val="center"/>
          </w:tcPr>
          <w:p w:rsidR="00A75F1C" w:rsidRPr="00722E63" w14:paraId="40FE2E65" w14:textId="77777777">
            <w:r w:rsidRPr="00722E63">
              <w:rPr>
                <w:rFonts w:ascii="仿宋" w:eastAsia="仿宋" w:hAnsi="仿宋"/>
                <w:sz w:val="20"/>
                <w:szCs w:val="20"/>
              </w:rPr>
              <w:t>39.31%</w:t>
            </w:r>
          </w:p>
        </w:tc>
        <w:tc>
          <w:tcPr>
            <w:tcW w:w="0" w:type="dxa"/>
            <w:shd w:val="clear" w:color="auto" w:fill="auto"/>
            <w:vAlign w:val="center"/>
          </w:tcPr>
          <w:p w:rsidR="00A75F1C" w:rsidRPr="00722E63" w14:paraId="7246B36D" w14:textId="77777777"/>
        </w:tc>
      </w:tr>
      <w:tr w14:paraId="1AA3D558" w14:textId="77777777" w:rsidTr="007F1D13">
        <w:tblPrEx>
          <w:tblW w:w="0" w:type="auto"/>
          <w:tblLook w:val="04A0"/>
        </w:tblPrEx>
        <w:tc>
          <w:tcPr>
            <w:tcW w:w="0" w:type="dxa"/>
            <w:shd w:val="clear" w:color="auto" w:fill="auto"/>
            <w:vAlign w:val="center"/>
          </w:tcPr>
          <w:p w:rsidR="00A75F1C" w:rsidRPr="00722E63" w14:paraId="47EA187E" w14:textId="77777777">
            <w:r w:rsidRPr="00722E63">
              <w:rPr>
                <w:rFonts w:ascii="仿宋" w:eastAsia="仿宋" w:hAnsi="仿宋"/>
                <w:sz w:val="20"/>
                <w:szCs w:val="20"/>
              </w:rPr>
              <w:t>13</w:t>
            </w:r>
          </w:p>
        </w:tc>
        <w:tc>
          <w:tcPr>
            <w:tcW w:w="0" w:type="dxa"/>
            <w:shd w:val="clear" w:color="auto" w:fill="auto"/>
            <w:vAlign w:val="center"/>
          </w:tcPr>
          <w:p w:rsidR="00A75F1C" w:rsidRPr="00722E63" w14:paraId="7ABA7A6D" w14:textId="77777777">
            <w:r w:rsidRPr="00722E63">
              <w:rPr>
                <w:rFonts w:ascii="仿宋" w:eastAsia="仿宋" w:hAnsi="仿宋"/>
                <w:sz w:val="20"/>
                <w:szCs w:val="20"/>
              </w:rPr>
              <w:t>投资利税率</w:t>
            </w:r>
          </w:p>
        </w:tc>
        <w:tc>
          <w:tcPr>
            <w:tcW w:w="0" w:type="dxa"/>
            <w:shd w:val="clear" w:color="auto" w:fill="auto"/>
            <w:vAlign w:val="center"/>
          </w:tcPr>
          <w:p w:rsidR="00A75F1C" w:rsidRPr="00722E63" w14:paraId="5EF7B3F0" w14:textId="77777777"/>
        </w:tc>
        <w:tc>
          <w:tcPr>
            <w:tcW w:w="0" w:type="dxa"/>
            <w:shd w:val="clear" w:color="auto" w:fill="auto"/>
            <w:vAlign w:val="center"/>
          </w:tcPr>
          <w:p w:rsidR="00A75F1C" w:rsidRPr="00722E63" w14:paraId="5FBEE044" w14:textId="77777777">
            <w:r w:rsidRPr="00722E63">
              <w:rPr>
                <w:rFonts w:ascii="仿宋" w:eastAsia="仿宋" w:hAnsi="仿宋"/>
                <w:sz w:val="20"/>
                <w:szCs w:val="20"/>
              </w:rPr>
              <w:t>46.59%</w:t>
            </w:r>
          </w:p>
        </w:tc>
        <w:tc>
          <w:tcPr>
            <w:tcW w:w="0" w:type="dxa"/>
            <w:shd w:val="clear" w:color="auto" w:fill="auto"/>
            <w:vAlign w:val="center"/>
          </w:tcPr>
          <w:p w:rsidR="00A75F1C" w:rsidRPr="00722E63" w14:paraId="38AE87FD" w14:textId="77777777"/>
        </w:tc>
      </w:tr>
      <w:tr w14:paraId="16B04697" w14:textId="77777777" w:rsidTr="007F1D13">
        <w:tblPrEx>
          <w:tblW w:w="0" w:type="auto"/>
          <w:tblLook w:val="04A0"/>
        </w:tblPrEx>
        <w:tc>
          <w:tcPr>
            <w:tcW w:w="0" w:type="dxa"/>
            <w:shd w:val="clear" w:color="auto" w:fill="auto"/>
            <w:vAlign w:val="center"/>
          </w:tcPr>
          <w:p w:rsidR="00A75F1C" w:rsidRPr="00722E63" w14:paraId="1A3C620B" w14:textId="35684831">
            <w:r>
              <w:rPr>
                <w:rFonts w:ascii="仿宋" w:eastAsia="仿宋" w:hAnsi="仿宋"/>
                <w:noProof/>
                <w:sz w:val="20"/>
                <w:szCs w:val="20"/>
              </w:rPr>
              <w:pict>
                <v:shape id="PageShape6" o:spid="_x0000_s1030" type="#_x0000_t202" style="width:500pt;height:5pt;margin-top:787pt;margin-left:0;mso-wrap-style:square;position:absolute;visibility:hidden;z-index:251663360">
                  <v:textbox>
                    <w:txbxContent>
                      <w:p w:rsidR="00A75F1C" w:rsidRPr="00A75F1C" w14:paraId="0E91AA69" w14:textId="05432FC0">
                        <w:pPr>
                          <w:rPr>
                            <w:rFonts w:ascii="黑体" w:eastAsia="黑体"/>
                            <w:sz w:val="24"/>
                          </w:rPr>
                        </w:pPr>
                        <w:r w:rsidRPr="00A75F1C">
                          <w:rPr>
                            <w:rFonts w:ascii="黑体" w:eastAsia="黑体" w:hint="eastAsia"/>
                            <w:sz w:val="24"/>
                          </w:rPr>
                          <w:t>芯片项目可行性研究报告(投资可行性分析)-(1) 全文共6页，当前为第6页。</w:t>
                        </w:r>
                      </w:p>
                    </w:txbxContent>
                  </v:textbox>
                </v:shape>
              </w:pict>
            </w:r>
            <w:r w:rsidRPr="00722E63" w:rsidR="0067553E">
              <w:rPr>
                <w:rFonts w:ascii="仿宋" w:eastAsia="仿宋" w:hAnsi="仿宋"/>
                <w:sz w:val="20"/>
                <w:szCs w:val="20"/>
              </w:rPr>
              <w:t>14</w:t>
            </w:r>
          </w:p>
        </w:tc>
        <w:tc>
          <w:tcPr>
            <w:tcW w:w="0" w:type="dxa"/>
            <w:shd w:val="clear" w:color="auto" w:fill="auto"/>
            <w:vAlign w:val="center"/>
          </w:tcPr>
          <w:p w:rsidR="00A75F1C" w:rsidRPr="00722E63" w14:paraId="198A0801" w14:textId="77777777">
            <w:r w:rsidRPr="00722E63">
              <w:rPr>
                <w:rFonts w:ascii="仿宋" w:eastAsia="仿宋" w:hAnsi="仿宋"/>
                <w:sz w:val="20"/>
                <w:szCs w:val="20"/>
              </w:rPr>
              <w:t>投资回报率</w:t>
            </w:r>
          </w:p>
        </w:tc>
        <w:tc>
          <w:tcPr>
            <w:tcW w:w="0" w:type="dxa"/>
            <w:shd w:val="clear" w:color="auto" w:fill="auto"/>
            <w:vAlign w:val="center"/>
          </w:tcPr>
          <w:p w:rsidR="00A75F1C" w:rsidRPr="00722E63" w14:paraId="5F61D731" w14:textId="77777777"/>
        </w:tc>
        <w:tc>
          <w:tcPr>
            <w:tcW w:w="0" w:type="dxa"/>
            <w:shd w:val="clear" w:color="auto" w:fill="auto"/>
            <w:vAlign w:val="center"/>
          </w:tcPr>
          <w:p w:rsidR="00A75F1C" w:rsidRPr="00722E63" w14:paraId="478961EB" w14:textId="77777777">
            <w:r w:rsidRPr="00722E63">
              <w:rPr>
                <w:rFonts w:ascii="仿宋" w:eastAsia="仿宋" w:hAnsi="仿宋"/>
                <w:sz w:val="20"/>
                <w:szCs w:val="20"/>
              </w:rPr>
              <w:t>29.48%</w:t>
            </w:r>
          </w:p>
        </w:tc>
        <w:tc>
          <w:tcPr>
            <w:tcW w:w="0" w:type="dxa"/>
            <w:shd w:val="clear" w:color="auto" w:fill="auto"/>
            <w:vAlign w:val="center"/>
          </w:tcPr>
          <w:p w:rsidR="00A75F1C" w:rsidRPr="00722E63" w14:paraId="7C7E5C85" w14:textId="77777777"/>
        </w:tc>
      </w:tr>
      <w:tr w14:paraId="1487890F" w14:textId="77777777" w:rsidTr="007F1D13">
        <w:tblPrEx>
          <w:tblW w:w="0" w:type="auto"/>
          <w:tblLook w:val="04A0"/>
        </w:tblPrEx>
        <w:tc>
          <w:tcPr>
            <w:tcW w:w="0" w:type="dxa"/>
            <w:shd w:val="clear" w:color="auto" w:fill="auto"/>
            <w:vAlign w:val="center"/>
          </w:tcPr>
          <w:p w:rsidR="00A75F1C" w:rsidRPr="00722E63" w14:paraId="0390D478" w14:textId="77777777">
            <w:r w:rsidRPr="00722E63">
              <w:rPr>
                <w:rFonts w:ascii="仿宋" w:eastAsia="仿宋" w:hAnsi="仿宋"/>
                <w:sz w:val="20"/>
                <w:szCs w:val="20"/>
              </w:rPr>
              <w:t>15</w:t>
            </w:r>
          </w:p>
        </w:tc>
        <w:tc>
          <w:tcPr>
            <w:tcW w:w="0" w:type="dxa"/>
            <w:shd w:val="clear" w:color="auto" w:fill="auto"/>
            <w:vAlign w:val="center"/>
          </w:tcPr>
          <w:p w:rsidR="00A75F1C" w:rsidRPr="00722E63" w14:paraId="6633A940" w14:textId="77777777">
            <w:r w:rsidRPr="00722E63">
              <w:rPr>
                <w:rFonts w:ascii="仿宋" w:eastAsia="仿宋" w:hAnsi="仿宋"/>
                <w:sz w:val="20"/>
                <w:szCs w:val="20"/>
              </w:rPr>
              <w:t>回收期</w:t>
            </w:r>
          </w:p>
        </w:tc>
        <w:tc>
          <w:tcPr>
            <w:tcW w:w="0" w:type="dxa"/>
            <w:shd w:val="clear" w:color="auto" w:fill="auto"/>
            <w:vAlign w:val="center"/>
          </w:tcPr>
          <w:p w:rsidR="00A75F1C" w:rsidRPr="00722E63" w14:paraId="66F0FC27" w14:textId="77777777">
            <w:r w:rsidRPr="00722E63">
              <w:rPr>
                <w:rFonts w:ascii="仿宋" w:eastAsia="仿宋" w:hAnsi="仿宋"/>
                <w:sz w:val="20"/>
                <w:szCs w:val="20"/>
              </w:rPr>
              <w:t>年</w:t>
            </w:r>
          </w:p>
        </w:tc>
        <w:tc>
          <w:tcPr>
            <w:tcW w:w="0" w:type="dxa"/>
            <w:shd w:val="clear" w:color="auto" w:fill="auto"/>
            <w:vAlign w:val="center"/>
          </w:tcPr>
          <w:p w:rsidR="00A75F1C" w:rsidRPr="00722E63" w14:paraId="46064054" w14:textId="77777777">
            <w:r w:rsidRPr="00722E63">
              <w:rPr>
                <w:rFonts w:ascii="仿宋" w:eastAsia="仿宋" w:hAnsi="仿宋"/>
                <w:sz w:val="20"/>
                <w:szCs w:val="20"/>
              </w:rPr>
              <w:t>4.89</w:t>
            </w:r>
          </w:p>
        </w:tc>
        <w:tc>
          <w:tcPr>
            <w:tcW w:w="0" w:type="dxa"/>
            <w:shd w:val="clear" w:color="auto" w:fill="auto"/>
            <w:vAlign w:val="center"/>
          </w:tcPr>
          <w:p w:rsidR="00A75F1C" w:rsidRPr="00722E63" w14:paraId="78DEC063" w14:textId="77777777"/>
        </w:tc>
      </w:tr>
      <w:tr w14:paraId="7C3B4769" w14:textId="77777777" w:rsidTr="007F1D13">
        <w:tblPrEx>
          <w:tblW w:w="0" w:type="auto"/>
          <w:tblLook w:val="04A0"/>
        </w:tblPrEx>
        <w:tc>
          <w:tcPr>
            <w:tcW w:w="0" w:type="dxa"/>
            <w:shd w:val="clear" w:color="auto" w:fill="auto"/>
            <w:vAlign w:val="center"/>
          </w:tcPr>
          <w:p w:rsidR="00A75F1C" w:rsidRPr="00722E63" w14:paraId="2EA1B7ED" w14:textId="77777777">
            <w:r w:rsidRPr="00722E63">
              <w:rPr>
                <w:rFonts w:ascii="仿宋" w:eastAsia="仿宋" w:hAnsi="仿宋"/>
                <w:sz w:val="20"/>
                <w:szCs w:val="20"/>
              </w:rPr>
              <w:t>16</w:t>
            </w:r>
          </w:p>
        </w:tc>
        <w:tc>
          <w:tcPr>
            <w:tcW w:w="0" w:type="dxa"/>
            <w:shd w:val="clear" w:color="auto" w:fill="auto"/>
            <w:vAlign w:val="center"/>
          </w:tcPr>
          <w:p w:rsidR="00A75F1C" w:rsidRPr="00722E63" w14:paraId="0D19D0C6" w14:textId="77777777">
            <w:r w:rsidRPr="00722E63">
              <w:rPr>
                <w:rFonts w:ascii="仿宋" w:eastAsia="仿宋" w:hAnsi="仿宋"/>
                <w:sz w:val="20"/>
                <w:szCs w:val="20"/>
              </w:rPr>
              <w:t>设备数量</w:t>
            </w:r>
          </w:p>
        </w:tc>
        <w:tc>
          <w:tcPr>
            <w:tcW w:w="0" w:type="dxa"/>
            <w:shd w:val="clear" w:color="auto" w:fill="auto"/>
            <w:vAlign w:val="center"/>
          </w:tcPr>
          <w:p w:rsidR="00A75F1C" w:rsidRPr="00722E63" w14:paraId="326AEEF5" w14:textId="77777777">
            <w:r w:rsidRPr="00722E63">
              <w:rPr>
                <w:rFonts w:ascii="仿宋" w:eastAsia="仿宋" w:hAnsi="仿宋"/>
                <w:sz w:val="20"/>
                <w:szCs w:val="20"/>
              </w:rPr>
              <w:t>台（套）</w:t>
            </w:r>
          </w:p>
        </w:tc>
        <w:tc>
          <w:tcPr>
            <w:tcW w:w="0" w:type="dxa"/>
            <w:shd w:val="clear" w:color="auto" w:fill="auto"/>
            <w:vAlign w:val="center"/>
          </w:tcPr>
          <w:p w:rsidR="00A75F1C" w:rsidRPr="00722E63" w14:paraId="4B5DFB3B" w14:textId="77777777">
            <w:r w:rsidRPr="00722E63">
              <w:rPr>
                <w:rFonts w:ascii="仿宋" w:eastAsia="仿宋" w:hAnsi="仿宋"/>
                <w:sz w:val="20"/>
                <w:szCs w:val="20"/>
              </w:rPr>
              <w:t>128</w:t>
            </w:r>
          </w:p>
        </w:tc>
        <w:tc>
          <w:tcPr>
            <w:tcW w:w="0" w:type="dxa"/>
            <w:shd w:val="clear" w:color="auto" w:fill="auto"/>
            <w:vAlign w:val="center"/>
          </w:tcPr>
          <w:p w:rsidR="00A75F1C" w:rsidRPr="00722E63" w14:paraId="6F7BD22F" w14:textId="77777777"/>
        </w:tc>
      </w:tr>
      <w:tr w14:paraId="0BF15901" w14:textId="77777777" w:rsidTr="007F1D13">
        <w:tblPrEx>
          <w:tblW w:w="0" w:type="auto"/>
          <w:tblLook w:val="04A0"/>
        </w:tblPrEx>
        <w:tc>
          <w:tcPr>
            <w:tcW w:w="0" w:type="dxa"/>
            <w:shd w:val="clear" w:color="auto" w:fill="auto"/>
            <w:vAlign w:val="center"/>
          </w:tcPr>
          <w:p w:rsidR="00A75F1C" w:rsidRPr="00722E63" w14:paraId="092F8E8B" w14:textId="77777777">
            <w:r w:rsidRPr="00722E63">
              <w:rPr>
                <w:rFonts w:ascii="仿宋" w:eastAsia="仿宋" w:hAnsi="仿宋"/>
                <w:sz w:val="20"/>
                <w:szCs w:val="20"/>
              </w:rPr>
              <w:t>17</w:t>
            </w:r>
          </w:p>
        </w:tc>
        <w:tc>
          <w:tcPr>
            <w:tcW w:w="0" w:type="dxa"/>
            <w:shd w:val="clear" w:color="auto" w:fill="auto"/>
            <w:vAlign w:val="center"/>
          </w:tcPr>
          <w:p w:rsidR="00A75F1C" w:rsidRPr="00722E63" w14:paraId="007C26AB" w14:textId="77777777">
            <w:r w:rsidRPr="00722E63">
              <w:rPr>
                <w:rFonts w:ascii="仿宋" w:eastAsia="仿宋" w:hAnsi="仿宋"/>
                <w:sz w:val="20"/>
                <w:szCs w:val="20"/>
              </w:rPr>
              <w:t>年用电量</w:t>
            </w:r>
          </w:p>
        </w:tc>
        <w:tc>
          <w:tcPr>
            <w:tcW w:w="0" w:type="dxa"/>
            <w:shd w:val="clear" w:color="auto" w:fill="auto"/>
            <w:vAlign w:val="center"/>
          </w:tcPr>
          <w:p w:rsidR="00A75F1C" w:rsidRPr="00722E63" w14:paraId="35E41C21" w14:textId="77777777">
            <w:r w:rsidRPr="00722E63">
              <w:rPr>
                <w:rFonts w:ascii="仿宋" w:eastAsia="仿宋" w:hAnsi="仿宋"/>
                <w:sz w:val="20"/>
                <w:szCs w:val="20"/>
              </w:rPr>
              <w:t>千瓦时</w:t>
            </w:r>
          </w:p>
        </w:tc>
        <w:tc>
          <w:tcPr>
            <w:tcW w:w="0" w:type="dxa"/>
            <w:shd w:val="clear" w:color="auto" w:fill="auto"/>
            <w:vAlign w:val="center"/>
          </w:tcPr>
          <w:p w:rsidR="00A75F1C" w:rsidRPr="00722E63" w14:paraId="0B17E5B3" w14:textId="77777777">
            <w:r w:rsidRPr="00722E63">
              <w:rPr>
                <w:rFonts w:ascii="仿宋" w:eastAsia="仿宋" w:hAnsi="仿宋"/>
                <w:sz w:val="20"/>
                <w:szCs w:val="20"/>
              </w:rPr>
              <w:t>585753.83</w:t>
            </w:r>
          </w:p>
        </w:tc>
        <w:tc>
          <w:tcPr>
            <w:tcW w:w="0" w:type="dxa"/>
            <w:shd w:val="clear" w:color="auto" w:fill="auto"/>
            <w:vAlign w:val="center"/>
          </w:tcPr>
          <w:p w:rsidR="00A75F1C" w:rsidRPr="00722E63" w14:paraId="2ED3BC73" w14:textId="77777777"/>
        </w:tc>
      </w:tr>
      <w:tr w14:paraId="4A799EEA" w14:textId="77777777" w:rsidTr="007F1D13">
        <w:tblPrEx>
          <w:tblW w:w="0" w:type="auto"/>
          <w:tblLook w:val="04A0"/>
        </w:tblPrEx>
        <w:tc>
          <w:tcPr>
            <w:tcW w:w="0" w:type="dxa"/>
            <w:shd w:val="clear" w:color="auto" w:fill="auto"/>
            <w:vAlign w:val="center"/>
          </w:tcPr>
          <w:p w:rsidR="00A75F1C" w:rsidRPr="00722E63" w14:paraId="44F02AF1" w14:textId="77777777">
            <w:r w:rsidRPr="00722E63">
              <w:rPr>
                <w:rFonts w:ascii="仿宋" w:eastAsia="仿宋" w:hAnsi="仿宋"/>
                <w:sz w:val="20"/>
                <w:szCs w:val="20"/>
              </w:rPr>
              <w:t>18</w:t>
            </w:r>
          </w:p>
        </w:tc>
        <w:tc>
          <w:tcPr>
            <w:tcW w:w="0" w:type="dxa"/>
            <w:shd w:val="clear" w:color="auto" w:fill="auto"/>
            <w:vAlign w:val="center"/>
          </w:tcPr>
          <w:p w:rsidR="00A75F1C" w:rsidRPr="00722E63" w14:paraId="4CAC4680" w14:textId="77777777">
            <w:r w:rsidRPr="00722E63">
              <w:rPr>
                <w:rFonts w:ascii="仿宋" w:eastAsia="仿宋" w:hAnsi="仿宋"/>
                <w:sz w:val="20"/>
                <w:szCs w:val="20"/>
              </w:rPr>
              <w:t>年用水量</w:t>
            </w:r>
          </w:p>
        </w:tc>
        <w:tc>
          <w:tcPr>
            <w:tcW w:w="0" w:type="dxa"/>
            <w:shd w:val="clear" w:color="auto" w:fill="auto"/>
            <w:vAlign w:val="center"/>
          </w:tcPr>
          <w:p w:rsidR="00A75F1C" w:rsidRPr="00722E63" w14:paraId="08198C5F" w14:textId="77777777">
            <w:r w:rsidRPr="00722E63">
              <w:rPr>
                <w:rFonts w:ascii="仿宋" w:eastAsia="仿宋" w:hAnsi="仿宋"/>
                <w:sz w:val="20"/>
                <w:szCs w:val="20"/>
              </w:rPr>
              <w:t>立方米</w:t>
            </w:r>
          </w:p>
        </w:tc>
        <w:tc>
          <w:tcPr>
            <w:tcW w:w="0" w:type="dxa"/>
            <w:shd w:val="clear" w:color="auto" w:fill="auto"/>
            <w:vAlign w:val="center"/>
          </w:tcPr>
          <w:p w:rsidR="00A75F1C" w:rsidRPr="00722E63" w14:paraId="572AD341" w14:textId="77777777">
            <w:r w:rsidRPr="00722E63">
              <w:rPr>
                <w:rFonts w:ascii="仿宋" w:eastAsia="仿宋" w:hAnsi="仿宋"/>
                <w:sz w:val="20"/>
                <w:szCs w:val="20"/>
              </w:rPr>
              <w:t>23640.28</w:t>
            </w:r>
          </w:p>
        </w:tc>
        <w:tc>
          <w:tcPr>
            <w:tcW w:w="0" w:type="dxa"/>
            <w:shd w:val="clear" w:color="auto" w:fill="auto"/>
            <w:vAlign w:val="center"/>
          </w:tcPr>
          <w:p w:rsidR="00A75F1C" w:rsidRPr="00722E63" w14:paraId="20F74E0A" w14:textId="77777777"/>
        </w:tc>
      </w:tr>
      <w:tr w14:paraId="253A98EE" w14:textId="77777777" w:rsidTr="007F1D13">
        <w:tblPrEx>
          <w:tblW w:w="0" w:type="auto"/>
          <w:tblLook w:val="04A0"/>
        </w:tblPrEx>
        <w:tc>
          <w:tcPr>
            <w:tcW w:w="0" w:type="dxa"/>
            <w:shd w:val="clear" w:color="auto" w:fill="auto"/>
            <w:vAlign w:val="center"/>
          </w:tcPr>
          <w:p w:rsidR="00A75F1C" w:rsidRPr="00722E63" w14:paraId="36D24336" w14:textId="77777777">
            <w:r w:rsidRPr="00722E63">
              <w:rPr>
                <w:rFonts w:ascii="仿宋" w:eastAsia="仿宋" w:hAnsi="仿宋"/>
                <w:sz w:val="20"/>
                <w:szCs w:val="20"/>
              </w:rPr>
              <w:t>19</w:t>
            </w:r>
          </w:p>
        </w:tc>
        <w:tc>
          <w:tcPr>
            <w:tcW w:w="0" w:type="dxa"/>
            <w:shd w:val="clear" w:color="auto" w:fill="auto"/>
            <w:vAlign w:val="center"/>
          </w:tcPr>
          <w:p w:rsidR="00A75F1C" w:rsidRPr="00722E63" w14:paraId="3B693E0B" w14:textId="77777777">
            <w:r w:rsidRPr="00722E63">
              <w:rPr>
                <w:rFonts w:ascii="仿宋" w:eastAsia="仿宋" w:hAnsi="仿宋"/>
                <w:sz w:val="20"/>
                <w:szCs w:val="20"/>
              </w:rPr>
              <w:t>总能耗</w:t>
            </w:r>
          </w:p>
        </w:tc>
        <w:tc>
          <w:tcPr>
            <w:tcW w:w="0" w:type="dxa"/>
            <w:shd w:val="clear" w:color="auto" w:fill="auto"/>
            <w:vAlign w:val="center"/>
          </w:tcPr>
          <w:p w:rsidR="00A75F1C" w:rsidRPr="00722E63" w14:paraId="4F7DF427" w14:textId="77777777">
            <w:r w:rsidRPr="00722E63">
              <w:rPr>
                <w:rFonts w:ascii="仿宋" w:eastAsia="仿宋" w:hAnsi="仿宋"/>
                <w:sz w:val="20"/>
                <w:szCs w:val="20"/>
              </w:rPr>
              <w:t>吨标准煤</w:t>
            </w:r>
          </w:p>
        </w:tc>
        <w:tc>
          <w:tcPr>
            <w:tcW w:w="0" w:type="dxa"/>
            <w:shd w:val="clear" w:color="auto" w:fill="auto"/>
            <w:vAlign w:val="center"/>
          </w:tcPr>
          <w:p w:rsidR="00A75F1C" w:rsidRPr="00722E63" w14:paraId="2E0C52F0" w14:textId="77777777">
            <w:r w:rsidRPr="00722E63">
              <w:rPr>
                <w:rFonts w:ascii="仿宋" w:eastAsia="仿宋" w:hAnsi="仿宋"/>
                <w:sz w:val="20"/>
                <w:szCs w:val="20"/>
              </w:rPr>
              <w:t>74.01</w:t>
            </w:r>
          </w:p>
        </w:tc>
        <w:tc>
          <w:tcPr>
            <w:tcW w:w="0" w:type="dxa"/>
            <w:shd w:val="clear" w:color="auto" w:fill="auto"/>
            <w:vAlign w:val="center"/>
          </w:tcPr>
          <w:p w:rsidR="00A75F1C" w:rsidRPr="00722E63" w14:paraId="29D681B4" w14:textId="77777777"/>
        </w:tc>
      </w:tr>
      <w:tr w14:paraId="0A2FBDFA" w14:textId="77777777" w:rsidTr="007F1D13">
        <w:tblPrEx>
          <w:tblW w:w="0" w:type="auto"/>
          <w:tblLook w:val="04A0"/>
        </w:tblPrEx>
        <w:tc>
          <w:tcPr>
            <w:tcW w:w="0" w:type="dxa"/>
            <w:shd w:val="clear" w:color="auto" w:fill="auto"/>
            <w:vAlign w:val="center"/>
          </w:tcPr>
          <w:p w:rsidR="00A75F1C" w:rsidRPr="00722E63" w14:paraId="5409A153" w14:textId="77777777">
            <w:r w:rsidRPr="00722E63">
              <w:rPr>
                <w:rFonts w:ascii="仿宋" w:eastAsia="仿宋" w:hAnsi="仿宋"/>
                <w:sz w:val="20"/>
                <w:szCs w:val="20"/>
              </w:rPr>
              <w:t>20</w:t>
            </w:r>
          </w:p>
        </w:tc>
        <w:tc>
          <w:tcPr>
            <w:tcW w:w="0" w:type="dxa"/>
            <w:shd w:val="clear" w:color="auto" w:fill="auto"/>
            <w:vAlign w:val="center"/>
          </w:tcPr>
          <w:p w:rsidR="00A75F1C" w:rsidRPr="00722E63" w14:paraId="107ED634" w14:textId="77777777">
            <w:r w:rsidRPr="00722E63">
              <w:rPr>
                <w:rFonts w:ascii="仿宋" w:eastAsia="仿宋" w:hAnsi="仿宋"/>
                <w:sz w:val="20"/>
                <w:szCs w:val="20"/>
              </w:rPr>
              <w:t>节能率</w:t>
            </w:r>
          </w:p>
        </w:tc>
        <w:tc>
          <w:tcPr>
            <w:tcW w:w="0" w:type="dxa"/>
            <w:shd w:val="clear" w:color="auto" w:fill="auto"/>
            <w:vAlign w:val="center"/>
          </w:tcPr>
          <w:p w:rsidR="00A75F1C" w:rsidRPr="00722E63" w14:paraId="6CEC55B1" w14:textId="77777777"/>
        </w:tc>
        <w:tc>
          <w:tcPr>
            <w:tcW w:w="0" w:type="dxa"/>
            <w:shd w:val="clear" w:color="auto" w:fill="auto"/>
            <w:vAlign w:val="center"/>
          </w:tcPr>
          <w:p w:rsidR="00A75F1C" w:rsidRPr="00722E63" w14:paraId="41A0481C" w14:textId="77777777">
            <w:r w:rsidRPr="00722E63">
              <w:rPr>
                <w:rFonts w:ascii="仿宋" w:eastAsia="仿宋" w:hAnsi="仿宋"/>
                <w:sz w:val="20"/>
                <w:szCs w:val="20"/>
              </w:rPr>
              <w:t>27.84%</w:t>
            </w:r>
          </w:p>
        </w:tc>
        <w:tc>
          <w:tcPr>
            <w:tcW w:w="0" w:type="dxa"/>
            <w:shd w:val="clear" w:color="auto" w:fill="auto"/>
            <w:vAlign w:val="center"/>
          </w:tcPr>
          <w:p w:rsidR="00A75F1C" w:rsidRPr="00722E63" w14:paraId="3CFB27B9" w14:textId="77777777"/>
        </w:tc>
      </w:tr>
      <w:tr w14:paraId="460D9743" w14:textId="77777777" w:rsidTr="007F1D13">
        <w:tblPrEx>
          <w:tblW w:w="0" w:type="auto"/>
          <w:tblLook w:val="04A0"/>
        </w:tblPrEx>
        <w:tc>
          <w:tcPr>
            <w:tcW w:w="0" w:type="dxa"/>
            <w:shd w:val="clear" w:color="auto" w:fill="auto"/>
            <w:vAlign w:val="center"/>
          </w:tcPr>
          <w:p w:rsidR="00A75F1C" w:rsidRPr="00722E63" w14:paraId="6497C429" w14:textId="77777777">
            <w:r w:rsidRPr="00722E63">
              <w:rPr>
                <w:rFonts w:ascii="仿宋" w:eastAsia="仿宋" w:hAnsi="仿宋"/>
                <w:sz w:val="20"/>
                <w:szCs w:val="20"/>
              </w:rPr>
              <w:t>21</w:t>
            </w:r>
          </w:p>
        </w:tc>
        <w:tc>
          <w:tcPr>
            <w:tcW w:w="0" w:type="dxa"/>
            <w:shd w:val="clear" w:color="auto" w:fill="auto"/>
            <w:vAlign w:val="center"/>
          </w:tcPr>
          <w:p w:rsidR="00A75F1C" w:rsidRPr="00722E63" w14:paraId="2D4D3668" w14:textId="77777777">
            <w:r w:rsidRPr="00722E63">
              <w:rPr>
                <w:rFonts w:ascii="仿宋" w:eastAsia="仿宋" w:hAnsi="仿宋"/>
                <w:sz w:val="20"/>
                <w:szCs w:val="20"/>
              </w:rPr>
              <w:t>节能量</w:t>
            </w:r>
          </w:p>
        </w:tc>
        <w:tc>
          <w:tcPr>
            <w:tcW w:w="0" w:type="dxa"/>
            <w:shd w:val="clear" w:color="auto" w:fill="auto"/>
            <w:vAlign w:val="center"/>
          </w:tcPr>
          <w:p w:rsidR="00A75F1C" w:rsidRPr="00722E63" w14:paraId="062D01A3" w14:textId="77777777">
            <w:r w:rsidRPr="00722E63">
              <w:rPr>
                <w:rFonts w:ascii="仿宋" w:eastAsia="仿宋" w:hAnsi="仿宋"/>
                <w:sz w:val="20"/>
                <w:szCs w:val="20"/>
              </w:rPr>
              <w:t>吨标准煤</w:t>
            </w:r>
          </w:p>
        </w:tc>
        <w:tc>
          <w:tcPr>
            <w:tcW w:w="0" w:type="dxa"/>
            <w:shd w:val="clear" w:color="auto" w:fill="auto"/>
            <w:vAlign w:val="center"/>
          </w:tcPr>
          <w:p w:rsidR="00A75F1C" w:rsidRPr="00722E63" w14:paraId="07A47321" w14:textId="77777777">
            <w:r w:rsidRPr="00722E63">
              <w:rPr>
                <w:rFonts w:ascii="仿宋" w:eastAsia="仿宋" w:hAnsi="仿宋"/>
                <w:sz w:val="20"/>
                <w:szCs w:val="20"/>
              </w:rPr>
              <w:t>27.37</w:t>
            </w:r>
          </w:p>
        </w:tc>
        <w:tc>
          <w:tcPr>
            <w:tcW w:w="0" w:type="dxa"/>
            <w:shd w:val="clear" w:color="auto" w:fill="auto"/>
            <w:vAlign w:val="center"/>
          </w:tcPr>
          <w:p w:rsidR="00A75F1C" w:rsidRPr="00722E63" w14:paraId="4AE17335" w14:textId="77777777"/>
        </w:tc>
      </w:tr>
      <w:tr w14:paraId="3CE9973F" w14:textId="77777777" w:rsidTr="007F1D13">
        <w:tblPrEx>
          <w:tblW w:w="0" w:type="auto"/>
          <w:tblLook w:val="04A0"/>
        </w:tblPrEx>
        <w:tc>
          <w:tcPr>
            <w:tcW w:w="0" w:type="dxa"/>
            <w:shd w:val="clear" w:color="auto" w:fill="auto"/>
            <w:vAlign w:val="center"/>
          </w:tcPr>
          <w:p w:rsidR="00A75F1C" w:rsidRPr="00722E63" w14:paraId="1270CB78" w14:textId="77777777">
            <w:r w:rsidRPr="00722E63">
              <w:rPr>
                <w:rFonts w:ascii="仿宋" w:eastAsia="仿宋" w:hAnsi="仿宋"/>
                <w:sz w:val="20"/>
                <w:szCs w:val="20"/>
              </w:rPr>
              <w:t>22</w:t>
            </w:r>
          </w:p>
        </w:tc>
        <w:tc>
          <w:tcPr>
            <w:tcW w:w="0" w:type="dxa"/>
            <w:shd w:val="clear" w:color="auto" w:fill="auto"/>
            <w:vAlign w:val="center"/>
          </w:tcPr>
          <w:p w:rsidR="00A75F1C" w:rsidRPr="00722E63" w14:paraId="0C3A842D" w14:textId="77777777">
            <w:r w:rsidRPr="00722E63">
              <w:rPr>
                <w:rFonts w:ascii="仿宋" w:eastAsia="仿宋" w:hAnsi="仿宋"/>
                <w:sz w:val="20"/>
                <w:szCs w:val="20"/>
              </w:rPr>
              <w:t>员工数量</w:t>
            </w:r>
          </w:p>
        </w:tc>
        <w:tc>
          <w:tcPr>
            <w:tcW w:w="0" w:type="dxa"/>
            <w:shd w:val="clear" w:color="auto" w:fill="auto"/>
            <w:vAlign w:val="center"/>
          </w:tcPr>
          <w:p w:rsidR="00A75F1C" w:rsidRPr="00722E63" w14:paraId="3BED740F" w14:textId="77777777">
            <w:r w:rsidRPr="00722E63">
              <w:rPr>
                <w:rFonts w:ascii="仿宋" w:eastAsia="仿宋" w:hAnsi="仿宋"/>
                <w:sz w:val="20"/>
                <w:szCs w:val="20"/>
              </w:rPr>
              <w:t>人</w:t>
            </w:r>
          </w:p>
        </w:tc>
        <w:tc>
          <w:tcPr>
            <w:tcW w:w="0" w:type="dxa"/>
            <w:shd w:val="clear" w:color="auto" w:fill="auto"/>
            <w:vAlign w:val="center"/>
          </w:tcPr>
          <w:p w:rsidR="00A75F1C" w:rsidRPr="00722E63" w14:paraId="1F8A48C1" w14:textId="77777777">
            <w:r w:rsidRPr="00722E63">
              <w:rPr>
                <w:rFonts w:ascii="仿宋" w:eastAsia="仿宋" w:hAnsi="仿宋"/>
                <w:sz w:val="20"/>
                <w:szCs w:val="20"/>
              </w:rPr>
              <w:t>732</w:t>
            </w:r>
          </w:p>
        </w:tc>
        <w:tc>
          <w:tcPr>
            <w:tcW w:w="0" w:type="dxa"/>
            <w:shd w:val="clear" w:color="auto" w:fill="auto"/>
            <w:vAlign w:val="center"/>
          </w:tcPr>
          <w:p w:rsidR="00A75F1C" w:rsidRPr="00722E63" w14:paraId="1715DDC5" w14:textId="77777777"/>
        </w:tc>
      </w:tr>
    </w:tbl>
    <w:p w:rsidR="00A75F1C" w14:paraId="685C2D11" w14:textId="7D8B95AA">
      <w:pPr>
        <w:sectPr w:rsidSect="00A02F19">
          <w:headerReference w:type="default" r:id="rId10"/>
          <w:type w:val="nextPage"/>
          <w:pgSz w:w="12240" w:h="15840"/>
          <w:pgMar w:top="1800" w:right="1200" w:bottom="1200" w:left="1200" w:header="720" w:footer="720" w:gutter="0"/>
          <w:pgNumType w:start="7"/>
          <w:cols w:space="720"/>
          <w:titlePg w:val="0"/>
          <w:docGrid w:linePitch="360"/>
        </w:sectPr>
      </w:pPr>
      <w:r>
        <w:rPr>
          <w:noProof/>
        </w:rPr>
        <w:pict>
          <v:shape id="PageShape7" o:spid="_x0000_s1031" type="#_x0000_t202" style="width:500pt;height:5pt;margin-top:787pt;margin-left:0;mso-wrap-style:square;position:absolute;visibility:hidden;z-index:251664384">
            <v:textbox>
              <w:txbxContent>
                <w:p w:rsidR="00A75F1C" w:rsidRPr="00A75F1C" w14:paraId="3AD1C25B" w14:textId="1C1A007E">
                  <w:pPr>
                    <w:rPr>
                      <w:rFonts w:ascii="黑体" w:eastAsia="黑体"/>
                      <w:sz w:val="24"/>
                    </w:rPr>
                  </w:pPr>
                  <w:r w:rsidRPr="00A75F1C">
                    <w:rPr>
                      <w:rFonts w:ascii="黑体" w:eastAsia="黑体" w:hint="eastAsia"/>
                      <w:sz w:val="24"/>
                    </w:rPr>
                    <w:t>芯片项目可行性研究报告(投资可行性分析)-(1) 全文共7页，当前为第7页。</w:t>
                  </w:r>
                </w:p>
              </w:txbxContent>
            </v:textbox>
          </v:shape>
        </w:pict>
      </w:r>
    </w:p>
    <w:p w:rsidR="00A75F1C" w14:paraId="3339D592" w14:textId="77777777">
      <w:pPr>
        <w:jc w:val="center"/>
      </w:pPr>
      <w:r>
        <w:rPr>
          <w:rFonts w:ascii="仿宋" w:eastAsia="仿宋" w:hAnsi="仿宋" w:cs="仿宋"/>
          <w:b/>
          <w:bCs/>
          <w:sz w:val="32"/>
          <w:szCs w:val="32"/>
        </w:rPr>
        <w:t>第二章  项目基本情况</w:t>
      </w:r>
      <w:r>
        <w:br/>
      </w:r>
    </w:p>
    <w:p w:rsidR="00A75F1C" w14:paraId="4CC30733" w14:textId="77777777">
      <w:pPr>
        <w:ind w:firstLine="600"/>
      </w:pPr>
      <w:r>
        <w:rPr>
          <w:rFonts w:ascii="仿宋" w:eastAsia="仿宋" w:hAnsi="仿宋" w:cs="仿宋"/>
          <w:b/>
          <w:bCs/>
          <w:sz w:val="32"/>
          <w:szCs w:val="32"/>
        </w:rPr>
        <w:t>一、项目建设背景</w:t>
      </w:r>
    </w:p>
    <w:p w:rsidR="00A75F1C" w14:paraId="70F7FC1A" w14:textId="77777777">
      <w:pPr>
        <w:ind w:firstLine="600"/>
      </w:pPr>
      <w:r>
        <w:rPr>
          <w:rFonts w:ascii="仿宋" w:eastAsia="仿宋" w:hAnsi="仿宋" w:cs="仿宋"/>
          <w:sz w:val="30"/>
          <w:szCs w:val="30"/>
        </w:rPr>
        <w:t>1、中国处于工业化中后期，工业化的任务并没有完成，且远未到达后工业化时期。中国是制造业大国，但并不是强国。一些发达国家制造业在整个经济中的比重不高，2008年后提出再工业化或振兴制造业，并不是这些国家的制造业不如我们，其实它们依旧是制造业强国。在前两次工业革命中，中国都处于严重落伍的状态，第三次工业革命是中国的制造业离得最近、最有可能迎头赶上的一次，如果说前两次工业革命分别造成了英国的兴起、德国的领先和美国的崛起，那么，在第三次工业革命中，有无可能成就中国的领先呢？我们拭目以待！</w:t>
      </w:r>
    </w:p>
    <w:p w:rsidR="00A75F1C" w14:paraId="748F63B5" w14:textId="77777777">
      <w:pPr>
        <w:ind w:firstLine="600"/>
      </w:pPr>
      <w:r>
        <w:rPr>
          <w:rFonts w:ascii="仿宋" w:eastAsia="仿宋" w:hAnsi="仿宋" w:cs="仿宋"/>
          <w:sz w:val="30"/>
          <w:szCs w:val="30"/>
        </w:rPr>
        <w:t>2、规划提出，到2020年，战略性新兴产业增加值占国内生产总值比重达到15%。2015年，我国战略性新兴产业增加值占国内生产总值比重为8%左右。未来5到10年，是全球新一轮科技革命和产业变革从蓄势待发到群体迸发的关键时期。</w:t>
      </w:r>
    </w:p>
    <w:p w:rsidR="0067553E" w14:paraId="3BF1171B" w14:textId="77777777">
      <w:pPr>
        <w:ind w:firstLine="600"/>
        <w:rPr>
          <w:rFonts w:ascii="仿宋" w:eastAsia="仿宋" w:hAnsi="仿宋" w:cs="仿宋"/>
          <w:sz w:val="30"/>
          <w:szCs w:val="30"/>
        </w:rPr>
      </w:pPr>
      <w:r>
        <w:rPr>
          <w:rFonts w:ascii="仿宋" w:eastAsia="仿宋" w:hAnsi="仿宋" w:cs="仿宋"/>
          <w:sz w:val="30"/>
          <w:szCs w:val="30"/>
        </w:rPr>
        <w:t>目前，我国芯片行业中高端集成电路产品大量依赖进口，行业缺乏核心竞争力。为了进一步促进行业发展，近年来国家出台了一系列鼓励扶持政策，并设立了集成电路产业投资基金。在政策和大基金双轮驱动下，我国芯片制造薄弱领域有望得到迅速发展。</w:t>
      </w:r>
    </w:p>
    <w:p w:rsidR="0067553E" w14:paraId="2B10467E" w14:textId="2C9196AD">
      <w:pPr>
        <w:ind w:firstLine="600"/>
        <w:rPr>
          <w:rFonts w:ascii="仿宋" w:eastAsia="仿宋" w:hAnsi="仿宋" w:cs="仿宋"/>
          <w:sz w:val="30"/>
          <w:szCs w:val="30"/>
        </w:rPr>
        <w:sectPr w:rsidSect="00A02F19">
          <w:headerReference w:type="default" r:id="rId11"/>
          <w:type w:val="nextPage"/>
          <w:pgSz w:w="12240" w:h="15840"/>
          <w:pgMar w:top="1800" w:right="1200" w:bottom="1200" w:left="1200" w:header="720" w:footer="720" w:gutter="0"/>
          <w:pgNumType w:start="8"/>
          <w:cols w:space="720"/>
          <w:titlePg w:val="0"/>
          <w:docGrid w:linePitch="360"/>
        </w:sectPr>
      </w:pPr>
      <w:r>
        <w:rPr>
          <w:rFonts w:ascii="仿宋" w:eastAsia="仿宋" w:hAnsi="仿宋" w:cs="仿宋"/>
          <w:noProof/>
          <w:sz w:val="30"/>
          <w:szCs w:val="30"/>
        </w:rPr>
        <w:pict>
          <v:shape id="PageShape8" o:spid="_x0000_s1032" type="#_x0000_t202" style="width:500pt;height:5pt;margin-top:787pt;margin-left:0;mso-wrap-style:square;position:absolute;visibility:hidden;z-index:251665408">
            <v:textbox>
              <w:txbxContent>
                <w:p w:rsidR="00A75F1C" w:rsidRPr="00A75F1C" w14:paraId="340919B4" w14:textId="5C2BE3F5">
                  <w:pPr>
                    <w:rPr>
                      <w:rFonts w:ascii="黑体" w:eastAsia="黑体"/>
                      <w:sz w:val="24"/>
                    </w:rPr>
                  </w:pPr>
                  <w:r w:rsidRPr="00A75F1C">
                    <w:rPr>
                      <w:rFonts w:ascii="黑体" w:eastAsia="黑体" w:hint="eastAsia"/>
                      <w:sz w:val="24"/>
                    </w:rPr>
                    <w:t>芯片项目可行性研究报告(投资可行性分析)-(1) 全文共8页，当前为第8页。</w:t>
                  </w:r>
                </w:p>
              </w:txbxContent>
            </v:textbox>
          </v:shape>
        </w:pict>
      </w:r>
      <w:r w:rsidR="0067553E">
        <w:rPr>
          <w:rFonts w:ascii="仿宋" w:eastAsia="仿宋" w:hAnsi="仿宋" w:cs="仿宋"/>
          <w:sz w:val="30"/>
          <w:szCs w:val="30"/>
        </w:rPr>
        <w:t>我国芯片自给率低，政策出台利好行业发展</w:t>
      </w:r>
    </w:p>
    <w:p w:rsidR="0067553E" w14:paraId="2A6D27E4" w14:textId="77777777">
      <w:pPr>
        <w:ind w:firstLine="600"/>
        <w:rPr>
          <w:rFonts w:ascii="仿宋" w:eastAsia="仿宋" w:hAnsi="仿宋" w:cs="仿宋"/>
          <w:sz w:val="30"/>
          <w:szCs w:val="30"/>
        </w:rPr>
      </w:pPr>
      <w:r>
        <w:rPr>
          <w:rFonts w:ascii="仿宋" w:eastAsia="仿宋" w:hAnsi="仿宋" w:cs="仿宋"/>
          <w:sz w:val="30"/>
          <w:szCs w:val="30"/>
        </w:rPr>
        <w:t>目前我国芯片自给率较低，净进口的集成电路全球占比高达56.45%，虽然我国集成电路市场近年来一直在快速增长，但集成电路贸易逆差逐年扩大，高端集成电路产品大量依赖进口，难以构成国家产业核心竞争力、保障安全信息等形成有力支撑，严重威胁国家安全战略。</w:t>
      </w:r>
    </w:p>
    <w:p w:rsidR="0067553E" w14:paraId="38A020AF" w14:textId="77777777">
      <w:pPr>
        <w:ind w:firstLine="600"/>
        <w:rPr>
          <w:rFonts w:ascii="仿宋" w:eastAsia="仿宋" w:hAnsi="仿宋" w:cs="仿宋"/>
          <w:sz w:val="30"/>
          <w:szCs w:val="30"/>
        </w:rPr>
      </w:pPr>
      <w:r>
        <w:rPr>
          <w:rFonts w:ascii="仿宋" w:eastAsia="仿宋" w:hAnsi="仿宋" w:cs="仿宋"/>
          <w:sz w:val="30"/>
          <w:szCs w:val="30"/>
        </w:rPr>
        <w:t>根据中国海关总署公布的数据显示，2018年，我国进口集成电路4176亿个，同比增长10.8%，进口金额高达3120.58亿美元，同比增长19.8%，占我国进口总额的14%左右。</w:t>
      </w:r>
    </w:p>
    <w:p w:rsidR="0067553E" w14:paraId="72129EA8" w14:textId="77777777">
      <w:pPr>
        <w:ind w:firstLine="600"/>
        <w:rPr>
          <w:rFonts w:ascii="仿宋" w:eastAsia="仿宋" w:hAnsi="仿宋" w:cs="仿宋"/>
          <w:sz w:val="30"/>
          <w:szCs w:val="30"/>
        </w:rPr>
      </w:pPr>
      <w:r>
        <w:rPr>
          <w:rFonts w:ascii="仿宋" w:eastAsia="仿宋" w:hAnsi="仿宋" w:cs="仿宋"/>
          <w:sz w:val="30"/>
          <w:szCs w:val="30"/>
        </w:rPr>
        <w:t>为促进行业发展，近年来我国出台了一系列鼓励扶持政策，如：《中国制造2025》将集成电路的发展上升为国家战略，2014年6月的《国家集成电路产业发展推进纲要》，半导体产业及相关材料的税收优惠政策等，为我国芯片行业建立了优良的政策环境。2019年5月，国务院常务会议决定再度延续集成电路和软件企业所得税优惠政策。在已对集成电路生产企业或项目按规定的不同条件分别实行企业所得税“两免三减半”（即第一年至第二年免征、第三年至第五年减半征收）或“五免五减半”（即第一年至第五年免征、第六年至第十年减半征收）的基础上，对集成电路设计和软件企业继续实施2011年《国务院关于印发进一步鼓励软件产业和集成电路产业发展若干政策的通知》中明确的所得税“两免三减半”优惠政策。</w:t>
      </w:r>
    </w:p>
    <w:p w:rsidR="0067553E" w14:paraId="4F5D7F01" w14:textId="77777777">
      <w:pPr>
        <w:ind w:firstLine="600"/>
        <w:rPr>
          <w:rFonts w:ascii="仿宋" w:eastAsia="仿宋" w:hAnsi="仿宋" w:cs="仿宋"/>
          <w:sz w:val="30"/>
          <w:szCs w:val="30"/>
        </w:rPr>
        <w:sectPr w:rsidSect="00A02F19">
          <w:headerReference w:type="default" r:id="rId12"/>
          <w:type w:val="nextPage"/>
          <w:pgSz w:w="12240" w:h="15840"/>
          <w:pgMar w:top="1800" w:right="1200" w:bottom="1200" w:left="1200" w:header="720" w:footer="720" w:gutter="0"/>
          <w:pgNumType w:start="9"/>
          <w:cols w:space="720"/>
          <w:titlePg w:val="0"/>
          <w:docGrid w:linePitch="360"/>
        </w:sectPr>
      </w:pPr>
      <w:r>
        <w:rPr>
          <w:rFonts w:ascii="仿宋" w:eastAsia="仿宋" w:hAnsi="仿宋" w:cs="仿宋"/>
          <w:sz w:val="30"/>
          <w:szCs w:val="30"/>
        </w:rPr>
        <w:t>产业投资基金成立，重点投资芯片中游制造</w:t>
      </w:r>
    </w:p>
    <w:p w:rsidR="0067553E" w14:paraId="50DE1976" w14:textId="1AD5187B">
      <w:pPr>
        <w:ind w:firstLine="600"/>
        <w:rPr>
          <w:rFonts w:ascii="仿宋" w:eastAsia="仿宋" w:hAnsi="仿宋" w:cs="仿宋"/>
          <w:sz w:val="30"/>
          <w:szCs w:val="30"/>
        </w:rPr>
      </w:pPr>
      <w:r>
        <w:rPr>
          <w:rFonts w:ascii="仿宋" w:eastAsia="仿宋" w:hAnsi="仿宋" w:cs="仿宋"/>
          <w:noProof/>
          <w:sz w:val="30"/>
          <w:szCs w:val="30"/>
        </w:rPr>
        <w:pict>
          <v:shape id="PageShape9" o:spid="_x0000_s1033" type="#_x0000_t202" style="width:500pt;height:5pt;margin-top:787pt;margin-left:0;mso-wrap-style:square;position:absolute;visibility:hidden;z-index:251666432">
            <v:textbox>
              <w:txbxContent>
                <w:p w:rsidR="00A75F1C" w:rsidRPr="00A75F1C" w14:paraId="3DACAFE9" w14:textId="24E541D5">
                  <w:pPr>
                    <w:rPr>
                      <w:rFonts w:ascii="黑体" w:eastAsia="黑体"/>
                      <w:sz w:val="24"/>
                    </w:rPr>
                  </w:pPr>
                  <w:r w:rsidRPr="00A75F1C">
                    <w:rPr>
                      <w:rFonts w:ascii="黑体" w:eastAsia="黑体" w:hint="eastAsia"/>
                      <w:sz w:val="24"/>
                    </w:rPr>
                    <w:t>芯片项目可行性研究报告(投资可行性分析)-(1) 全文共9页，当前为第9页。</w:t>
                  </w:r>
                </w:p>
              </w:txbxContent>
            </v:textbox>
          </v:shape>
        </w:pict>
      </w:r>
      <w:r w:rsidR="0067553E">
        <w:rPr>
          <w:rFonts w:ascii="仿宋" w:eastAsia="仿宋" w:hAnsi="仿宋" w:cs="仿宋"/>
          <w:sz w:val="30"/>
          <w:szCs w:val="30"/>
        </w:rPr>
        <w:t>除了政策支持外，2014年国家设立了集成电路产业投资基金（大基金），目前大基金一期投资资金已经全部投资完毕，大基金正在进行二期</w:t>
      </w:r>
      <w:r w:rsidR="0067553E">
        <w:rPr>
          <w:rFonts w:ascii="仿宋" w:eastAsia="仿宋" w:hAnsi="仿宋" w:cs="仿宋"/>
          <w:sz w:val="30"/>
          <w:szCs w:val="30"/>
        </w:rPr>
        <w:t>募资。据最新统计，截至2018年5月，国家集成电路产业投资基金一期已投资完毕，总投资额为1387亿元，公开投资公司为23家，为公开投资公司为29家，累计有效投资项目达到70个左右，投资覆盖了集成电路制造、封装的龙头公司，部分覆盖了设计、设备、材料类上市公司。</w:t>
      </w:r>
    </w:p>
    <w:p w:rsidR="0067553E" w14:paraId="7383A45F" w14:textId="77777777">
      <w:pPr>
        <w:ind w:firstLine="600"/>
        <w:rPr>
          <w:rFonts w:ascii="仿宋" w:eastAsia="仿宋" w:hAnsi="仿宋" w:cs="仿宋"/>
          <w:sz w:val="30"/>
          <w:szCs w:val="30"/>
        </w:rPr>
      </w:pPr>
      <w:r>
        <w:rPr>
          <w:rFonts w:ascii="仿宋" w:eastAsia="仿宋" w:hAnsi="仿宋" w:cs="仿宋"/>
          <w:sz w:val="30"/>
          <w:szCs w:val="30"/>
        </w:rPr>
        <w:t>从大基金的投资资金分布来看，主要集中在制造领域（晶圆代工的先进制程级），主要原因是晶圆制造为芯片行业的关键环节，我国芯片行业在该领域技术发展落后。另外，制造环节还能带动产业链上下游芯片设计和封测的发展，因此占据了大基金投资份额的67%。</w:t>
      </w:r>
    </w:p>
    <w:p w:rsidR="0067553E" w14:paraId="1C45CEEB" w14:textId="77777777">
      <w:pPr>
        <w:ind w:firstLine="600"/>
        <w:rPr>
          <w:rFonts w:ascii="仿宋" w:eastAsia="仿宋" w:hAnsi="仿宋" w:cs="仿宋"/>
          <w:sz w:val="30"/>
          <w:szCs w:val="30"/>
        </w:rPr>
      </w:pPr>
      <w:r>
        <w:rPr>
          <w:rFonts w:ascii="仿宋" w:eastAsia="仿宋" w:hAnsi="仿宋" w:cs="仿宋"/>
          <w:sz w:val="30"/>
          <w:szCs w:val="30"/>
        </w:rPr>
        <w:t>在参股子基金方面，大基金参股的地方基金包括北京集成电路制造和装备子基金、上海集成电路制造子基金、上海集成电路设计与并购子基金。目前，已经成立或宣布设立的地方集成电路产业发展基金的目标规模合计已达3000亿元。</w:t>
      </w:r>
    </w:p>
    <w:p w:rsidR="00A75F1C" w14:paraId="3D1FD155" w14:textId="77777777">
      <w:pPr>
        <w:ind w:firstLine="600"/>
      </w:pPr>
      <w:r>
        <w:rPr>
          <w:rFonts w:ascii="仿宋" w:eastAsia="仿宋" w:hAnsi="仿宋" w:cs="仿宋"/>
          <w:sz w:val="30"/>
          <w:szCs w:val="30"/>
        </w:rPr>
        <w:t>据国家工信部发言人公开发言，目前大基金正在进行第二期募集资金。据悉，二期集成电路发展基金预计将募集约2000亿元，在投资方向上，将适当扩围我国芯片产业生态体系缺失环节，芯片设计环节的投资比例或将增至20-25%，应用上加大在物联网和人工智能领域的布局。</w:t>
      </w:r>
    </w:p>
    <w:p w:rsidR="00A75F1C" w14:paraId="08AE7A0E" w14:textId="77777777">
      <w:pPr>
        <w:ind w:firstLine="600"/>
      </w:pPr>
      <w:r>
        <w:rPr>
          <w:rFonts w:ascii="仿宋" w:eastAsia="仿宋" w:hAnsi="仿宋" w:cs="仿宋"/>
          <w:b/>
          <w:bCs/>
          <w:sz w:val="32"/>
          <w:szCs w:val="32"/>
        </w:rPr>
        <w:t>二、必要性分析</w:t>
      </w:r>
      <w:r>
        <w:br/>
      </w:r>
      <w:r>
        <w:br/>
      </w:r>
    </w:p>
    <w:p>
      <w:pPr>
        <w:spacing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https://d.book118.com/425333241324011040</w:t>
        </w:r>
      </w:hyperlink>
    </w:p>
    <w:p w:rsidR="00A75F1C">
      <w:pPr>
        <w:ind w:firstLine="600"/>
      </w:pPr>
    </w:p>
    <w:sectPr w:rsidSect="00A02F19">
      <w:headerReference w:type="default" r:id="rId14"/>
      <w:type w:val="nextPage"/>
      <w:pgSz w:w="12240" w:h="15840"/>
      <w:pgMar w:top="1800" w:right="1200" w:bottom="1200" w:left="120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
    <w:panose1 w:val="00000000000000000000"/>
    <w:charset w:val="00"/>
    <w:family w:val="roman"/>
    <w:notTrueType/>
    <w:pitch w:val="default"/>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paraId="646D06C6"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F1C" w:rsidP="00A75F1C" w14:textId="73B4D946">
    <w:pPr>
      <w:jc w:val="center"/>
    </w:pPr>
    <w:r>
      <w:rPr>
        <w:rFonts w:ascii="仿宋" w:eastAsia="仿宋" w:hAnsi="仿宋" w:cs="仿宋" w:hint="eastAsia"/>
        <w:sz w:val="20"/>
        <w:szCs w:val="20"/>
      </w:rPr>
      <w:t>芯片项目可行性研究报告</w:t>
    </w:r>
    <w:r>
      <w:rPr>
        <w:rFonts w:ascii="仿宋" w:eastAsia="仿宋" w:hAnsi="仿宋" w:cs="仿宋"/>
        <w:sz w:val="20"/>
        <w:szCs w:val="20"/>
      </w:rPr>
      <w:t>(投资可行性分析)-(1)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9F643A"/>
    <w:multiLevelType w:val="hybridMultilevel"/>
    <w:tmpl w:val="B8B46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83856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F2"/>
    <w:rsid w:val="0040073A"/>
    <w:rsid w:val="0067553E"/>
    <w:rsid w:val="00722E63"/>
    <w:rsid w:val="00A02F19"/>
    <w:rsid w:val="00A75F1C"/>
    <w:rsid w:val="00A94AF2"/>
  </w:rsids>
  <m:mathPr>
    <m:mathFont m:val="Cambria Math"/>
  </m:mathPr>
  <w:themeFontLang w:val="en-US" w:eastAsia="zh-CN" w:bidi="en-US"/>
  <w:clrSchemeMapping w:bg1="light1" w:t1="dark1" w:bg2="light2" w:t2="dark2" w:accent1="accent1" w:accent2="accent2" w:accent3="accent3" w:accent4="accent4" w:accent5="accent5" w:accent6="accent6" w:hyperlink="hyperlink" w:followedHyperlink="followedHyperlink"/>
  <w14:docId w14:val="13EC24D4"/>
  <w15:docId w15:val="{0A736869-0297-4FCE-9B94-CB113A33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宋体" w:asciiTheme="minorHAnsi" w:hAnsiTheme="minorHAnsi" w:cstheme="minorBidi"/>
        <w:sz w:val="22"/>
        <w:szCs w:val="22"/>
        <w:lang w:val="en-US" w:eastAsia="en-US" w:bidi="en-US"/>
      </w:rPr>
    </w:rPrDefault>
    <w:pPrDefault>
      <w:pPr>
        <w:spacing w:line="4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A75F1C"/>
    <w:pPr>
      <w:tabs>
        <w:tab w:val="center" w:pos="4153"/>
        <w:tab w:val="right" w:pos="8306"/>
      </w:tabs>
      <w:snapToGrid w:val="0"/>
      <w:spacing w:line="240" w:lineRule="auto"/>
      <w:jc w:val="center"/>
    </w:pPr>
    <w:rPr>
      <w:sz w:val="18"/>
      <w:szCs w:val="18"/>
    </w:rPr>
  </w:style>
  <w:style w:type="character" w:customStyle="1" w:styleId="a">
    <w:name w:val="页眉 字符"/>
    <w:basedOn w:val="DefaultParagraphFont"/>
    <w:link w:val="Header"/>
    <w:uiPriority w:val="99"/>
    <w:rsid w:val="00A75F1C"/>
    <w:rPr>
      <w:sz w:val="18"/>
      <w:szCs w:val="18"/>
    </w:rPr>
  </w:style>
  <w:style w:type="paragraph" w:styleId="Footer">
    <w:name w:val="footer"/>
    <w:basedOn w:val="Normal"/>
    <w:link w:val="a0"/>
    <w:uiPriority w:val="99"/>
    <w:unhideWhenUsed/>
    <w:rsid w:val="00A75F1C"/>
    <w:pPr>
      <w:tabs>
        <w:tab w:val="center" w:pos="4153"/>
        <w:tab w:val="right" w:pos="8306"/>
      </w:tabs>
      <w:snapToGrid w:val="0"/>
      <w:spacing w:line="240" w:lineRule="auto"/>
    </w:pPr>
    <w:rPr>
      <w:sz w:val="18"/>
      <w:szCs w:val="18"/>
    </w:rPr>
  </w:style>
  <w:style w:type="character" w:customStyle="1" w:styleId="a0">
    <w:name w:val="页脚 字符"/>
    <w:basedOn w:val="DefaultParagraphFont"/>
    <w:link w:val="Footer"/>
    <w:uiPriority w:val="99"/>
    <w:rsid w:val="00A75F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yperlink" Target="https://d.book118.com/425333241324011040" TargetMode="External" /><Relationship Id="rId14" Type="http://schemas.openxmlformats.org/officeDocument/2006/relationships/header" Target="header10.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13845</Words>
  <Characters>16891</Characters>
  <Application>Microsoft Office Word</Application>
  <DocSecurity>0</DocSecurity>
  <Lines>1535</Lines>
  <Paragraphs>1807</Paragraphs>
  <ScaleCrop>false</ScaleCrop>
  <Company>officegen</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空空不是空空</dc:creator>
  <cp:lastModifiedBy>YH W</cp:lastModifiedBy>
  <cp:revision>2</cp:revision>
  <dcterms:created xsi:type="dcterms:W3CDTF">2024-01-05T09:41:00Z</dcterms:created>
  <dcterms:modified xsi:type="dcterms:W3CDTF">2024-01-05T09:41:00Z</dcterms:modified>
</cp:coreProperties>
</file>